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B32D605" w14:textId="1C6E767A" w:rsidR="00B44E6F" w:rsidRPr="00300D1F" w:rsidRDefault="00B44E6F" w:rsidP="00AD5920">
      <w:pPr>
        <w:pStyle w:val="Nagwek3"/>
      </w:pPr>
      <w:bookmarkStart w:id="0" w:name="_Toc216792149"/>
      <w:r w:rsidRPr="00300D1F">
        <w:rPr>
          <w:noProof/>
          <w:lang w:eastAsia="pl-PL"/>
        </w:rPr>
        <w:drawing>
          <wp:anchor distT="0" distB="0" distL="114300" distR="114300" simplePos="0" relativeHeight="251658240" behindDoc="0" locked="0" layoutInCell="1" allowOverlap="1" wp14:anchorId="68426AAE" wp14:editId="633CA4B8">
            <wp:simplePos x="0" y="0"/>
            <wp:positionH relativeFrom="column">
              <wp:posOffset>-897178</wp:posOffset>
            </wp:positionH>
            <wp:positionV relativeFrom="paragraph">
              <wp:posOffset>-921385</wp:posOffset>
            </wp:positionV>
            <wp:extent cx="7560000" cy="10693333"/>
            <wp:effectExtent l="0" t="0" r="3175" b="0"/>
            <wp:wrapNone/>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kładka.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60000" cy="10693333"/>
                    </a:xfrm>
                    <a:prstGeom prst="rect">
                      <a:avLst/>
                    </a:prstGeom>
                  </pic:spPr>
                </pic:pic>
              </a:graphicData>
            </a:graphic>
            <wp14:sizeRelH relativeFrom="margin">
              <wp14:pctWidth>0</wp14:pctWidth>
            </wp14:sizeRelH>
            <wp14:sizeRelV relativeFrom="margin">
              <wp14:pctHeight>0</wp14:pctHeight>
            </wp14:sizeRelV>
          </wp:anchor>
        </w:drawing>
      </w:r>
      <w:bookmarkEnd w:id="0"/>
      <w:r w:rsidRPr="00300D1F">
        <w:br w:type="page"/>
      </w:r>
    </w:p>
    <w:p w14:paraId="4BB40C30" w14:textId="4ECED02A" w:rsidR="00300D1F" w:rsidRPr="00300D1F" w:rsidRDefault="00300D1F" w:rsidP="00300D1F">
      <w:pPr>
        <w:rPr>
          <w:rFonts w:ascii="Calibri" w:hAnsi="Calibri" w:cs="Calibri"/>
        </w:rPr>
      </w:pPr>
    </w:p>
    <w:p w14:paraId="554473A4" w14:textId="0FF2D0D6" w:rsidR="00300D1F" w:rsidRPr="00300D1F" w:rsidRDefault="00300D1F" w:rsidP="00300D1F">
      <w:pPr>
        <w:rPr>
          <w:rFonts w:ascii="Calibri" w:hAnsi="Calibri" w:cs="Calibri"/>
        </w:rPr>
      </w:pPr>
    </w:p>
    <w:p w14:paraId="3E152B20" w14:textId="77777777" w:rsidR="00300D1F" w:rsidRPr="00300D1F" w:rsidRDefault="00300D1F" w:rsidP="00300D1F">
      <w:pPr>
        <w:rPr>
          <w:rFonts w:ascii="Calibri" w:hAnsi="Calibri" w:cs="Calibri"/>
        </w:rPr>
      </w:pPr>
    </w:p>
    <w:p w14:paraId="4D244E94" w14:textId="0FB1D4ED" w:rsidR="00300D1F" w:rsidRPr="00300D1F" w:rsidRDefault="00300D1F" w:rsidP="00300D1F">
      <w:pPr>
        <w:rPr>
          <w:rFonts w:ascii="Calibri" w:hAnsi="Calibri" w:cs="Calibri"/>
        </w:rPr>
      </w:pPr>
    </w:p>
    <w:p w14:paraId="04E76972" w14:textId="77777777" w:rsidR="00300D1F" w:rsidRPr="00300D1F" w:rsidRDefault="00300D1F" w:rsidP="00300D1F">
      <w:pPr>
        <w:rPr>
          <w:rFonts w:ascii="Calibri" w:hAnsi="Calibri" w:cs="Calibri"/>
        </w:rPr>
      </w:pPr>
    </w:p>
    <w:p w14:paraId="3CC5008C" w14:textId="468259DD" w:rsidR="00300D1F" w:rsidRPr="00300D1F" w:rsidRDefault="00300D1F" w:rsidP="00300D1F">
      <w:pPr>
        <w:rPr>
          <w:rFonts w:ascii="Calibri" w:hAnsi="Calibri" w:cs="Calibri"/>
        </w:rPr>
      </w:pPr>
    </w:p>
    <w:p w14:paraId="6CB2D54C" w14:textId="77777777" w:rsidR="00300D1F" w:rsidRPr="00300D1F" w:rsidRDefault="00300D1F" w:rsidP="00300D1F">
      <w:pPr>
        <w:rPr>
          <w:rFonts w:ascii="Calibri" w:hAnsi="Calibri" w:cs="Calibri"/>
        </w:rPr>
      </w:pPr>
    </w:p>
    <w:p w14:paraId="23ADA7AB" w14:textId="5A8CDD40" w:rsidR="00300D1F" w:rsidRPr="00300D1F" w:rsidRDefault="00300D1F" w:rsidP="00300D1F">
      <w:pPr>
        <w:rPr>
          <w:rFonts w:ascii="Calibri" w:hAnsi="Calibri" w:cs="Calibri"/>
        </w:rPr>
      </w:pPr>
    </w:p>
    <w:p w14:paraId="580603B1" w14:textId="1B0A8086" w:rsidR="00300D1F" w:rsidRPr="00300D1F" w:rsidRDefault="00300D1F" w:rsidP="00300D1F">
      <w:pPr>
        <w:rPr>
          <w:rFonts w:ascii="Calibri" w:hAnsi="Calibri" w:cs="Calibri"/>
        </w:rPr>
      </w:pPr>
    </w:p>
    <w:p w14:paraId="79C87C75" w14:textId="77777777" w:rsidR="00300D1F" w:rsidRPr="00300D1F" w:rsidRDefault="00300D1F" w:rsidP="00300D1F">
      <w:pPr>
        <w:rPr>
          <w:rFonts w:ascii="Calibri" w:hAnsi="Calibri" w:cs="Calibri"/>
        </w:rPr>
      </w:pPr>
    </w:p>
    <w:p w14:paraId="1B5B8892" w14:textId="446466EE" w:rsidR="00300D1F" w:rsidRPr="00300D1F" w:rsidRDefault="00300D1F" w:rsidP="00300D1F">
      <w:pPr>
        <w:rPr>
          <w:rFonts w:ascii="Calibri" w:hAnsi="Calibri" w:cs="Calibri"/>
        </w:rPr>
      </w:pPr>
    </w:p>
    <w:p w14:paraId="21930A74" w14:textId="38A0E583" w:rsidR="00300D1F" w:rsidRPr="00300D1F" w:rsidRDefault="00300D1F" w:rsidP="00300D1F">
      <w:pPr>
        <w:rPr>
          <w:rFonts w:ascii="Calibri" w:hAnsi="Calibri" w:cs="Calibri"/>
        </w:rPr>
      </w:pPr>
    </w:p>
    <w:p w14:paraId="2104CD93" w14:textId="5A8C787B" w:rsidR="00300D1F" w:rsidRPr="00300D1F" w:rsidRDefault="00300D1F" w:rsidP="00300D1F">
      <w:pPr>
        <w:rPr>
          <w:rFonts w:ascii="Calibri" w:hAnsi="Calibri" w:cs="Calibri"/>
        </w:rPr>
      </w:pPr>
    </w:p>
    <w:p w14:paraId="504F342D" w14:textId="2C3EB7C6" w:rsidR="00300D1F" w:rsidRPr="00300D1F" w:rsidRDefault="00300D1F" w:rsidP="00300D1F">
      <w:pPr>
        <w:rPr>
          <w:rFonts w:ascii="Calibri" w:hAnsi="Calibri" w:cs="Calibri"/>
        </w:rPr>
      </w:pPr>
    </w:p>
    <w:p w14:paraId="09918FE5" w14:textId="19992B3E" w:rsidR="00300D1F" w:rsidRPr="00300D1F" w:rsidRDefault="00300D1F" w:rsidP="00300D1F">
      <w:pPr>
        <w:rPr>
          <w:rFonts w:ascii="Calibri" w:hAnsi="Calibri" w:cs="Calibri"/>
        </w:rPr>
      </w:pPr>
    </w:p>
    <w:p w14:paraId="304A0D19" w14:textId="77777777" w:rsidR="00300D1F" w:rsidRPr="00300D1F" w:rsidRDefault="00300D1F" w:rsidP="00300D1F">
      <w:pPr>
        <w:rPr>
          <w:rFonts w:ascii="Calibri" w:hAnsi="Calibri" w:cs="Calibri"/>
        </w:rPr>
      </w:pPr>
    </w:p>
    <w:p w14:paraId="23E547CF" w14:textId="79F87E81" w:rsidR="00300D1F" w:rsidRPr="00300D1F" w:rsidRDefault="00300D1F" w:rsidP="00300D1F">
      <w:pPr>
        <w:rPr>
          <w:rFonts w:ascii="Calibri" w:hAnsi="Calibri" w:cs="Calibri"/>
        </w:rPr>
      </w:pPr>
    </w:p>
    <w:p w14:paraId="2E008DDE" w14:textId="4E62C03F" w:rsidR="00300D1F" w:rsidRPr="00300D1F" w:rsidRDefault="00300D1F" w:rsidP="00300D1F">
      <w:pPr>
        <w:rPr>
          <w:rFonts w:ascii="Calibri" w:hAnsi="Calibri" w:cs="Calibri"/>
        </w:rPr>
      </w:pPr>
    </w:p>
    <w:p w14:paraId="664F43EE" w14:textId="77777777" w:rsidR="00300D1F" w:rsidRPr="00300D1F" w:rsidRDefault="00300D1F" w:rsidP="00300D1F">
      <w:pPr>
        <w:rPr>
          <w:rFonts w:ascii="Calibri" w:hAnsi="Calibri" w:cs="Calibri"/>
        </w:rPr>
      </w:pPr>
    </w:p>
    <w:p w14:paraId="09EDE9D7" w14:textId="77777777" w:rsidR="00300D1F" w:rsidRPr="00300D1F" w:rsidRDefault="00300D1F" w:rsidP="00300D1F">
      <w:pPr>
        <w:rPr>
          <w:rFonts w:ascii="Calibri" w:hAnsi="Calibri" w:cs="Calibri"/>
        </w:rPr>
      </w:pPr>
    </w:p>
    <w:p w14:paraId="0730918F" w14:textId="3554D756" w:rsidR="00300D1F" w:rsidRPr="00300D1F" w:rsidRDefault="00300D1F" w:rsidP="00300D1F">
      <w:pPr>
        <w:rPr>
          <w:rFonts w:ascii="Calibri" w:hAnsi="Calibri" w:cs="Calibri"/>
        </w:rPr>
      </w:pPr>
    </w:p>
    <w:p w14:paraId="6D4CD41E" w14:textId="1DBC8807" w:rsidR="00300D1F" w:rsidRPr="00300D1F" w:rsidRDefault="00300D1F" w:rsidP="00300D1F">
      <w:pPr>
        <w:rPr>
          <w:rFonts w:ascii="Calibri" w:hAnsi="Calibri" w:cs="Calibri"/>
        </w:rPr>
      </w:pPr>
    </w:p>
    <w:p w14:paraId="37727371" w14:textId="773EF55B" w:rsidR="00300D1F" w:rsidRPr="00300D1F" w:rsidRDefault="00300D1F" w:rsidP="00300D1F">
      <w:pPr>
        <w:rPr>
          <w:rFonts w:ascii="Calibri" w:hAnsi="Calibri" w:cs="Calibri"/>
        </w:rPr>
      </w:pPr>
    </w:p>
    <w:p w14:paraId="3CC3894C" w14:textId="50A1D6F6" w:rsidR="00300D1F" w:rsidRPr="00300D1F" w:rsidRDefault="00300D1F" w:rsidP="00300D1F">
      <w:pPr>
        <w:rPr>
          <w:rFonts w:ascii="Calibri" w:hAnsi="Calibri" w:cs="Calibri"/>
        </w:rPr>
      </w:pPr>
    </w:p>
    <w:p w14:paraId="3476FAE2" w14:textId="15B4A3C4" w:rsidR="00300D1F" w:rsidRPr="00300D1F" w:rsidRDefault="00300D1F" w:rsidP="00300D1F">
      <w:pPr>
        <w:rPr>
          <w:rFonts w:ascii="Calibri" w:hAnsi="Calibri" w:cs="Calibri"/>
        </w:rPr>
      </w:pPr>
    </w:p>
    <w:p w14:paraId="53837483" w14:textId="560C86CE" w:rsidR="00300D1F" w:rsidRPr="00300D1F" w:rsidRDefault="00300D1F" w:rsidP="00300D1F">
      <w:pPr>
        <w:rPr>
          <w:rFonts w:ascii="Calibri" w:hAnsi="Calibri" w:cs="Calibri"/>
        </w:rPr>
      </w:pPr>
    </w:p>
    <w:p w14:paraId="75199935" w14:textId="21887CF3" w:rsidR="00300D1F" w:rsidRPr="00300D1F" w:rsidRDefault="00300D1F" w:rsidP="00300D1F">
      <w:pPr>
        <w:rPr>
          <w:rFonts w:ascii="Calibri" w:hAnsi="Calibri" w:cs="Calibri"/>
        </w:rPr>
      </w:pPr>
      <w:r w:rsidRPr="00300D1F">
        <w:rPr>
          <w:rFonts w:ascii="Calibri" w:hAnsi="Calibri" w:cs="Calibri"/>
        </w:rPr>
        <w:t xml:space="preserve">Opracowanie </w:t>
      </w:r>
    </w:p>
    <w:p w14:paraId="09E49B65" w14:textId="0C2E3E49" w:rsidR="00300D1F" w:rsidRPr="00300D1F" w:rsidRDefault="00300D1F" w:rsidP="00300D1F">
      <w:pPr>
        <w:rPr>
          <w:rFonts w:ascii="Calibri" w:hAnsi="Calibri" w:cs="Calibri"/>
        </w:rPr>
      </w:pPr>
      <w:r>
        <w:rPr>
          <w:rFonts w:ascii="Calibri" w:hAnsi="Calibri" w:cs="Calibri"/>
          <w:noProof/>
          <w:lang w:eastAsia="pl-PL"/>
        </w:rPr>
        <w:drawing>
          <wp:anchor distT="0" distB="0" distL="114300" distR="114300" simplePos="0" relativeHeight="251659264" behindDoc="0" locked="0" layoutInCell="1" allowOverlap="1" wp14:anchorId="22891693" wp14:editId="149CA248">
            <wp:simplePos x="0" y="0"/>
            <wp:positionH relativeFrom="column">
              <wp:posOffset>-61867</wp:posOffset>
            </wp:positionH>
            <wp:positionV relativeFrom="paragraph">
              <wp:posOffset>54972</wp:posOffset>
            </wp:positionV>
            <wp:extent cx="2188029" cy="656131"/>
            <wp:effectExtent l="0" t="0" r="3175" b="0"/>
            <wp:wrapNone/>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 DP Spółka_poziom CMYK.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88029" cy="656131"/>
                    </a:xfrm>
                    <a:prstGeom prst="rect">
                      <a:avLst/>
                    </a:prstGeom>
                  </pic:spPr>
                </pic:pic>
              </a:graphicData>
            </a:graphic>
            <wp14:sizeRelH relativeFrom="margin">
              <wp14:pctWidth>0</wp14:pctWidth>
            </wp14:sizeRelH>
            <wp14:sizeRelV relativeFrom="margin">
              <wp14:pctHeight>0</wp14:pctHeight>
            </wp14:sizeRelV>
          </wp:anchor>
        </w:drawing>
      </w:r>
    </w:p>
    <w:p w14:paraId="57BCD4D4" w14:textId="72177B5D" w:rsidR="00B44E6F" w:rsidRPr="00300D1F" w:rsidRDefault="00B44E6F" w:rsidP="00300D1F">
      <w:pPr>
        <w:rPr>
          <w:rFonts w:ascii="Calibri" w:hAnsi="Calibri" w:cs="Calibri"/>
        </w:rPr>
      </w:pPr>
      <w:r w:rsidRPr="00300D1F">
        <w:rPr>
          <w:rFonts w:ascii="Calibri" w:hAnsi="Calibri" w:cs="Calibri"/>
        </w:rPr>
        <w:br w:type="page"/>
      </w:r>
    </w:p>
    <w:sdt>
      <w:sdtPr>
        <w:rPr>
          <w:rFonts w:asciiTheme="minorHAnsi" w:eastAsiaTheme="minorHAnsi" w:hAnsiTheme="minorHAnsi" w:cstheme="minorBidi"/>
          <w:color w:val="auto"/>
          <w:kern w:val="2"/>
          <w:sz w:val="22"/>
          <w:szCs w:val="22"/>
          <w:lang w:eastAsia="en-US"/>
          <w14:ligatures w14:val="standardContextual"/>
        </w:rPr>
        <w:id w:val="455228085"/>
        <w:docPartObj>
          <w:docPartGallery w:val="Table of Contents"/>
          <w:docPartUnique/>
        </w:docPartObj>
      </w:sdtPr>
      <w:sdtEndPr>
        <w:rPr>
          <w:b/>
          <w:bCs/>
        </w:rPr>
      </w:sdtEndPr>
      <w:sdtContent>
        <w:p w14:paraId="1F4A9F82" w14:textId="7D7B831C" w:rsidR="00653D49" w:rsidRDefault="00653D49">
          <w:pPr>
            <w:pStyle w:val="Nagwekspisutreci"/>
          </w:pPr>
          <w:r>
            <w:t>Spis treści</w:t>
          </w:r>
        </w:p>
        <w:p w14:paraId="639D365D" w14:textId="77777777" w:rsidR="00C06E4C" w:rsidRDefault="00653D49">
          <w:pPr>
            <w:pStyle w:val="Spistreci3"/>
            <w:tabs>
              <w:tab w:val="right" w:leader="dot" w:pos="9062"/>
            </w:tabs>
            <w:rPr>
              <w:noProof/>
            </w:rPr>
          </w:pPr>
          <w:r>
            <w:rPr>
              <w:color w:val="4A66AC" w:themeColor="accent1"/>
            </w:rPr>
            <w:fldChar w:fldCharType="begin"/>
          </w:r>
          <w:r>
            <w:instrText xml:space="preserve"> TOC \o "1-3" \h \z \u </w:instrText>
          </w:r>
          <w:r>
            <w:rPr>
              <w:color w:val="4A66AC" w:themeColor="accent1"/>
            </w:rPr>
            <w:fldChar w:fldCharType="separate"/>
          </w:r>
          <w:hyperlink w:anchor="_Toc216792149" w:history="1">
            <w:r w:rsidR="00C06E4C">
              <w:rPr>
                <w:noProof/>
                <w:webHidden/>
              </w:rPr>
              <w:tab/>
            </w:r>
            <w:r w:rsidR="00C06E4C">
              <w:rPr>
                <w:noProof/>
                <w:webHidden/>
              </w:rPr>
              <w:fldChar w:fldCharType="begin"/>
            </w:r>
            <w:r w:rsidR="00C06E4C">
              <w:rPr>
                <w:noProof/>
                <w:webHidden/>
              </w:rPr>
              <w:instrText xml:space="preserve"> PAGEREF _Toc216792149 \h </w:instrText>
            </w:r>
            <w:r w:rsidR="00C06E4C">
              <w:rPr>
                <w:noProof/>
                <w:webHidden/>
              </w:rPr>
            </w:r>
            <w:r w:rsidR="00C06E4C">
              <w:rPr>
                <w:noProof/>
                <w:webHidden/>
              </w:rPr>
              <w:fldChar w:fldCharType="separate"/>
            </w:r>
            <w:r w:rsidR="00C06E4C">
              <w:rPr>
                <w:noProof/>
                <w:webHidden/>
              </w:rPr>
              <w:t>1</w:t>
            </w:r>
            <w:r w:rsidR="00C06E4C">
              <w:rPr>
                <w:noProof/>
                <w:webHidden/>
              </w:rPr>
              <w:fldChar w:fldCharType="end"/>
            </w:r>
          </w:hyperlink>
        </w:p>
        <w:p w14:paraId="213B7018" w14:textId="77777777" w:rsidR="00C06E4C" w:rsidRDefault="00C06E4C">
          <w:pPr>
            <w:pStyle w:val="Spistreci1"/>
            <w:tabs>
              <w:tab w:val="right" w:leader="dot" w:pos="9062"/>
            </w:tabs>
            <w:rPr>
              <w:rFonts w:eastAsiaTheme="minorEastAsia"/>
              <w:b w:val="0"/>
              <w:noProof/>
              <w:color w:val="auto"/>
              <w:kern w:val="0"/>
              <w:lang w:eastAsia="pl-PL"/>
              <w14:ligatures w14:val="none"/>
            </w:rPr>
          </w:pPr>
          <w:hyperlink w:anchor="_Toc216792150" w:history="1">
            <w:r w:rsidRPr="00170B1F">
              <w:rPr>
                <w:rStyle w:val="Hipercze"/>
                <w:rFonts w:cs="Calibri"/>
                <w:noProof/>
              </w:rPr>
              <w:t>Wprowadzenie</w:t>
            </w:r>
            <w:r>
              <w:rPr>
                <w:noProof/>
                <w:webHidden/>
              </w:rPr>
              <w:tab/>
            </w:r>
            <w:r>
              <w:rPr>
                <w:noProof/>
                <w:webHidden/>
              </w:rPr>
              <w:fldChar w:fldCharType="begin"/>
            </w:r>
            <w:r>
              <w:rPr>
                <w:noProof/>
                <w:webHidden/>
              </w:rPr>
              <w:instrText xml:space="preserve"> PAGEREF _Toc216792150 \h </w:instrText>
            </w:r>
            <w:r>
              <w:rPr>
                <w:noProof/>
                <w:webHidden/>
              </w:rPr>
            </w:r>
            <w:r>
              <w:rPr>
                <w:noProof/>
                <w:webHidden/>
              </w:rPr>
              <w:fldChar w:fldCharType="separate"/>
            </w:r>
            <w:r>
              <w:rPr>
                <w:noProof/>
                <w:webHidden/>
              </w:rPr>
              <w:t>4</w:t>
            </w:r>
            <w:r>
              <w:rPr>
                <w:noProof/>
                <w:webHidden/>
              </w:rPr>
              <w:fldChar w:fldCharType="end"/>
            </w:r>
          </w:hyperlink>
        </w:p>
        <w:p w14:paraId="00480830" w14:textId="77777777" w:rsidR="00C06E4C" w:rsidRDefault="00C06E4C">
          <w:pPr>
            <w:pStyle w:val="Spistreci1"/>
            <w:tabs>
              <w:tab w:val="right" w:leader="dot" w:pos="9062"/>
            </w:tabs>
            <w:rPr>
              <w:rFonts w:eastAsiaTheme="minorEastAsia"/>
              <w:b w:val="0"/>
              <w:noProof/>
              <w:color w:val="auto"/>
              <w:kern w:val="0"/>
              <w:lang w:eastAsia="pl-PL"/>
              <w14:ligatures w14:val="none"/>
            </w:rPr>
          </w:pPr>
          <w:hyperlink w:anchor="_Toc216792151" w:history="1">
            <w:r w:rsidRPr="00170B1F">
              <w:rPr>
                <w:rStyle w:val="Hipercze"/>
                <w:noProof/>
              </w:rPr>
              <w:t>1. Podstawa prawna, metodyka i struktura strategii</w:t>
            </w:r>
            <w:r>
              <w:rPr>
                <w:noProof/>
                <w:webHidden/>
              </w:rPr>
              <w:tab/>
            </w:r>
            <w:r>
              <w:rPr>
                <w:noProof/>
                <w:webHidden/>
              </w:rPr>
              <w:fldChar w:fldCharType="begin"/>
            </w:r>
            <w:r>
              <w:rPr>
                <w:noProof/>
                <w:webHidden/>
              </w:rPr>
              <w:instrText xml:space="preserve"> PAGEREF _Toc216792151 \h </w:instrText>
            </w:r>
            <w:r>
              <w:rPr>
                <w:noProof/>
                <w:webHidden/>
              </w:rPr>
            </w:r>
            <w:r>
              <w:rPr>
                <w:noProof/>
                <w:webHidden/>
              </w:rPr>
              <w:fldChar w:fldCharType="separate"/>
            </w:r>
            <w:r>
              <w:rPr>
                <w:noProof/>
                <w:webHidden/>
              </w:rPr>
              <w:t>5</w:t>
            </w:r>
            <w:r>
              <w:rPr>
                <w:noProof/>
                <w:webHidden/>
              </w:rPr>
              <w:fldChar w:fldCharType="end"/>
            </w:r>
          </w:hyperlink>
        </w:p>
        <w:p w14:paraId="666EC724" w14:textId="77777777" w:rsidR="00C06E4C" w:rsidRDefault="00C06E4C">
          <w:pPr>
            <w:pStyle w:val="Spistreci2"/>
            <w:tabs>
              <w:tab w:val="right" w:leader="dot" w:pos="9062"/>
            </w:tabs>
            <w:rPr>
              <w:rFonts w:asciiTheme="minorHAnsi" w:eastAsiaTheme="minorEastAsia" w:hAnsiTheme="minorHAnsi"/>
              <w:noProof/>
              <w:kern w:val="0"/>
              <w:lang w:eastAsia="pl-PL"/>
              <w14:ligatures w14:val="none"/>
            </w:rPr>
          </w:pPr>
          <w:hyperlink w:anchor="_Toc216792152" w:history="1">
            <w:r w:rsidRPr="00170B1F">
              <w:rPr>
                <w:rStyle w:val="Hipercze"/>
                <w:noProof/>
              </w:rPr>
              <w:t>Metodyka opracowania Strategii</w:t>
            </w:r>
            <w:r>
              <w:rPr>
                <w:noProof/>
                <w:webHidden/>
              </w:rPr>
              <w:tab/>
            </w:r>
            <w:r>
              <w:rPr>
                <w:noProof/>
                <w:webHidden/>
              </w:rPr>
              <w:fldChar w:fldCharType="begin"/>
            </w:r>
            <w:r>
              <w:rPr>
                <w:noProof/>
                <w:webHidden/>
              </w:rPr>
              <w:instrText xml:space="preserve"> PAGEREF _Toc216792152 \h </w:instrText>
            </w:r>
            <w:r>
              <w:rPr>
                <w:noProof/>
                <w:webHidden/>
              </w:rPr>
            </w:r>
            <w:r>
              <w:rPr>
                <w:noProof/>
                <w:webHidden/>
              </w:rPr>
              <w:fldChar w:fldCharType="separate"/>
            </w:r>
            <w:r>
              <w:rPr>
                <w:noProof/>
                <w:webHidden/>
              </w:rPr>
              <w:t>6</w:t>
            </w:r>
            <w:r>
              <w:rPr>
                <w:noProof/>
                <w:webHidden/>
              </w:rPr>
              <w:fldChar w:fldCharType="end"/>
            </w:r>
          </w:hyperlink>
        </w:p>
        <w:p w14:paraId="42DAA8A4" w14:textId="77777777" w:rsidR="00C06E4C" w:rsidRDefault="00C06E4C">
          <w:pPr>
            <w:pStyle w:val="Spistreci1"/>
            <w:tabs>
              <w:tab w:val="right" w:leader="dot" w:pos="9062"/>
            </w:tabs>
            <w:rPr>
              <w:rFonts w:eastAsiaTheme="minorEastAsia"/>
              <w:b w:val="0"/>
              <w:noProof/>
              <w:color w:val="auto"/>
              <w:kern w:val="0"/>
              <w:lang w:eastAsia="pl-PL"/>
              <w14:ligatures w14:val="none"/>
            </w:rPr>
          </w:pPr>
          <w:hyperlink w:anchor="_Toc216792153" w:history="1">
            <w:r w:rsidRPr="00170B1F">
              <w:rPr>
                <w:rStyle w:val="Hipercze"/>
                <w:rFonts w:cs="Calibri"/>
                <w:noProof/>
              </w:rPr>
              <w:t>2. Charakterystyka gminy</w:t>
            </w:r>
            <w:r>
              <w:rPr>
                <w:noProof/>
                <w:webHidden/>
              </w:rPr>
              <w:tab/>
            </w:r>
            <w:r>
              <w:rPr>
                <w:noProof/>
                <w:webHidden/>
              </w:rPr>
              <w:fldChar w:fldCharType="begin"/>
            </w:r>
            <w:r>
              <w:rPr>
                <w:noProof/>
                <w:webHidden/>
              </w:rPr>
              <w:instrText xml:space="preserve"> PAGEREF _Toc216792153 \h </w:instrText>
            </w:r>
            <w:r>
              <w:rPr>
                <w:noProof/>
                <w:webHidden/>
              </w:rPr>
            </w:r>
            <w:r>
              <w:rPr>
                <w:noProof/>
                <w:webHidden/>
              </w:rPr>
              <w:fldChar w:fldCharType="separate"/>
            </w:r>
            <w:r>
              <w:rPr>
                <w:noProof/>
                <w:webHidden/>
              </w:rPr>
              <w:t>8</w:t>
            </w:r>
            <w:r>
              <w:rPr>
                <w:noProof/>
                <w:webHidden/>
              </w:rPr>
              <w:fldChar w:fldCharType="end"/>
            </w:r>
          </w:hyperlink>
        </w:p>
        <w:p w14:paraId="59846768" w14:textId="77777777" w:rsidR="00C06E4C" w:rsidRDefault="00C06E4C">
          <w:pPr>
            <w:pStyle w:val="Spistreci2"/>
            <w:tabs>
              <w:tab w:val="right" w:leader="dot" w:pos="9062"/>
            </w:tabs>
            <w:rPr>
              <w:rFonts w:asciiTheme="minorHAnsi" w:eastAsiaTheme="minorEastAsia" w:hAnsiTheme="minorHAnsi"/>
              <w:noProof/>
              <w:kern w:val="0"/>
              <w:lang w:eastAsia="pl-PL"/>
              <w14:ligatures w14:val="none"/>
            </w:rPr>
          </w:pPr>
          <w:hyperlink w:anchor="_Toc216792154" w:history="1">
            <w:r w:rsidRPr="00170B1F">
              <w:rPr>
                <w:rStyle w:val="Hipercze"/>
                <w:noProof/>
              </w:rPr>
              <w:t>2.1. Obszary chronione</w:t>
            </w:r>
            <w:r>
              <w:rPr>
                <w:noProof/>
                <w:webHidden/>
              </w:rPr>
              <w:tab/>
            </w:r>
            <w:r>
              <w:rPr>
                <w:noProof/>
                <w:webHidden/>
              </w:rPr>
              <w:fldChar w:fldCharType="begin"/>
            </w:r>
            <w:r>
              <w:rPr>
                <w:noProof/>
                <w:webHidden/>
              </w:rPr>
              <w:instrText xml:space="preserve"> PAGEREF _Toc216792154 \h </w:instrText>
            </w:r>
            <w:r>
              <w:rPr>
                <w:noProof/>
                <w:webHidden/>
              </w:rPr>
            </w:r>
            <w:r>
              <w:rPr>
                <w:noProof/>
                <w:webHidden/>
              </w:rPr>
              <w:fldChar w:fldCharType="separate"/>
            </w:r>
            <w:r>
              <w:rPr>
                <w:noProof/>
                <w:webHidden/>
              </w:rPr>
              <w:t>9</w:t>
            </w:r>
            <w:r>
              <w:rPr>
                <w:noProof/>
                <w:webHidden/>
              </w:rPr>
              <w:fldChar w:fldCharType="end"/>
            </w:r>
          </w:hyperlink>
        </w:p>
        <w:p w14:paraId="477FD3BA" w14:textId="77777777" w:rsidR="00C06E4C" w:rsidRDefault="00C06E4C">
          <w:pPr>
            <w:pStyle w:val="Spistreci2"/>
            <w:tabs>
              <w:tab w:val="right" w:leader="dot" w:pos="9062"/>
            </w:tabs>
            <w:rPr>
              <w:rFonts w:asciiTheme="minorHAnsi" w:eastAsiaTheme="minorEastAsia" w:hAnsiTheme="minorHAnsi"/>
              <w:noProof/>
              <w:kern w:val="0"/>
              <w:lang w:eastAsia="pl-PL"/>
              <w14:ligatures w14:val="none"/>
            </w:rPr>
          </w:pPr>
          <w:hyperlink w:anchor="_Toc216792155" w:history="1">
            <w:r w:rsidRPr="00170B1F">
              <w:rPr>
                <w:rStyle w:val="Hipercze"/>
                <w:noProof/>
              </w:rPr>
              <w:t>2.2. Wody</w:t>
            </w:r>
            <w:r>
              <w:rPr>
                <w:noProof/>
                <w:webHidden/>
              </w:rPr>
              <w:tab/>
            </w:r>
            <w:r>
              <w:rPr>
                <w:noProof/>
                <w:webHidden/>
              </w:rPr>
              <w:fldChar w:fldCharType="begin"/>
            </w:r>
            <w:r>
              <w:rPr>
                <w:noProof/>
                <w:webHidden/>
              </w:rPr>
              <w:instrText xml:space="preserve"> PAGEREF _Toc216792155 \h </w:instrText>
            </w:r>
            <w:r>
              <w:rPr>
                <w:noProof/>
                <w:webHidden/>
              </w:rPr>
            </w:r>
            <w:r>
              <w:rPr>
                <w:noProof/>
                <w:webHidden/>
              </w:rPr>
              <w:fldChar w:fldCharType="separate"/>
            </w:r>
            <w:r>
              <w:rPr>
                <w:noProof/>
                <w:webHidden/>
              </w:rPr>
              <w:t>10</w:t>
            </w:r>
            <w:r>
              <w:rPr>
                <w:noProof/>
                <w:webHidden/>
              </w:rPr>
              <w:fldChar w:fldCharType="end"/>
            </w:r>
          </w:hyperlink>
        </w:p>
        <w:p w14:paraId="0DEA6356" w14:textId="77777777" w:rsidR="00C06E4C" w:rsidRDefault="00C06E4C">
          <w:pPr>
            <w:pStyle w:val="Spistreci1"/>
            <w:tabs>
              <w:tab w:val="right" w:leader="dot" w:pos="9062"/>
            </w:tabs>
            <w:rPr>
              <w:rFonts w:eastAsiaTheme="minorEastAsia"/>
              <w:b w:val="0"/>
              <w:noProof/>
              <w:color w:val="auto"/>
              <w:kern w:val="0"/>
              <w:lang w:eastAsia="pl-PL"/>
              <w14:ligatures w14:val="none"/>
            </w:rPr>
          </w:pPr>
          <w:hyperlink w:anchor="_Toc216792156" w:history="1">
            <w:r w:rsidRPr="00170B1F">
              <w:rPr>
                <w:rStyle w:val="Hipercze"/>
                <w:rFonts w:cs="Calibri"/>
                <w:noProof/>
              </w:rPr>
              <w:t>3. Wnioski diagnozy</w:t>
            </w:r>
            <w:r>
              <w:rPr>
                <w:noProof/>
                <w:webHidden/>
              </w:rPr>
              <w:tab/>
            </w:r>
            <w:r>
              <w:rPr>
                <w:noProof/>
                <w:webHidden/>
              </w:rPr>
              <w:fldChar w:fldCharType="begin"/>
            </w:r>
            <w:r>
              <w:rPr>
                <w:noProof/>
                <w:webHidden/>
              </w:rPr>
              <w:instrText xml:space="preserve"> PAGEREF _Toc216792156 \h </w:instrText>
            </w:r>
            <w:r>
              <w:rPr>
                <w:noProof/>
                <w:webHidden/>
              </w:rPr>
            </w:r>
            <w:r>
              <w:rPr>
                <w:noProof/>
                <w:webHidden/>
              </w:rPr>
              <w:fldChar w:fldCharType="separate"/>
            </w:r>
            <w:r>
              <w:rPr>
                <w:noProof/>
                <w:webHidden/>
              </w:rPr>
              <w:t>23</w:t>
            </w:r>
            <w:r>
              <w:rPr>
                <w:noProof/>
                <w:webHidden/>
              </w:rPr>
              <w:fldChar w:fldCharType="end"/>
            </w:r>
          </w:hyperlink>
        </w:p>
        <w:p w14:paraId="73F188C5" w14:textId="77777777" w:rsidR="00C06E4C" w:rsidRDefault="00C06E4C">
          <w:pPr>
            <w:pStyle w:val="Spistreci2"/>
            <w:tabs>
              <w:tab w:val="right" w:leader="dot" w:pos="9062"/>
            </w:tabs>
            <w:rPr>
              <w:rFonts w:asciiTheme="minorHAnsi" w:eastAsiaTheme="minorEastAsia" w:hAnsiTheme="minorHAnsi"/>
              <w:noProof/>
              <w:kern w:val="0"/>
              <w:lang w:eastAsia="pl-PL"/>
              <w14:ligatures w14:val="none"/>
            </w:rPr>
          </w:pPr>
          <w:hyperlink w:anchor="_Toc216792157" w:history="1">
            <w:r w:rsidRPr="00170B1F">
              <w:rPr>
                <w:rStyle w:val="Hipercze"/>
                <w:noProof/>
              </w:rPr>
              <w:t>3.1 Sfera społeczna</w:t>
            </w:r>
            <w:r>
              <w:rPr>
                <w:noProof/>
                <w:webHidden/>
              </w:rPr>
              <w:tab/>
            </w:r>
            <w:r>
              <w:rPr>
                <w:noProof/>
                <w:webHidden/>
              </w:rPr>
              <w:fldChar w:fldCharType="begin"/>
            </w:r>
            <w:r>
              <w:rPr>
                <w:noProof/>
                <w:webHidden/>
              </w:rPr>
              <w:instrText xml:space="preserve"> PAGEREF _Toc216792157 \h </w:instrText>
            </w:r>
            <w:r>
              <w:rPr>
                <w:noProof/>
                <w:webHidden/>
              </w:rPr>
            </w:r>
            <w:r>
              <w:rPr>
                <w:noProof/>
                <w:webHidden/>
              </w:rPr>
              <w:fldChar w:fldCharType="separate"/>
            </w:r>
            <w:r>
              <w:rPr>
                <w:noProof/>
                <w:webHidden/>
              </w:rPr>
              <w:t>23</w:t>
            </w:r>
            <w:r>
              <w:rPr>
                <w:noProof/>
                <w:webHidden/>
              </w:rPr>
              <w:fldChar w:fldCharType="end"/>
            </w:r>
          </w:hyperlink>
        </w:p>
        <w:p w14:paraId="1418E60E" w14:textId="77777777" w:rsidR="00C06E4C" w:rsidRDefault="00C06E4C">
          <w:pPr>
            <w:pStyle w:val="Spistreci2"/>
            <w:tabs>
              <w:tab w:val="right" w:leader="dot" w:pos="9062"/>
            </w:tabs>
            <w:rPr>
              <w:rFonts w:asciiTheme="minorHAnsi" w:eastAsiaTheme="minorEastAsia" w:hAnsiTheme="minorHAnsi"/>
              <w:noProof/>
              <w:kern w:val="0"/>
              <w:lang w:eastAsia="pl-PL"/>
              <w14:ligatures w14:val="none"/>
            </w:rPr>
          </w:pPr>
          <w:hyperlink w:anchor="_Toc216792158" w:history="1">
            <w:r w:rsidRPr="00170B1F">
              <w:rPr>
                <w:rStyle w:val="Hipercze"/>
                <w:noProof/>
              </w:rPr>
              <w:t>3.2 Sfera gospodarcza</w:t>
            </w:r>
            <w:r>
              <w:rPr>
                <w:noProof/>
                <w:webHidden/>
              </w:rPr>
              <w:tab/>
            </w:r>
            <w:r>
              <w:rPr>
                <w:noProof/>
                <w:webHidden/>
              </w:rPr>
              <w:fldChar w:fldCharType="begin"/>
            </w:r>
            <w:r>
              <w:rPr>
                <w:noProof/>
                <w:webHidden/>
              </w:rPr>
              <w:instrText xml:space="preserve"> PAGEREF _Toc216792158 \h </w:instrText>
            </w:r>
            <w:r>
              <w:rPr>
                <w:noProof/>
                <w:webHidden/>
              </w:rPr>
            </w:r>
            <w:r>
              <w:rPr>
                <w:noProof/>
                <w:webHidden/>
              </w:rPr>
              <w:fldChar w:fldCharType="separate"/>
            </w:r>
            <w:r>
              <w:rPr>
                <w:noProof/>
                <w:webHidden/>
              </w:rPr>
              <w:t>25</w:t>
            </w:r>
            <w:r>
              <w:rPr>
                <w:noProof/>
                <w:webHidden/>
              </w:rPr>
              <w:fldChar w:fldCharType="end"/>
            </w:r>
          </w:hyperlink>
        </w:p>
        <w:p w14:paraId="1A3E5D90" w14:textId="77777777" w:rsidR="00C06E4C" w:rsidRDefault="00C06E4C">
          <w:pPr>
            <w:pStyle w:val="Spistreci2"/>
            <w:tabs>
              <w:tab w:val="right" w:leader="dot" w:pos="9062"/>
            </w:tabs>
            <w:rPr>
              <w:rFonts w:asciiTheme="minorHAnsi" w:eastAsiaTheme="minorEastAsia" w:hAnsiTheme="minorHAnsi"/>
              <w:noProof/>
              <w:kern w:val="0"/>
              <w:lang w:eastAsia="pl-PL"/>
              <w14:ligatures w14:val="none"/>
            </w:rPr>
          </w:pPr>
          <w:hyperlink w:anchor="_Toc216792159" w:history="1">
            <w:r w:rsidRPr="00170B1F">
              <w:rPr>
                <w:rStyle w:val="Hipercze"/>
                <w:noProof/>
              </w:rPr>
              <w:t>3.3 Sfera klimatyczno-środowiskowa</w:t>
            </w:r>
            <w:r>
              <w:rPr>
                <w:noProof/>
                <w:webHidden/>
              </w:rPr>
              <w:tab/>
            </w:r>
            <w:r>
              <w:rPr>
                <w:noProof/>
                <w:webHidden/>
              </w:rPr>
              <w:fldChar w:fldCharType="begin"/>
            </w:r>
            <w:r>
              <w:rPr>
                <w:noProof/>
                <w:webHidden/>
              </w:rPr>
              <w:instrText xml:space="preserve"> PAGEREF _Toc216792159 \h </w:instrText>
            </w:r>
            <w:r>
              <w:rPr>
                <w:noProof/>
                <w:webHidden/>
              </w:rPr>
            </w:r>
            <w:r>
              <w:rPr>
                <w:noProof/>
                <w:webHidden/>
              </w:rPr>
              <w:fldChar w:fldCharType="separate"/>
            </w:r>
            <w:r>
              <w:rPr>
                <w:noProof/>
                <w:webHidden/>
              </w:rPr>
              <w:t>27</w:t>
            </w:r>
            <w:r>
              <w:rPr>
                <w:noProof/>
                <w:webHidden/>
              </w:rPr>
              <w:fldChar w:fldCharType="end"/>
            </w:r>
          </w:hyperlink>
        </w:p>
        <w:p w14:paraId="659812CF" w14:textId="77777777" w:rsidR="00C06E4C" w:rsidRDefault="00C06E4C">
          <w:pPr>
            <w:pStyle w:val="Spistreci2"/>
            <w:tabs>
              <w:tab w:val="right" w:leader="dot" w:pos="9062"/>
            </w:tabs>
            <w:rPr>
              <w:rFonts w:asciiTheme="minorHAnsi" w:eastAsiaTheme="minorEastAsia" w:hAnsiTheme="minorHAnsi"/>
              <w:noProof/>
              <w:kern w:val="0"/>
              <w:lang w:eastAsia="pl-PL"/>
              <w14:ligatures w14:val="none"/>
            </w:rPr>
          </w:pPr>
          <w:hyperlink w:anchor="_Toc216792160" w:history="1">
            <w:r w:rsidRPr="00170B1F">
              <w:rPr>
                <w:rStyle w:val="Hipercze"/>
                <w:noProof/>
              </w:rPr>
              <w:t>3.4 Sfera przestrzenna</w:t>
            </w:r>
            <w:r>
              <w:rPr>
                <w:noProof/>
                <w:webHidden/>
              </w:rPr>
              <w:tab/>
            </w:r>
            <w:r>
              <w:rPr>
                <w:noProof/>
                <w:webHidden/>
              </w:rPr>
              <w:fldChar w:fldCharType="begin"/>
            </w:r>
            <w:r>
              <w:rPr>
                <w:noProof/>
                <w:webHidden/>
              </w:rPr>
              <w:instrText xml:space="preserve"> PAGEREF _Toc216792160 \h </w:instrText>
            </w:r>
            <w:r>
              <w:rPr>
                <w:noProof/>
                <w:webHidden/>
              </w:rPr>
            </w:r>
            <w:r>
              <w:rPr>
                <w:noProof/>
                <w:webHidden/>
              </w:rPr>
              <w:fldChar w:fldCharType="separate"/>
            </w:r>
            <w:r>
              <w:rPr>
                <w:noProof/>
                <w:webHidden/>
              </w:rPr>
              <w:t>27</w:t>
            </w:r>
            <w:r>
              <w:rPr>
                <w:noProof/>
                <w:webHidden/>
              </w:rPr>
              <w:fldChar w:fldCharType="end"/>
            </w:r>
          </w:hyperlink>
        </w:p>
        <w:p w14:paraId="16168391" w14:textId="77777777" w:rsidR="00C06E4C" w:rsidRDefault="00C06E4C">
          <w:pPr>
            <w:pStyle w:val="Spistreci1"/>
            <w:tabs>
              <w:tab w:val="right" w:leader="dot" w:pos="9062"/>
            </w:tabs>
            <w:rPr>
              <w:rFonts w:eastAsiaTheme="minorEastAsia"/>
              <w:b w:val="0"/>
              <w:noProof/>
              <w:color w:val="auto"/>
              <w:kern w:val="0"/>
              <w:lang w:eastAsia="pl-PL"/>
              <w14:ligatures w14:val="none"/>
            </w:rPr>
          </w:pPr>
          <w:hyperlink w:anchor="_Toc216792161" w:history="1">
            <w:r w:rsidRPr="00170B1F">
              <w:rPr>
                <w:rStyle w:val="Hipercze"/>
                <w:rFonts w:cs="Calibri"/>
                <w:noProof/>
              </w:rPr>
              <w:t>4. Analiza SWOT</w:t>
            </w:r>
            <w:r>
              <w:rPr>
                <w:noProof/>
                <w:webHidden/>
              </w:rPr>
              <w:tab/>
            </w:r>
            <w:r>
              <w:rPr>
                <w:noProof/>
                <w:webHidden/>
              </w:rPr>
              <w:fldChar w:fldCharType="begin"/>
            </w:r>
            <w:r>
              <w:rPr>
                <w:noProof/>
                <w:webHidden/>
              </w:rPr>
              <w:instrText xml:space="preserve"> PAGEREF _Toc216792161 \h </w:instrText>
            </w:r>
            <w:r>
              <w:rPr>
                <w:noProof/>
                <w:webHidden/>
              </w:rPr>
            </w:r>
            <w:r>
              <w:rPr>
                <w:noProof/>
                <w:webHidden/>
              </w:rPr>
              <w:fldChar w:fldCharType="separate"/>
            </w:r>
            <w:r>
              <w:rPr>
                <w:noProof/>
                <w:webHidden/>
              </w:rPr>
              <w:t>28</w:t>
            </w:r>
            <w:r>
              <w:rPr>
                <w:noProof/>
                <w:webHidden/>
              </w:rPr>
              <w:fldChar w:fldCharType="end"/>
            </w:r>
          </w:hyperlink>
        </w:p>
        <w:p w14:paraId="78C20885" w14:textId="77777777" w:rsidR="00C06E4C" w:rsidRDefault="00C06E4C">
          <w:pPr>
            <w:pStyle w:val="Spistreci1"/>
            <w:tabs>
              <w:tab w:val="right" w:leader="dot" w:pos="9062"/>
            </w:tabs>
            <w:rPr>
              <w:rFonts w:eastAsiaTheme="minorEastAsia"/>
              <w:b w:val="0"/>
              <w:noProof/>
              <w:color w:val="auto"/>
              <w:kern w:val="0"/>
              <w:lang w:eastAsia="pl-PL"/>
              <w14:ligatures w14:val="none"/>
            </w:rPr>
          </w:pPr>
          <w:hyperlink w:anchor="_Toc216792162" w:history="1">
            <w:r w:rsidRPr="00170B1F">
              <w:rPr>
                <w:rStyle w:val="Hipercze"/>
                <w:noProof/>
              </w:rPr>
              <w:t>5. Część strategiczna</w:t>
            </w:r>
            <w:r>
              <w:rPr>
                <w:noProof/>
                <w:webHidden/>
              </w:rPr>
              <w:tab/>
            </w:r>
            <w:r>
              <w:rPr>
                <w:noProof/>
                <w:webHidden/>
              </w:rPr>
              <w:fldChar w:fldCharType="begin"/>
            </w:r>
            <w:r>
              <w:rPr>
                <w:noProof/>
                <w:webHidden/>
              </w:rPr>
              <w:instrText xml:space="preserve"> PAGEREF _Toc216792162 \h </w:instrText>
            </w:r>
            <w:r>
              <w:rPr>
                <w:noProof/>
                <w:webHidden/>
              </w:rPr>
            </w:r>
            <w:r>
              <w:rPr>
                <w:noProof/>
                <w:webHidden/>
              </w:rPr>
              <w:fldChar w:fldCharType="separate"/>
            </w:r>
            <w:r>
              <w:rPr>
                <w:noProof/>
                <w:webHidden/>
              </w:rPr>
              <w:t>30</w:t>
            </w:r>
            <w:r>
              <w:rPr>
                <w:noProof/>
                <w:webHidden/>
              </w:rPr>
              <w:fldChar w:fldCharType="end"/>
            </w:r>
          </w:hyperlink>
        </w:p>
        <w:p w14:paraId="46CDD505" w14:textId="77777777" w:rsidR="00C06E4C" w:rsidRDefault="00C06E4C">
          <w:pPr>
            <w:pStyle w:val="Spistreci2"/>
            <w:tabs>
              <w:tab w:val="right" w:leader="dot" w:pos="9062"/>
            </w:tabs>
            <w:rPr>
              <w:rFonts w:asciiTheme="minorHAnsi" w:eastAsiaTheme="minorEastAsia" w:hAnsiTheme="minorHAnsi"/>
              <w:noProof/>
              <w:kern w:val="0"/>
              <w:lang w:eastAsia="pl-PL"/>
              <w14:ligatures w14:val="none"/>
            </w:rPr>
          </w:pPr>
          <w:hyperlink w:anchor="_Toc216792163" w:history="1">
            <w:r w:rsidRPr="00170B1F">
              <w:rPr>
                <w:rStyle w:val="Hipercze"/>
                <w:noProof/>
              </w:rPr>
              <w:t>5.1 Wizja i misja rozwoju gminy Jeziorzany</w:t>
            </w:r>
            <w:r>
              <w:rPr>
                <w:noProof/>
                <w:webHidden/>
              </w:rPr>
              <w:tab/>
            </w:r>
            <w:r>
              <w:rPr>
                <w:noProof/>
                <w:webHidden/>
              </w:rPr>
              <w:fldChar w:fldCharType="begin"/>
            </w:r>
            <w:r>
              <w:rPr>
                <w:noProof/>
                <w:webHidden/>
              </w:rPr>
              <w:instrText xml:space="preserve"> PAGEREF _Toc216792163 \h </w:instrText>
            </w:r>
            <w:r>
              <w:rPr>
                <w:noProof/>
                <w:webHidden/>
              </w:rPr>
            </w:r>
            <w:r>
              <w:rPr>
                <w:noProof/>
                <w:webHidden/>
              </w:rPr>
              <w:fldChar w:fldCharType="separate"/>
            </w:r>
            <w:r>
              <w:rPr>
                <w:noProof/>
                <w:webHidden/>
              </w:rPr>
              <w:t>30</w:t>
            </w:r>
            <w:r>
              <w:rPr>
                <w:noProof/>
                <w:webHidden/>
              </w:rPr>
              <w:fldChar w:fldCharType="end"/>
            </w:r>
          </w:hyperlink>
        </w:p>
        <w:p w14:paraId="617200A6" w14:textId="77777777" w:rsidR="00C06E4C" w:rsidRDefault="00C06E4C">
          <w:pPr>
            <w:pStyle w:val="Spistreci2"/>
            <w:tabs>
              <w:tab w:val="right" w:leader="dot" w:pos="9062"/>
            </w:tabs>
            <w:rPr>
              <w:rFonts w:asciiTheme="minorHAnsi" w:eastAsiaTheme="minorEastAsia" w:hAnsiTheme="minorHAnsi"/>
              <w:noProof/>
              <w:kern w:val="0"/>
              <w:lang w:eastAsia="pl-PL"/>
              <w14:ligatures w14:val="none"/>
            </w:rPr>
          </w:pPr>
          <w:hyperlink w:anchor="_Toc216792164" w:history="1">
            <w:r w:rsidRPr="00170B1F">
              <w:rPr>
                <w:rStyle w:val="Hipercze"/>
                <w:rFonts w:cs="Calibri"/>
                <w:noProof/>
              </w:rPr>
              <w:t>5.2. Cele strategiczne rozwoju gminy Jeziorzany</w:t>
            </w:r>
            <w:r>
              <w:rPr>
                <w:noProof/>
                <w:webHidden/>
              </w:rPr>
              <w:tab/>
            </w:r>
            <w:r>
              <w:rPr>
                <w:noProof/>
                <w:webHidden/>
              </w:rPr>
              <w:fldChar w:fldCharType="begin"/>
            </w:r>
            <w:r>
              <w:rPr>
                <w:noProof/>
                <w:webHidden/>
              </w:rPr>
              <w:instrText xml:space="preserve"> PAGEREF _Toc216792164 \h </w:instrText>
            </w:r>
            <w:r>
              <w:rPr>
                <w:noProof/>
                <w:webHidden/>
              </w:rPr>
            </w:r>
            <w:r>
              <w:rPr>
                <w:noProof/>
                <w:webHidden/>
              </w:rPr>
              <w:fldChar w:fldCharType="separate"/>
            </w:r>
            <w:r>
              <w:rPr>
                <w:noProof/>
                <w:webHidden/>
              </w:rPr>
              <w:t>32</w:t>
            </w:r>
            <w:r>
              <w:rPr>
                <w:noProof/>
                <w:webHidden/>
              </w:rPr>
              <w:fldChar w:fldCharType="end"/>
            </w:r>
          </w:hyperlink>
        </w:p>
        <w:p w14:paraId="6D8FC65B" w14:textId="77777777" w:rsidR="00C06E4C" w:rsidRDefault="00C06E4C">
          <w:pPr>
            <w:pStyle w:val="Spistreci2"/>
            <w:tabs>
              <w:tab w:val="right" w:leader="dot" w:pos="9062"/>
            </w:tabs>
            <w:rPr>
              <w:rFonts w:asciiTheme="minorHAnsi" w:eastAsiaTheme="minorEastAsia" w:hAnsiTheme="minorHAnsi"/>
              <w:noProof/>
              <w:kern w:val="0"/>
              <w:lang w:eastAsia="pl-PL"/>
              <w14:ligatures w14:val="none"/>
            </w:rPr>
          </w:pPr>
          <w:hyperlink w:anchor="_Toc216792165" w:history="1">
            <w:r w:rsidRPr="00170B1F">
              <w:rPr>
                <w:rStyle w:val="Hipercze"/>
                <w:rFonts w:cs="Calibri"/>
                <w:noProof/>
              </w:rPr>
              <w:t>5.3. Kierunki działań podejmowanych dla osiągnięcia celów strategicznych</w:t>
            </w:r>
            <w:r>
              <w:rPr>
                <w:noProof/>
                <w:webHidden/>
              </w:rPr>
              <w:tab/>
            </w:r>
            <w:r>
              <w:rPr>
                <w:noProof/>
                <w:webHidden/>
              </w:rPr>
              <w:fldChar w:fldCharType="begin"/>
            </w:r>
            <w:r>
              <w:rPr>
                <w:noProof/>
                <w:webHidden/>
              </w:rPr>
              <w:instrText xml:space="preserve"> PAGEREF _Toc216792165 \h </w:instrText>
            </w:r>
            <w:r>
              <w:rPr>
                <w:noProof/>
                <w:webHidden/>
              </w:rPr>
            </w:r>
            <w:r>
              <w:rPr>
                <w:noProof/>
                <w:webHidden/>
              </w:rPr>
              <w:fldChar w:fldCharType="separate"/>
            </w:r>
            <w:r>
              <w:rPr>
                <w:noProof/>
                <w:webHidden/>
              </w:rPr>
              <w:t>37</w:t>
            </w:r>
            <w:r>
              <w:rPr>
                <w:noProof/>
                <w:webHidden/>
              </w:rPr>
              <w:fldChar w:fldCharType="end"/>
            </w:r>
          </w:hyperlink>
        </w:p>
        <w:p w14:paraId="3FB97A09" w14:textId="77777777" w:rsidR="00C06E4C" w:rsidRDefault="00C06E4C">
          <w:pPr>
            <w:pStyle w:val="Spistreci2"/>
            <w:tabs>
              <w:tab w:val="right" w:leader="dot" w:pos="9062"/>
            </w:tabs>
            <w:rPr>
              <w:rFonts w:asciiTheme="minorHAnsi" w:eastAsiaTheme="minorEastAsia" w:hAnsiTheme="minorHAnsi"/>
              <w:noProof/>
              <w:kern w:val="0"/>
              <w:lang w:eastAsia="pl-PL"/>
              <w14:ligatures w14:val="none"/>
            </w:rPr>
          </w:pPr>
          <w:hyperlink w:anchor="_Toc216792166" w:history="1">
            <w:r w:rsidRPr="00170B1F">
              <w:rPr>
                <w:rStyle w:val="Hipercze"/>
                <w:noProof/>
              </w:rPr>
              <w:t>5.4. Oczekiwane rezultaty planowanych działań</w:t>
            </w:r>
            <w:r>
              <w:rPr>
                <w:noProof/>
                <w:webHidden/>
              </w:rPr>
              <w:tab/>
            </w:r>
            <w:r>
              <w:rPr>
                <w:noProof/>
                <w:webHidden/>
              </w:rPr>
              <w:fldChar w:fldCharType="begin"/>
            </w:r>
            <w:r>
              <w:rPr>
                <w:noProof/>
                <w:webHidden/>
              </w:rPr>
              <w:instrText xml:space="preserve"> PAGEREF _Toc216792166 \h </w:instrText>
            </w:r>
            <w:r>
              <w:rPr>
                <w:noProof/>
                <w:webHidden/>
              </w:rPr>
            </w:r>
            <w:r>
              <w:rPr>
                <w:noProof/>
                <w:webHidden/>
              </w:rPr>
              <w:fldChar w:fldCharType="separate"/>
            </w:r>
            <w:r>
              <w:rPr>
                <w:noProof/>
                <w:webHidden/>
              </w:rPr>
              <w:t>45</w:t>
            </w:r>
            <w:r>
              <w:rPr>
                <w:noProof/>
                <w:webHidden/>
              </w:rPr>
              <w:fldChar w:fldCharType="end"/>
            </w:r>
          </w:hyperlink>
        </w:p>
        <w:p w14:paraId="498B712D" w14:textId="77777777" w:rsidR="00C06E4C" w:rsidRDefault="00C06E4C">
          <w:pPr>
            <w:pStyle w:val="Spistreci1"/>
            <w:tabs>
              <w:tab w:val="right" w:leader="dot" w:pos="9062"/>
            </w:tabs>
            <w:rPr>
              <w:rFonts w:eastAsiaTheme="minorEastAsia"/>
              <w:b w:val="0"/>
              <w:noProof/>
              <w:color w:val="auto"/>
              <w:kern w:val="0"/>
              <w:lang w:eastAsia="pl-PL"/>
              <w14:ligatures w14:val="none"/>
            </w:rPr>
          </w:pPr>
          <w:hyperlink w:anchor="_Toc216792167" w:history="1">
            <w:r w:rsidRPr="00170B1F">
              <w:rPr>
                <w:rStyle w:val="Hipercze"/>
                <w:noProof/>
              </w:rPr>
              <w:t>6. Model struktury funkcjonalno-przestrzennej gminy</w:t>
            </w:r>
            <w:r>
              <w:rPr>
                <w:noProof/>
                <w:webHidden/>
              </w:rPr>
              <w:tab/>
            </w:r>
            <w:r>
              <w:rPr>
                <w:noProof/>
                <w:webHidden/>
              </w:rPr>
              <w:fldChar w:fldCharType="begin"/>
            </w:r>
            <w:r>
              <w:rPr>
                <w:noProof/>
                <w:webHidden/>
              </w:rPr>
              <w:instrText xml:space="preserve"> PAGEREF _Toc216792167 \h </w:instrText>
            </w:r>
            <w:r>
              <w:rPr>
                <w:noProof/>
                <w:webHidden/>
              </w:rPr>
            </w:r>
            <w:r>
              <w:rPr>
                <w:noProof/>
                <w:webHidden/>
              </w:rPr>
              <w:fldChar w:fldCharType="separate"/>
            </w:r>
            <w:r>
              <w:rPr>
                <w:noProof/>
                <w:webHidden/>
              </w:rPr>
              <w:t>52</w:t>
            </w:r>
            <w:r>
              <w:rPr>
                <w:noProof/>
                <w:webHidden/>
              </w:rPr>
              <w:fldChar w:fldCharType="end"/>
            </w:r>
          </w:hyperlink>
        </w:p>
        <w:p w14:paraId="0581B740" w14:textId="77777777" w:rsidR="00C06E4C" w:rsidRDefault="00C06E4C">
          <w:pPr>
            <w:pStyle w:val="Spistreci1"/>
            <w:tabs>
              <w:tab w:val="right" w:leader="dot" w:pos="9062"/>
            </w:tabs>
            <w:rPr>
              <w:rFonts w:eastAsiaTheme="minorEastAsia"/>
              <w:b w:val="0"/>
              <w:noProof/>
              <w:color w:val="auto"/>
              <w:kern w:val="0"/>
              <w:lang w:eastAsia="pl-PL"/>
              <w14:ligatures w14:val="none"/>
            </w:rPr>
          </w:pPr>
          <w:hyperlink w:anchor="_Toc216792168" w:history="1">
            <w:r w:rsidRPr="00170B1F">
              <w:rPr>
                <w:rStyle w:val="Hipercze"/>
                <w:noProof/>
              </w:rPr>
              <w:t>7. Ustalenia i rekomendacje w zakresie kształtowania i prowadzenia polityki przestrzennej w gminie Jeziorzany</w:t>
            </w:r>
            <w:r>
              <w:rPr>
                <w:noProof/>
                <w:webHidden/>
              </w:rPr>
              <w:tab/>
            </w:r>
            <w:r>
              <w:rPr>
                <w:noProof/>
                <w:webHidden/>
              </w:rPr>
              <w:fldChar w:fldCharType="begin"/>
            </w:r>
            <w:r>
              <w:rPr>
                <w:noProof/>
                <w:webHidden/>
              </w:rPr>
              <w:instrText xml:space="preserve"> PAGEREF _Toc216792168 \h </w:instrText>
            </w:r>
            <w:r>
              <w:rPr>
                <w:noProof/>
                <w:webHidden/>
              </w:rPr>
            </w:r>
            <w:r>
              <w:rPr>
                <w:noProof/>
                <w:webHidden/>
              </w:rPr>
              <w:fldChar w:fldCharType="separate"/>
            </w:r>
            <w:r>
              <w:rPr>
                <w:noProof/>
                <w:webHidden/>
              </w:rPr>
              <w:t>62</w:t>
            </w:r>
            <w:r>
              <w:rPr>
                <w:noProof/>
                <w:webHidden/>
              </w:rPr>
              <w:fldChar w:fldCharType="end"/>
            </w:r>
          </w:hyperlink>
        </w:p>
        <w:p w14:paraId="5C5FB4F1" w14:textId="77777777" w:rsidR="00C06E4C" w:rsidRDefault="00C06E4C">
          <w:pPr>
            <w:pStyle w:val="Spistreci1"/>
            <w:tabs>
              <w:tab w:val="right" w:leader="dot" w:pos="9062"/>
            </w:tabs>
            <w:rPr>
              <w:rFonts w:eastAsiaTheme="minorEastAsia"/>
              <w:b w:val="0"/>
              <w:noProof/>
              <w:color w:val="auto"/>
              <w:kern w:val="0"/>
              <w:lang w:eastAsia="pl-PL"/>
              <w14:ligatures w14:val="none"/>
            </w:rPr>
          </w:pPr>
          <w:hyperlink w:anchor="_Toc216792169" w:history="1">
            <w:r w:rsidRPr="00170B1F">
              <w:rPr>
                <w:rStyle w:val="Hipercze"/>
                <w:noProof/>
              </w:rPr>
              <w:t>8. Obszary strategicznej interwencji określone  w strategii rozwoju województwa lubelskiego</w:t>
            </w:r>
            <w:r>
              <w:rPr>
                <w:noProof/>
                <w:webHidden/>
              </w:rPr>
              <w:tab/>
            </w:r>
            <w:r>
              <w:rPr>
                <w:noProof/>
                <w:webHidden/>
              </w:rPr>
              <w:fldChar w:fldCharType="begin"/>
            </w:r>
            <w:r>
              <w:rPr>
                <w:noProof/>
                <w:webHidden/>
              </w:rPr>
              <w:instrText xml:space="preserve"> PAGEREF _Toc216792169 \h </w:instrText>
            </w:r>
            <w:r>
              <w:rPr>
                <w:noProof/>
                <w:webHidden/>
              </w:rPr>
            </w:r>
            <w:r>
              <w:rPr>
                <w:noProof/>
                <w:webHidden/>
              </w:rPr>
              <w:fldChar w:fldCharType="separate"/>
            </w:r>
            <w:r>
              <w:rPr>
                <w:noProof/>
                <w:webHidden/>
              </w:rPr>
              <w:t>69</w:t>
            </w:r>
            <w:r>
              <w:rPr>
                <w:noProof/>
                <w:webHidden/>
              </w:rPr>
              <w:fldChar w:fldCharType="end"/>
            </w:r>
          </w:hyperlink>
        </w:p>
        <w:p w14:paraId="5EAD5F36" w14:textId="77777777" w:rsidR="00C06E4C" w:rsidRDefault="00C06E4C">
          <w:pPr>
            <w:pStyle w:val="Spistreci1"/>
            <w:tabs>
              <w:tab w:val="right" w:leader="dot" w:pos="9062"/>
            </w:tabs>
            <w:rPr>
              <w:rFonts w:eastAsiaTheme="minorEastAsia"/>
              <w:b w:val="0"/>
              <w:noProof/>
              <w:color w:val="auto"/>
              <w:kern w:val="0"/>
              <w:lang w:eastAsia="pl-PL"/>
              <w14:ligatures w14:val="none"/>
            </w:rPr>
          </w:pPr>
          <w:hyperlink w:anchor="_Toc216792170" w:history="1">
            <w:r w:rsidRPr="00170B1F">
              <w:rPr>
                <w:rStyle w:val="Hipercze"/>
                <w:noProof/>
              </w:rPr>
              <w:t>9. Spójność ze strategiami wyższego rzędu</w:t>
            </w:r>
            <w:r>
              <w:rPr>
                <w:noProof/>
                <w:webHidden/>
              </w:rPr>
              <w:tab/>
            </w:r>
            <w:r>
              <w:rPr>
                <w:noProof/>
                <w:webHidden/>
              </w:rPr>
              <w:fldChar w:fldCharType="begin"/>
            </w:r>
            <w:r>
              <w:rPr>
                <w:noProof/>
                <w:webHidden/>
              </w:rPr>
              <w:instrText xml:space="preserve"> PAGEREF _Toc216792170 \h </w:instrText>
            </w:r>
            <w:r>
              <w:rPr>
                <w:noProof/>
                <w:webHidden/>
              </w:rPr>
            </w:r>
            <w:r>
              <w:rPr>
                <w:noProof/>
                <w:webHidden/>
              </w:rPr>
              <w:fldChar w:fldCharType="separate"/>
            </w:r>
            <w:r>
              <w:rPr>
                <w:noProof/>
                <w:webHidden/>
              </w:rPr>
              <w:t>74</w:t>
            </w:r>
            <w:r>
              <w:rPr>
                <w:noProof/>
                <w:webHidden/>
              </w:rPr>
              <w:fldChar w:fldCharType="end"/>
            </w:r>
          </w:hyperlink>
        </w:p>
        <w:p w14:paraId="3C2A7668" w14:textId="77777777" w:rsidR="00C06E4C" w:rsidRDefault="00C06E4C">
          <w:pPr>
            <w:pStyle w:val="Spistreci1"/>
            <w:tabs>
              <w:tab w:val="right" w:leader="dot" w:pos="9062"/>
            </w:tabs>
            <w:rPr>
              <w:rFonts w:eastAsiaTheme="minorEastAsia"/>
              <w:b w:val="0"/>
              <w:noProof/>
              <w:color w:val="auto"/>
              <w:kern w:val="0"/>
              <w:lang w:eastAsia="pl-PL"/>
              <w14:ligatures w14:val="none"/>
            </w:rPr>
          </w:pPr>
          <w:hyperlink w:anchor="_Toc216792171" w:history="1">
            <w:r w:rsidRPr="00170B1F">
              <w:rPr>
                <w:rStyle w:val="Hipercze"/>
                <w:noProof/>
              </w:rPr>
              <w:t>10. System realizacji strategii</w:t>
            </w:r>
            <w:r>
              <w:rPr>
                <w:noProof/>
                <w:webHidden/>
              </w:rPr>
              <w:tab/>
            </w:r>
            <w:r>
              <w:rPr>
                <w:noProof/>
                <w:webHidden/>
              </w:rPr>
              <w:fldChar w:fldCharType="begin"/>
            </w:r>
            <w:r>
              <w:rPr>
                <w:noProof/>
                <w:webHidden/>
              </w:rPr>
              <w:instrText xml:space="preserve"> PAGEREF _Toc216792171 \h </w:instrText>
            </w:r>
            <w:r>
              <w:rPr>
                <w:noProof/>
                <w:webHidden/>
              </w:rPr>
            </w:r>
            <w:r>
              <w:rPr>
                <w:noProof/>
                <w:webHidden/>
              </w:rPr>
              <w:fldChar w:fldCharType="separate"/>
            </w:r>
            <w:r>
              <w:rPr>
                <w:noProof/>
                <w:webHidden/>
              </w:rPr>
              <w:t>80</w:t>
            </w:r>
            <w:r>
              <w:rPr>
                <w:noProof/>
                <w:webHidden/>
              </w:rPr>
              <w:fldChar w:fldCharType="end"/>
            </w:r>
          </w:hyperlink>
        </w:p>
        <w:p w14:paraId="440D3AD0" w14:textId="77777777" w:rsidR="00C06E4C" w:rsidRDefault="00C06E4C">
          <w:pPr>
            <w:pStyle w:val="Spistreci2"/>
            <w:tabs>
              <w:tab w:val="right" w:leader="dot" w:pos="9062"/>
            </w:tabs>
            <w:rPr>
              <w:rFonts w:asciiTheme="minorHAnsi" w:eastAsiaTheme="minorEastAsia" w:hAnsiTheme="minorHAnsi"/>
              <w:noProof/>
              <w:kern w:val="0"/>
              <w:lang w:eastAsia="pl-PL"/>
              <w14:ligatures w14:val="none"/>
            </w:rPr>
          </w:pPr>
          <w:hyperlink w:anchor="_Toc216792172" w:history="1">
            <w:r w:rsidRPr="00170B1F">
              <w:rPr>
                <w:rStyle w:val="Hipercze"/>
                <w:noProof/>
              </w:rPr>
              <w:t>10.1 Wdrażanie strategii</w:t>
            </w:r>
            <w:r>
              <w:rPr>
                <w:noProof/>
                <w:webHidden/>
              </w:rPr>
              <w:tab/>
            </w:r>
            <w:r>
              <w:rPr>
                <w:noProof/>
                <w:webHidden/>
              </w:rPr>
              <w:fldChar w:fldCharType="begin"/>
            </w:r>
            <w:r>
              <w:rPr>
                <w:noProof/>
                <w:webHidden/>
              </w:rPr>
              <w:instrText xml:space="preserve"> PAGEREF _Toc216792172 \h </w:instrText>
            </w:r>
            <w:r>
              <w:rPr>
                <w:noProof/>
                <w:webHidden/>
              </w:rPr>
            </w:r>
            <w:r>
              <w:rPr>
                <w:noProof/>
                <w:webHidden/>
              </w:rPr>
              <w:fldChar w:fldCharType="separate"/>
            </w:r>
            <w:r>
              <w:rPr>
                <w:noProof/>
                <w:webHidden/>
              </w:rPr>
              <w:t>80</w:t>
            </w:r>
            <w:r>
              <w:rPr>
                <w:noProof/>
                <w:webHidden/>
              </w:rPr>
              <w:fldChar w:fldCharType="end"/>
            </w:r>
          </w:hyperlink>
        </w:p>
        <w:p w14:paraId="4A961EE5" w14:textId="77777777" w:rsidR="00C06E4C" w:rsidRDefault="00C06E4C">
          <w:pPr>
            <w:pStyle w:val="Spistreci2"/>
            <w:tabs>
              <w:tab w:val="right" w:leader="dot" w:pos="9062"/>
            </w:tabs>
            <w:rPr>
              <w:rFonts w:asciiTheme="minorHAnsi" w:eastAsiaTheme="minorEastAsia" w:hAnsiTheme="minorHAnsi"/>
              <w:noProof/>
              <w:kern w:val="0"/>
              <w:lang w:eastAsia="pl-PL"/>
              <w14:ligatures w14:val="none"/>
            </w:rPr>
          </w:pPr>
          <w:hyperlink w:anchor="_Toc216792173" w:history="1">
            <w:r w:rsidRPr="00170B1F">
              <w:rPr>
                <w:rStyle w:val="Hipercze"/>
                <w:noProof/>
              </w:rPr>
              <w:t>10.2 Monitoring i ewaluacja Strategii Rozwoju Gminy Jeziorzany</w:t>
            </w:r>
            <w:r>
              <w:rPr>
                <w:noProof/>
                <w:webHidden/>
              </w:rPr>
              <w:tab/>
            </w:r>
            <w:r>
              <w:rPr>
                <w:noProof/>
                <w:webHidden/>
              </w:rPr>
              <w:fldChar w:fldCharType="begin"/>
            </w:r>
            <w:r>
              <w:rPr>
                <w:noProof/>
                <w:webHidden/>
              </w:rPr>
              <w:instrText xml:space="preserve"> PAGEREF _Toc216792173 \h </w:instrText>
            </w:r>
            <w:r>
              <w:rPr>
                <w:noProof/>
                <w:webHidden/>
              </w:rPr>
            </w:r>
            <w:r>
              <w:rPr>
                <w:noProof/>
                <w:webHidden/>
              </w:rPr>
              <w:fldChar w:fldCharType="separate"/>
            </w:r>
            <w:r>
              <w:rPr>
                <w:noProof/>
                <w:webHidden/>
              </w:rPr>
              <w:t>81</w:t>
            </w:r>
            <w:r>
              <w:rPr>
                <w:noProof/>
                <w:webHidden/>
              </w:rPr>
              <w:fldChar w:fldCharType="end"/>
            </w:r>
          </w:hyperlink>
        </w:p>
        <w:p w14:paraId="7C2C0F27" w14:textId="77777777" w:rsidR="00C06E4C" w:rsidRDefault="00C06E4C">
          <w:pPr>
            <w:pStyle w:val="Spistreci2"/>
            <w:tabs>
              <w:tab w:val="right" w:leader="dot" w:pos="9062"/>
            </w:tabs>
            <w:rPr>
              <w:rFonts w:asciiTheme="minorHAnsi" w:eastAsiaTheme="minorEastAsia" w:hAnsiTheme="minorHAnsi"/>
              <w:noProof/>
              <w:kern w:val="0"/>
              <w:lang w:eastAsia="pl-PL"/>
              <w14:ligatures w14:val="none"/>
            </w:rPr>
          </w:pPr>
          <w:hyperlink w:anchor="_Toc216792174" w:history="1">
            <w:r w:rsidRPr="00170B1F">
              <w:rPr>
                <w:rStyle w:val="Hipercze"/>
                <w:noProof/>
              </w:rPr>
              <w:t>10.3 Wytyczne do sporządzania dokumentów wykonawczych</w:t>
            </w:r>
            <w:r>
              <w:rPr>
                <w:noProof/>
                <w:webHidden/>
              </w:rPr>
              <w:tab/>
            </w:r>
            <w:r>
              <w:rPr>
                <w:noProof/>
                <w:webHidden/>
              </w:rPr>
              <w:fldChar w:fldCharType="begin"/>
            </w:r>
            <w:r>
              <w:rPr>
                <w:noProof/>
                <w:webHidden/>
              </w:rPr>
              <w:instrText xml:space="preserve"> PAGEREF _Toc216792174 \h </w:instrText>
            </w:r>
            <w:r>
              <w:rPr>
                <w:noProof/>
                <w:webHidden/>
              </w:rPr>
            </w:r>
            <w:r>
              <w:rPr>
                <w:noProof/>
                <w:webHidden/>
              </w:rPr>
              <w:fldChar w:fldCharType="separate"/>
            </w:r>
            <w:r>
              <w:rPr>
                <w:noProof/>
                <w:webHidden/>
              </w:rPr>
              <w:t>83</w:t>
            </w:r>
            <w:r>
              <w:rPr>
                <w:noProof/>
                <w:webHidden/>
              </w:rPr>
              <w:fldChar w:fldCharType="end"/>
            </w:r>
          </w:hyperlink>
        </w:p>
        <w:p w14:paraId="414E54D0" w14:textId="77777777" w:rsidR="00C06E4C" w:rsidRDefault="00C06E4C">
          <w:pPr>
            <w:pStyle w:val="Spistreci2"/>
            <w:tabs>
              <w:tab w:val="right" w:leader="dot" w:pos="9062"/>
            </w:tabs>
            <w:rPr>
              <w:rFonts w:asciiTheme="minorHAnsi" w:eastAsiaTheme="minorEastAsia" w:hAnsiTheme="minorHAnsi"/>
              <w:noProof/>
              <w:kern w:val="0"/>
              <w:lang w:eastAsia="pl-PL"/>
              <w14:ligatures w14:val="none"/>
            </w:rPr>
          </w:pPr>
          <w:hyperlink w:anchor="_Toc216792175" w:history="1">
            <w:r w:rsidRPr="00170B1F">
              <w:rPr>
                <w:rStyle w:val="Hipercze"/>
                <w:noProof/>
              </w:rPr>
              <w:t>10.4 Ramy finansowe i źródła finansowania</w:t>
            </w:r>
            <w:r>
              <w:rPr>
                <w:noProof/>
                <w:webHidden/>
              </w:rPr>
              <w:tab/>
            </w:r>
            <w:r>
              <w:rPr>
                <w:noProof/>
                <w:webHidden/>
              </w:rPr>
              <w:fldChar w:fldCharType="begin"/>
            </w:r>
            <w:r>
              <w:rPr>
                <w:noProof/>
                <w:webHidden/>
              </w:rPr>
              <w:instrText xml:space="preserve"> PAGEREF _Toc216792175 \h </w:instrText>
            </w:r>
            <w:r>
              <w:rPr>
                <w:noProof/>
                <w:webHidden/>
              </w:rPr>
            </w:r>
            <w:r>
              <w:rPr>
                <w:noProof/>
                <w:webHidden/>
              </w:rPr>
              <w:fldChar w:fldCharType="separate"/>
            </w:r>
            <w:r>
              <w:rPr>
                <w:noProof/>
                <w:webHidden/>
              </w:rPr>
              <w:t>85</w:t>
            </w:r>
            <w:r>
              <w:rPr>
                <w:noProof/>
                <w:webHidden/>
              </w:rPr>
              <w:fldChar w:fldCharType="end"/>
            </w:r>
          </w:hyperlink>
        </w:p>
        <w:p w14:paraId="75187CF6" w14:textId="77777777" w:rsidR="00C06E4C" w:rsidRDefault="00C06E4C">
          <w:pPr>
            <w:pStyle w:val="Spistreci1"/>
            <w:tabs>
              <w:tab w:val="right" w:leader="dot" w:pos="9062"/>
            </w:tabs>
            <w:rPr>
              <w:rFonts w:eastAsiaTheme="minorEastAsia"/>
              <w:b w:val="0"/>
              <w:noProof/>
              <w:color w:val="auto"/>
              <w:kern w:val="0"/>
              <w:lang w:eastAsia="pl-PL"/>
              <w14:ligatures w14:val="none"/>
            </w:rPr>
          </w:pPr>
          <w:hyperlink w:anchor="_Toc216792176" w:history="1">
            <w:r w:rsidRPr="00170B1F">
              <w:rPr>
                <w:rStyle w:val="Hipercze"/>
                <w:noProof/>
              </w:rPr>
              <w:t>11. Ewaluacja ex-ante</w:t>
            </w:r>
            <w:r>
              <w:rPr>
                <w:noProof/>
                <w:webHidden/>
              </w:rPr>
              <w:tab/>
            </w:r>
            <w:r>
              <w:rPr>
                <w:noProof/>
                <w:webHidden/>
              </w:rPr>
              <w:fldChar w:fldCharType="begin"/>
            </w:r>
            <w:r>
              <w:rPr>
                <w:noProof/>
                <w:webHidden/>
              </w:rPr>
              <w:instrText xml:space="preserve"> PAGEREF _Toc216792176 \h </w:instrText>
            </w:r>
            <w:r>
              <w:rPr>
                <w:noProof/>
                <w:webHidden/>
              </w:rPr>
            </w:r>
            <w:r>
              <w:rPr>
                <w:noProof/>
                <w:webHidden/>
              </w:rPr>
              <w:fldChar w:fldCharType="separate"/>
            </w:r>
            <w:r>
              <w:rPr>
                <w:noProof/>
                <w:webHidden/>
              </w:rPr>
              <w:t>86</w:t>
            </w:r>
            <w:r>
              <w:rPr>
                <w:noProof/>
                <w:webHidden/>
              </w:rPr>
              <w:fldChar w:fldCharType="end"/>
            </w:r>
          </w:hyperlink>
        </w:p>
        <w:p w14:paraId="0CD5FFCB" w14:textId="4C34BF98" w:rsidR="00653D49" w:rsidRDefault="00653D49">
          <w:r>
            <w:rPr>
              <w:b/>
              <w:bCs/>
            </w:rPr>
            <w:fldChar w:fldCharType="end"/>
          </w:r>
        </w:p>
      </w:sdtContent>
    </w:sdt>
    <w:p w14:paraId="113909EB" w14:textId="77777777" w:rsidR="00300D1F" w:rsidRDefault="00300D1F" w:rsidP="00300D1F"/>
    <w:p w14:paraId="4AF00677" w14:textId="61F16601" w:rsidR="00D04880" w:rsidRDefault="00D04880" w:rsidP="008C348B">
      <w:pPr>
        <w:pStyle w:val="Nagwek1"/>
        <w:rPr>
          <w:rFonts w:cs="Calibri"/>
        </w:rPr>
      </w:pPr>
      <w:bookmarkStart w:id="1" w:name="_Toc206741638"/>
      <w:bookmarkStart w:id="2" w:name="_Toc216792150"/>
      <w:r>
        <w:rPr>
          <w:rFonts w:cs="Calibri"/>
        </w:rPr>
        <w:lastRenderedPageBreak/>
        <w:t>Wprowadzenie</w:t>
      </w:r>
      <w:bookmarkEnd w:id="1"/>
      <w:bookmarkEnd w:id="2"/>
    </w:p>
    <w:p w14:paraId="6FA012A2" w14:textId="6AD903BD" w:rsidR="00D04880" w:rsidRPr="00D04880" w:rsidRDefault="00D04880" w:rsidP="00D04880">
      <w:pPr>
        <w:spacing w:line="360" w:lineRule="auto"/>
        <w:jc w:val="both"/>
        <w:rPr>
          <w:rFonts w:ascii="Calibri" w:hAnsi="Calibri" w:cs="Calibri"/>
        </w:rPr>
      </w:pPr>
      <w:r w:rsidRPr="00D04880">
        <w:rPr>
          <w:rFonts w:ascii="Calibri" w:hAnsi="Calibri" w:cs="Calibri"/>
        </w:rPr>
        <w:t>Strategia Rozwoju Gminy Jeziorzany na lata 2025–2040 jest dokumentem wyznaczającym długofalową wizję rozwoju gminy, jej misję, cele strategiczne oraz kierunki działań w</w:t>
      </w:r>
      <w:r>
        <w:rPr>
          <w:rFonts w:ascii="Calibri" w:hAnsi="Calibri" w:cs="Calibri"/>
        </w:rPr>
        <w:t> </w:t>
      </w:r>
      <w:r w:rsidRPr="00D04880">
        <w:rPr>
          <w:rFonts w:ascii="Calibri" w:hAnsi="Calibri" w:cs="Calibri"/>
        </w:rPr>
        <w:t>sferze społecznej, gospodarczej, środowiskow</w:t>
      </w:r>
      <w:r>
        <w:rPr>
          <w:rFonts w:ascii="Calibri" w:hAnsi="Calibri" w:cs="Calibri"/>
        </w:rPr>
        <w:t>o-klimatycznej</w:t>
      </w:r>
      <w:r w:rsidRPr="00D04880">
        <w:rPr>
          <w:rFonts w:ascii="Calibri" w:hAnsi="Calibri" w:cs="Calibri"/>
        </w:rPr>
        <w:t xml:space="preserve"> i przestrzennej. Powstała </w:t>
      </w:r>
      <w:r>
        <w:rPr>
          <w:rFonts w:ascii="Calibri" w:hAnsi="Calibri" w:cs="Calibri"/>
        </w:rPr>
        <w:t xml:space="preserve">ona </w:t>
      </w:r>
      <w:r w:rsidRPr="00D04880">
        <w:rPr>
          <w:rFonts w:ascii="Calibri" w:hAnsi="Calibri" w:cs="Calibri"/>
        </w:rPr>
        <w:t>jako odpowiedź na potrzebę całościowego ujęcia potencjałów i zasobów gminy, a także zidentyfikowanych problemów, wyzwań i barier rozwojowych. Jej głównym celem jest stworzenie spójnych ram dla prowadzenia polityki rozwoju w taki sposób, aby skutecznie wykorzystać lokalne atuty, minimalizować zagrożenia oraz podnosić jakość życia mieszkańców. Dokument integruje działania różnych środowisk i</w:t>
      </w:r>
      <w:r>
        <w:rPr>
          <w:rFonts w:ascii="Calibri" w:hAnsi="Calibri" w:cs="Calibri"/>
        </w:rPr>
        <w:t> </w:t>
      </w:r>
      <w:r w:rsidRPr="00D04880">
        <w:rPr>
          <w:rFonts w:ascii="Calibri" w:hAnsi="Calibri" w:cs="Calibri"/>
        </w:rPr>
        <w:t>sektorów, zapewniając ich zgodność z</w:t>
      </w:r>
      <w:r w:rsidR="00711C35">
        <w:rPr>
          <w:rFonts w:ascii="Calibri" w:hAnsi="Calibri" w:cs="Calibri"/>
        </w:rPr>
        <w:t> </w:t>
      </w:r>
      <w:r w:rsidRPr="00D04880">
        <w:rPr>
          <w:rFonts w:ascii="Calibri" w:hAnsi="Calibri" w:cs="Calibri"/>
        </w:rPr>
        <w:t>politykami rozwojowymi wyższego rzędu, zarówno na poziomie regionalnym, krajowym, jak i unijnym.</w:t>
      </w:r>
    </w:p>
    <w:p w14:paraId="6AF7B5C7" w14:textId="45D8D0A1" w:rsidR="00D04880" w:rsidRPr="00D04880" w:rsidRDefault="00D04880" w:rsidP="00D04880">
      <w:pPr>
        <w:spacing w:line="360" w:lineRule="auto"/>
        <w:jc w:val="both"/>
        <w:rPr>
          <w:rFonts w:ascii="Calibri" w:hAnsi="Calibri" w:cs="Calibri"/>
        </w:rPr>
      </w:pPr>
      <w:r w:rsidRPr="00D04880">
        <w:rPr>
          <w:rFonts w:ascii="Calibri" w:hAnsi="Calibri" w:cs="Calibri"/>
        </w:rPr>
        <w:t>Podstawę prawną opracowania Strategii stanowią przepisy ustawy z dnia 8 marca 1990 r. o samorządzie gminnym (Dz.U. 202</w:t>
      </w:r>
      <w:r w:rsidR="00DC10AC">
        <w:rPr>
          <w:rFonts w:ascii="Calibri" w:hAnsi="Calibri" w:cs="Calibri"/>
        </w:rPr>
        <w:t>5</w:t>
      </w:r>
      <w:r w:rsidRPr="00D04880">
        <w:rPr>
          <w:rFonts w:ascii="Calibri" w:hAnsi="Calibri" w:cs="Calibri"/>
        </w:rPr>
        <w:t xml:space="preserve">, poz. </w:t>
      </w:r>
      <w:r w:rsidR="00DC10AC">
        <w:rPr>
          <w:rFonts w:ascii="Calibri" w:hAnsi="Calibri" w:cs="Calibri"/>
        </w:rPr>
        <w:t>1153</w:t>
      </w:r>
      <w:r w:rsidRPr="00D04880">
        <w:rPr>
          <w:rFonts w:ascii="Calibri" w:hAnsi="Calibri" w:cs="Calibri"/>
        </w:rPr>
        <w:t>), które określają obowiązek i zasady przygotowania dokumentu, jego zakres oraz tryb uchwalania, a także ustawy z dnia 6 grudnia 2006 r. o zasadach prowadzenia polityki rozwoju (Dz.U. 202</w:t>
      </w:r>
      <w:r w:rsidR="00DC10AC">
        <w:rPr>
          <w:rFonts w:ascii="Calibri" w:hAnsi="Calibri" w:cs="Calibri"/>
        </w:rPr>
        <w:t>5</w:t>
      </w:r>
      <w:r w:rsidRPr="00D04880">
        <w:rPr>
          <w:rFonts w:ascii="Calibri" w:hAnsi="Calibri" w:cs="Calibri"/>
        </w:rPr>
        <w:t xml:space="preserve">, poz. </w:t>
      </w:r>
      <w:r w:rsidR="00DC10AC">
        <w:rPr>
          <w:rFonts w:ascii="Calibri" w:hAnsi="Calibri" w:cs="Calibri"/>
        </w:rPr>
        <w:t>198</w:t>
      </w:r>
      <w:r w:rsidRPr="00D04880">
        <w:rPr>
          <w:rFonts w:ascii="Calibri" w:hAnsi="Calibri" w:cs="Calibri"/>
        </w:rPr>
        <w:t>), regulującej proces prowadzenia polityki rozwojowej i zapewnienia spójności działań strategicznych na różnych szczeblach administracji. Strategia uwzględnia również rozwiązania wynikające z reformy syst</w:t>
      </w:r>
      <w:r w:rsidR="008C348B">
        <w:rPr>
          <w:rFonts w:ascii="Calibri" w:hAnsi="Calibri" w:cs="Calibri"/>
        </w:rPr>
        <w:t>emu planowania przestrzennego z </w:t>
      </w:r>
      <w:r w:rsidRPr="00D04880">
        <w:rPr>
          <w:rFonts w:ascii="Calibri" w:hAnsi="Calibri" w:cs="Calibri"/>
        </w:rPr>
        <w:t>2023 r., w tym obowiązek ujęcia modelu struktury funkcjonalno-przestrzennej i rekomendac</w:t>
      </w:r>
      <w:r w:rsidR="008C348B">
        <w:rPr>
          <w:rFonts w:ascii="Calibri" w:hAnsi="Calibri" w:cs="Calibri"/>
        </w:rPr>
        <w:t>ji w </w:t>
      </w:r>
      <w:r w:rsidRPr="00D04880">
        <w:rPr>
          <w:rFonts w:ascii="Calibri" w:hAnsi="Calibri" w:cs="Calibri"/>
        </w:rPr>
        <w:t>zakresie kształtowania ładu przestrzennego. Prace nad dokumentem zostały formalnie zainicjowane Uchwałą Nr IX/45/2025 Rady Gminy Jeziorzany z dnia 14 lutego 2025 r., w której określono tryb, harmonogram opracowania Strategii oraz zasady prowadzenia konsultacji społecznych.</w:t>
      </w:r>
    </w:p>
    <w:p w14:paraId="181A4D3F" w14:textId="206D7AB3" w:rsidR="00D04880" w:rsidRDefault="00D04880" w:rsidP="00D04880">
      <w:pPr>
        <w:spacing w:line="360" w:lineRule="auto"/>
        <w:jc w:val="both"/>
        <w:rPr>
          <w:rFonts w:ascii="Calibri" w:hAnsi="Calibri" w:cs="Calibri"/>
        </w:rPr>
      </w:pPr>
      <w:r w:rsidRPr="00D04880">
        <w:rPr>
          <w:rFonts w:ascii="Calibri" w:hAnsi="Calibri" w:cs="Calibri"/>
        </w:rPr>
        <w:t>Dzięki swojemu kompleksowemu charakterowi Strategia staje się narzędziem pozwalającym na racjonalne i skuteczne gospodarowanie zasobami gminy, aktywne pozyskiwanie środków zewnętrznych oraz konsekwentne kształtowanie ładu przestrzennego i gospodarczego. Jej realizacja ma prowadzić do zrównoważonego rozwoju Gminy Jeziorzany, umacniania jej pozycji w regionie oraz systematycznego podnoszenia jakości życia wszystkich mieszkańców.</w:t>
      </w:r>
    </w:p>
    <w:p w14:paraId="65B919BB" w14:textId="77777777" w:rsidR="008C348B" w:rsidRDefault="008C348B" w:rsidP="008C348B">
      <w:pPr>
        <w:pStyle w:val="Nagwek1"/>
      </w:pPr>
      <w:bookmarkStart w:id="3" w:name="_Toc206741639"/>
      <w:r>
        <w:br w:type="page"/>
      </w:r>
    </w:p>
    <w:p w14:paraId="0655D30D" w14:textId="2AF25472" w:rsidR="00D04880" w:rsidRDefault="008C348B" w:rsidP="008C348B">
      <w:pPr>
        <w:pStyle w:val="Nagwek1"/>
        <w:ind w:right="-284"/>
      </w:pPr>
      <w:bookmarkStart w:id="4" w:name="_Toc216792151"/>
      <w:r>
        <w:lastRenderedPageBreak/>
        <w:t xml:space="preserve">1. </w:t>
      </w:r>
      <w:r w:rsidR="00D04880" w:rsidRPr="00D04880">
        <w:t>Podstawa prawna, metodyka i struktura strategii</w:t>
      </w:r>
      <w:bookmarkEnd w:id="3"/>
      <w:bookmarkEnd w:id="4"/>
    </w:p>
    <w:p w14:paraId="363F4DA3" w14:textId="6D740E67" w:rsidR="00D04880" w:rsidRPr="00D04880" w:rsidRDefault="00D04880" w:rsidP="00DC10AC">
      <w:pPr>
        <w:spacing w:line="360" w:lineRule="auto"/>
        <w:jc w:val="both"/>
        <w:rPr>
          <w:rFonts w:ascii="Calibri" w:hAnsi="Calibri" w:cs="Calibri"/>
        </w:rPr>
      </w:pPr>
      <w:r w:rsidRPr="00D04880">
        <w:rPr>
          <w:rFonts w:ascii="Calibri" w:hAnsi="Calibri" w:cs="Calibri"/>
        </w:rPr>
        <w:t>Strategia Rozwoju Gminy Jeziorzany na lata 2025</w:t>
      </w:r>
      <w:r w:rsidR="00DC10AC">
        <w:rPr>
          <w:rFonts w:ascii="Calibri" w:hAnsi="Calibri" w:cs="Calibri"/>
        </w:rPr>
        <w:t>-</w:t>
      </w:r>
      <w:r w:rsidRPr="00D04880">
        <w:rPr>
          <w:rFonts w:ascii="Calibri" w:hAnsi="Calibri" w:cs="Calibri"/>
        </w:rPr>
        <w:t xml:space="preserve">2040 została opracowana w oparciu o przepisy ustawy z dnia 8 marca 1990 r. o samorządzie gminnym (Dz.U. z </w:t>
      </w:r>
      <w:r w:rsidR="00DC10AC" w:rsidRPr="00DC10AC">
        <w:rPr>
          <w:rFonts w:ascii="Calibri" w:hAnsi="Calibri" w:cs="Calibri"/>
        </w:rPr>
        <w:t>2025 r.</w:t>
      </w:r>
      <w:r w:rsidR="00DC10AC">
        <w:rPr>
          <w:rFonts w:ascii="Calibri" w:hAnsi="Calibri" w:cs="Calibri"/>
        </w:rPr>
        <w:t xml:space="preserve"> </w:t>
      </w:r>
      <w:r w:rsidR="00DC10AC" w:rsidRPr="00DC10AC">
        <w:rPr>
          <w:rFonts w:ascii="Calibri" w:hAnsi="Calibri" w:cs="Calibri"/>
        </w:rPr>
        <w:t>poz. 1153</w:t>
      </w:r>
      <w:r w:rsidR="00DC10AC">
        <w:rPr>
          <w:rFonts w:ascii="Calibri" w:hAnsi="Calibri" w:cs="Calibri"/>
        </w:rPr>
        <w:t xml:space="preserve">) </w:t>
      </w:r>
      <w:r w:rsidRPr="00D04880">
        <w:rPr>
          <w:rFonts w:ascii="Calibri" w:hAnsi="Calibri" w:cs="Calibri"/>
        </w:rPr>
        <w:t>oraz ustawy z dnia 6 grudnia 2006 r. o zasadach prowadzenia polityki rozwo</w:t>
      </w:r>
      <w:r w:rsidR="008C348B">
        <w:rPr>
          <w:rFonts w:ascii="Calibri" w:hAnsi="Calibri" w:cs="Calibri"/>
        </w:rPr>
        <w:t xml:space="preserve">ju (Dz.U. z </w:t>
      </w:r>
      <w:r w:rsidR="00DC10AC" w:rsidRPr="00DC10AC">
        <w:rPr>
          <w:rFonts w:ascii="Calibri" w:hAnsi="Calibri" w:cs="Calibri"/>
        </w:rPr>
        <w:t>2025 r.</w:t>
      </w:r>
      <w:r w:rsidR="00DC10AC">
        <w:rPr>
          <w:rFonts w:ascii="Calibri" w:hAnsi="Calibri" w:cs="Calibri"/>
        </w:rPr>
        <w:t xml:space="preserve"> </w:t>
      </w:r>
      <w:r w:rsidR="00DC10AC" w:rsidRPr="00DC10AC">
        <w:rPr>
          <w:rFonts w:ascii="Calibri" w:hAnsi="Calibri" w:cs="Calibri"/>
        </w:rPr>
        <w:t>poz. 198</w:t>
      </w:r>
      <w:r w:rsidR="00DC10AC">
        <w:rPr>
          <w:rFonts w:ascii="Calibri" w:hAnsi="Calibri" w:cs="Calibri"/>
        </w:rPr>
        <w:t>).</w:t>
      </w:r>
    </w:p>
    <w:p w14:paraId="359230D8" w14:textId="47AA3886" w:rsidR="00D04880" w:rsidRPr="00D04880" w:rsidRDefault="00D04880" w:rsidP="00D04880">
      <w:pPr>
        <w:spacing w:line="360" w:lineRule="auto"/>
        <w:jc w:val="both"/>
        <w:rPr>
          <w:rFonts w:ascii="Calibri" w:hAnsi="Calibri" w:cs="Calibri"/>
        </w:rPr>
      </w:pPr>
      <w:r w:rsidRPr="00D04880">
        <w:rPr>
          <w:rFonts w:ascii="Calibri" w:hAnsi="Calibri" w:cs="Calibri"/>
        </w:rPr>
        <w:t>Opracowanie Strategii zostało formalnie zainicjowane Uchwałą Nr IX/</w:t>
      </w:r>
      <w:r w:rsidR="008C348B">
        <w:rPr>
          <w:rFonts w:ascii="Calibri" w:hAnsi="Calibri" w:cs="Calibri"/>
        </w:rPr>
        <w:t>45/2025 Rady Gminy Jeziorzany z </w:t>
      </w:r>
      <w:r w:rsidRPr="00D04880">
        <w:rPr>
          <w:rFonts w:ascii="Calibri" w:hAnsi="Calibri" w:cs="Calibri"/>
        </w:rPr>
        <w:t>dnia 14 lutego 2025 r. w sprawie przystąpienia do sporządzenia Strategii Rozwoju Gminy Jeziorzany oraz określenia trybu i harmonogramu jej opracowania, w tym trybu przeprowadzania konsultacji społecznych</w:t>
      </w:r>
      <w:r>
        <w:rPr>
          <w:rFonts w:ascii="Calibri" w:hAnsi="Calibri" w:cs="Calibri"/>
        </w:rPr>
        <w:t xml:space="preserve"> (Dz. U. Woj. Lubelskiego z dnia 01.04.2025 r. poz. 1861).</w:t>
      </w:r>
    </w:p>
    <w:p w14:paraId="4468A503" w14:textId="31798519" w:rsidR="00D04880" w:rsidRPr="00D04880" w:rsidRDefault="00D04880" w:rsidP="00D04880">
      <w:pPr>
        <w:spacing w:line="360" w:lineRule="auto"/>
        <w:jc w:val="both"/>
        <w:rPr>
          <w:rFonts w:ascii="Calibri" w:hAnsi="Calibri" w:cs="Calibri"/>
        </w:rPr>
      </w:pPr>
      <w:r w:rsidRPr="00D04880">
        <w:rPr>
          <w:rFonts w:ascii="Calibri" w:hAnsi="Calibri" w:cs="Calibri"/>
        </w:rPr>
        <w:t>Na potrzeby przygotowania dokumentu opracowano Diagnozę sytuacji społecznej, gospodarczej, klimatyczno-środowiskowej i przestrzennej Gminy Jeziorzany</w:t>
      </w:r>
      <w:r w:rsidRPr="00D04880">
        <w:rPr>
          <w:rStyle w:val="Odwoanieprzypisudolnego"/>
          <w:rFonts w:ascii="Calibri" w:hAnsi="Calibri" w:cs="Calibri"/>
        </w:rPr>
        <w:footnoteReference w:id="1"/>
      </w:r>
      <w:r w:rsidRPr="00D04880">
        <w:rPr>
          <w:rFonts w:ascii="Calibri" w:hAnsi="Calibri" w:cs="Calibri"/>
        </w:rPr>
        <w:t xml:space="preserve">, która stanowiła punkt wyjścia do dalszych prac. </w:t>
      </w:r>
      <w:r w:rsidR="00AC47D3">
        <w:rPr>
          <w:rFonts w:ascii="Calibri" w:hAnsi="Calibri" w:cs="Calibri"/>
        </w:rPr>
        <w:t>Do analiz wy</w:t>
      </w:r>
      <w:r w:rsidRPr="00D04880">
        <w:rPr>
          <w:rFonts w:ascii="Calibri" w:hAnsi="Calibri" w:cs="Calibri"/>
        </w:rPr>
        <w:t>korzystano dostępn</w:t>
      </w:r>
      <w:r w:rsidR="00AC47D3">
        <w:rPr>
          <w:rFonts w:ascii="Calibri" w:hAnsi="Calibri" w:cs="Calibri"/>
        </w:rPr>
        <w:t xml:space="preserve">e </w:t>
      </w:r>
      <w:r w:rsidRPr="00D04880">
        <w:rPr>
          <w:rFonts w:ascii="Calibri" w:hAnsi="Calibri" w:cs="Calibri"/>
        </w:rPr>
        <w:t>dan</w:t>
      </w:r>
      <w:r w:rsidR="00AC47D3">
        <w:rPr>
          <w:rFonts w:ascii="Calibri" w:hAnsi="Calibri" w:cs="Calibri"/>
        </w:rPr>
        <w:t>e</w:t>
      </w:r>
      <w:r w:rsidRPr="00D04880">
        <w:rPr>
          <w:rFonts w:ascii="Calibri" w:hAnsi="Calibri" w:cs="Calibri"/>
        </w:rPr>
        <w:t xml:space="preserve"> statystyki publicznej</w:t>
      </w:r>
      <w:r w:rsidR="00AC47D3">
        <w:rPr>
          <w:rFonts w:ascii="Calibri" w:hAnsi="Calibri" w:cs="Calibri"/>
        </w:rPr>
        <w:t xml:space="preserve"> (GUS BDL)</w:t>
      </w:r>
      <w:r w:rsidRPr="00D04880">
        <w:rPr>
          <w:rFonts w:ascii="Calibri" w:hAnsi="Calibri" w:cs="Calibri"/>
        </w:rPr>
        <w:t>, dan</w:t>
      </w:r>
      <w:r w:rsidR="00AC47D3">
        <w:rPr>
          <w:rFonts w:ascii="Calibri" w:hAnsi="Calibri" w:cs="Calibri"/>
        </w:rPr>
        <w:t>e</w:t>
      </w:r>
      <w:r w:rsidR="008C348B">
        <w:rPr>
          <w:rFonts w:ascii="Calibri" w:hAnsi="Calibri" w:cs="Calibri"/>
        </w:rPr>
        <w:t xml:space="preserve"> Urzędu </w:t>
      </w:r>
      <w:r w:rsidRPr="00D04880">
        <w:rPr>
          <w:rFonts w:ascii="Calibri" w:hAnsi="Calibri" w:cs="Calibri"/>
        </w:rPr>
        <w:t>Gminy Jeziorzany</w:t>
      </w:r>
      <w:r w:rsidR="00AC47D3">
        <w:rPr>
          <w:rFonts w:ascii="Calibri" w:hAnsi="Calibri" w:cs="Calibri"/>
        </w:rPr>
        <w:t>, Gminne</w:t>
      </w:r>
      <w:r w:rsidR="00F2269C">
        <w:rPr>
          <w:rFonts w:ascii="Calibri" w:hAnsi="Calibri" w:cs="Calibri"/>
        </w:rPr>
        <w:t>go</w:t>
      </w:r>
      <w:r w:rsidR="00AC47D3">
        <w:rPr>
          <w:rFonts w:ascii="Calibri" w:hAnsi="Calibri" w:cs="Calibri"/>
        </w:rPr>
        <w:t xml:space="preserve"> Ośrodka Pomocy Społecznej w Jeziorzanach, Powiatowego Urzędu Pracy w </w:t>
      </w:r>
      <w:r w:rsidR="00735019">
        <w:rPr>
          <w:rFonts w:ascii="Calibri" w:hAnsi="Calibri" w:cs="Calibri"/>
        </w:rPr>
        <w:t>Lubartowie</w:t>
      </w:r>
      <w:r w:rsidR="00AC47D3">
        <w:rPr>
          <w:rFonts w:ascii="Calibri" w:hAnsi="Calibri" w:cs="Calibri"/>
        </w:rPr>
        <w:t xml:space="preserve"> oraz Komendy Powiatowej Policji w </w:t>
      </w:r>
      <w:r w:rsidR="00735019">
        <w:rPr>
          <w:rFonts w:ascii="Calibri" w:hAnsi="Calibri" w:cs="Calibri"/>
        </w:rPr>
        <w:t>Lubartowie</w:t>
      </w:r>
      <w:r w:rsidR="00AC47D3">
        <w:rPr>
          <w:rFonts w:ascii="Calibri" w:hAnsi="Calibri" w:cs="Calibri"/>
        </w:rPr>
        <w:t xml:space="preserve">, a także </w:t>
      </w:r>
      <w:r w:rsidRPr="00D04880">
        <w:rPr>
          <w:rFonts w:ascii="Calibri" w:hAnsi="Calibri" w:cs="Calibri"/>
        </w:rPr>
        <w:t>dokumentów planistycznych i strategicznych obowiązujących na poziomie lokalnym, powiatowym i wojewódzkim</w:t>
      </w:r>
      <w:r w:rsidR="00AC47D3">
        <w:rPr>
          <w:rFonts w:ascii="Calibri" w:hAnsi="Calibri" w:cs="Calibri"/>
        </w:rPr>
        <w:t xml:space="preserve">. Diagnoza sytuacji gminy została także oparta o </w:t>
      </w:r>
      <w:r w:rsidRPr="00D04880">
        <w:rPr>
          <w:rFonts w:ascii="Calibri" w:hAnsi="Calibri" w:cs="Calibri"/>
        </w:rPr>
        <w:t>wynik</w:t>
      </w:r>
      <w:r w:rsidR="00AC47D3">
        <w:rPr>
          <w:rFonts w:ascii="Calibri" w:hAnsi="Calibri" w:cs="Calibri"/>
        </w:rPr>
        <w:t>i</w:t>
      </w:r>
      <w:r w:rsidRPr="00D04880">
        <w:rPr>
          <w:rFonts w:ascii="Calibri" w:hAnsi="Calibri" w:cs="Calibri"/>
        </w:rPr>
        <w:t xml:space="preserve"> konsultacji</w:t>
      </w:r>
      <w:r w:rsidR="00AC47D3">
        <w:rPr>
          <w:rFonts w:ascii="Calibri" w:hAnsi="Calibri" w:cs="Calibri"/>
        </w:rPr>
        <w:t>, warsztatów</w:t>
      </w:r>
      <w:r w:rsidRPr="00D04880">
        <w:rPr>
          <w:rFonts w:ascii="Calibri" w:hAnsi="Calibri" w:cs="Calibri"/>
        </w:rPr>
        <w:t xml:space="preserve"> i badań opinii mieszkańców oraz lokalnych </w:t>
      </w:r>
      <w:r w:rsidR="00AC47D3">
        <w:rPr>
          <w:rFonts w:ascii="Calibri" w:hAnsi="Calibri" w:cs="Calibri"/>
        </w:rPr>
        <w:t>decydentów.</w:t>
      </w:r>
      <w:r w:rsidRPr="00D04880">
        <w:rPr>
          <w:rFonts w:ascii="Calibri" w:hAnsi="Calibri" w:cs="Calibri"/>
        </w:rPr>
        <w:t xml:space="preserve"> Celem diagnozy było zidentyfikowanie potencjałów rozwojowych gminy, określenie problemów i barier oraz uchwycenie kluczowych trendów i procesów wpływających na jej przyszłość.</w:t>
      </w:r>
    </w:p>
    <w:p w14:paraId="7D8F360F" w14:textId="5C703EEC" w:rsidR="00D04880" w:rsidRPr="00D04880" w:rsidRDefault="00D04880" w:rsidP="00D04880">
      <w:pPr>
        <w:spacing w:line="360" w:lineRule="auto"/>
        <w:jc w:val="both"/>
        <w:rPr>
          <w:rFonts w:ascii="Calibri" w:hAnsi="Calibri" w:cs="Calibri"/>
        </w:rPr>
      </w:pPr>
      <w:r w:rsidRPr="00D04880">
        <w:rPr>
          <w:rFonts w:ascii="Calibri" w:hAnsi="Calibri" w:cs="Calibri"/>
        </w:rPr>
        <w:t xml:space="preserve">Strategia Rozwoju Gminy Jeziorzany obejmuje </w:t>
      </w:r>
      <w:r w:rsidRPr="00AC47D3">
        <w:rPr>
          <w:rFonts w:ascii="Calibri" w:hAnsi="Calibri" w:cs="Calibri"/>
        </w:rPr>
        <w:t>okres programowy piętnastu lat,</w:t>
      </w:r>
      <w:r w:rsidR="008C348B">
        <w:rPr>
          <w:rFonts w:ascii="Calibri" w:hAnsi="Calibri" w:cs="Calibri"/>
        </w:rPr>
        <w:t xml:space="preserve"> przy czym przyjęte w </w:t>
      </w:r>
      <w:r w:rsidRPr="00D04880">
        <w:rPr>
          <w:rFonts w:ascii="Calibri" w:hAnsi="Calibri" w:cs="Calibri"/>
        </w:rPr>
        <w:t>niej kierunki rozwoju mogą być kontynuowane i rozwijane w kolejnych okresach planistycznych, zgodnie z aktualnymi potrzebami i uwarunkowaniami.</w:t>
      </w:r>
      <w:r w:rsidR="00AC47D3">
        <w:rPr>
          <w:rFonts w:ascii="Calibri" w:hAnsi="Calibri" w:cs="Calibri"/>
        </w:rPr>
        <w:t xml:space="preserve"> W przypadku nastąpienia istotnych zmian (zarówno wewnętrznych i zewnętrznych) wpływających na uwarunkowania gminy Strategia może zostać pod</w:t>
      </w:r>
      <w:r w:rsidR="00770EDA">
        <w:rPr>
          <w:rFonts w:ascii="Calibri" w:hAnsi="Calibri" w:cs="Calibri"/>
        </w:rPr>
        <w:t>d</w:t>
      </w:r>
      <w:r w:rsidR="00AC47D3">
        <w:rPr>
          <w:rFonts w:ascii="Calibri" w:hAnsi="Calibri" w:cs="Calibri"/>
        </w:rPr>
        <w:t xml:space="preserve">ana aktualizacji koniecznej ze względu na oddziaływanie tych zmian. </w:t>
      </w:r>
    </w:p>
    <w:p w14:paraId="7A19D2B5" w14:textId="77777777" w:rsidR="00D04880" w:rsidRPr="00D04880" w:rsidRDefault="00D04880" w:rsidP="00D04880">
      <w:pPr>
        <w:spacing w:line="360" w:lineRule="auto"/>
        <w:jc w:val="both"/>
        <w:rPr>
          <w:rFonts w:ascii="Calibri" w:hAnsi="Calibri" w:cs="Calibri"/>
        </w:rPr>
      </w:pPr>
      <w:r w:rsidRPr="00D04880">
        <w:rPr>
          <w:rFonts w:ascii="Calibri" w:hAnsi="Calibri" w:cs="Calibri"/>
        </w:rPr>
        <w:t>Dokument został podzielony na cztery zasadnicze części:</w:t>
      </w:r>
    </w:p>
    <w:p w14:paraId="4BB5744C" w14:textId="7795B37B" w:rsidR="00D04880" w:rsidRPr="00D04880" w:rsidRDefault="00D04880" w:rsidP="00202BA6">
      <w:pPr>
        <w:numPr>
          <w:ilvl w:val="0"/>
          <w:numId w:val="14"/>
        </w:numPr>
        <w:spacing w:line="360" w:lineRule="auto"/>
        <w:jc w:val="both"/>
        <w:rPr>
          <w:rFonts w:ascii="Calibri" w:hAnsi="Calibri" w:cs="Calibri"/>
        </w:rPr>
      </w:pPr>
      <w:r w:rsidRPr="00D04880">
        <w:rPr>
          <w:rFonts w:ascii="Calibri" w:hAnsi="Calibri" w:cs="Calibri"/>
          <w:b/>
          <w:bCs/>
        </w:rPr>
        <w:t>Część diagnostyczna</w:t>
      </w:r>
      <w:r w:rsidRPr="00D04880">
        <w:rPr>
          <w:rFonts w:ascii="Calibri" w:hAnsi="Calibri" w:cs="Calibri"/>
        </w:rPr>
        <w:t xml:space="preserve"> – oparta na wnioskach z </w:t>
      </w:r>
      <w:r w:rsidR="00AC47D3">
        <w:rPr>
          <w:rFonts w:ascii="Calibri" w:hAnsi="Calibri" w:cs="Calibri"/>
        </w:rPr>
        <w:t>d</w:t>
      </w:r>
      <w:r w:rsidRPr="00D04880">
        <w:rPr>
          <w:rFonts w:ascii="Calibri" w:hAnsi="Calibri" w:cs="Calibri"/>
        </w:rPr>
        <w:t>iagnozy, o</w:t>
      </w:r>
      <w:r w:rsidR="008C348B">
        <w:rPr>
          <w:rFonts w:ascii="Calibri" w:hAnsi="Calibri" w:cs="Calibri"/>
        </w:rPr>
        <w:t>bejmuje charakterystykę gminy w </w:t>
      </w:r>
      <w:r w:rsidRPr="00D04880">
        <w:rPr>
          <w:rFonts w:ascii="Calibri" w:hAnsi="Calibri" w:cs="Calibri"/>
        </w:rPr>
        <w:t xml:space="preserve">wymiarze społecznym, gospodarczym i przestrzennym, </w:t>
      </w:r>
      <w:r w:rsidR="00AC47D3">
        <w:rPr>
          <w:rFonts w:ascii="Calibri" w:hAnsi="Calibri" w:cs="Calibri"/>
        </w:rPr>
        <w:t xml:space="preserve">najważniejsze uwarunkowania występujące w gminie </w:t>
      </w:r>
      <w:r w:rsidRPr="00D04880">
        <w:rPr>
          <w:rFonts w:ascii="Calibri" w:hAnsi="Calibri" w:cs="Calibri"/>
        </w:rPr>
        <w:t>oraz identyfikację mocnych i słabych stron, szans i zagrożeń</w:t>
      </w:r>
      <w:r w:rsidR="00AC47D3">
        <w:rPr>
          <w:rFonts w:ascii="Calibri" w:hAnsi="Calibri" w:cs="Calibri"/>
        </w:rPr>
        <w:t xml:space="preserve"> (analiza SWOT).</w:t>
      </w:r>
    </w:p>
    <w:p w14:paraId="0B3B5BE8" w14:textId="0CC9E2C4" w:rsidR="00D04880" w:rsidRPr="00D04880" w:rsidRDefault="00D04880" w:rsidP="00202BA6">
      <w:pPr>
        <w:numPr>
          <w:ilvl w:val="0"/>
          <w:numId w:val="14"/>
        </w:numPr>
        <w:spacing w:line="360" w:lineRule="auto"/>
        <w:jc w:val="both"/>
        <w:rPr>
          <w:rFonts w:ascii="Calibri" w:hAnsi="Calibri" w:cs="Calibri"/>
        </w:rPr>
      </w:pPr>
      <w:r w:rsidRPr="00D04880">
        <w:rPr>
          <w:rFonts w:ascii="Calibri" w:hAnsi="Calibri" w:cs="Calibri"/>
          <w:b/>
          <w:bCs/>
        </w:rPr>
        <w:lastRenderedPageBreak/>
        <w:t>Część programowa</w:t>
      </w:r>
      <w:r w:rsidRPr="00D04880">
        <w:rPr>
          <w:rFonts w:ascii="Calibri" w:hAnsi="Calibri" w:cs="Calibri"/>
        </w:rPr>
        <w:t xml:space="preserve"> – zawiera wizję i misję rozwoju Gminy </w:t>
      </w:r>
      <w:r w:rsidR="008C348B">
        <w:rPr>
          <w:rFonts w:ascii="Calibri" w:hAnsi="Calibri" w:cs="Calibri"/>
        </w:rPr>
        <w:t>Jeziorzany, cele strategiczne</w:t>
      </w:r>
      <w:r w:rsidR="00AD5920">
        <w:rPr>
          <w:rFonts w:ascii="Calibri" w:hAnsi="Calibri" w:cs="Calibri"/>
        </w:rPr>
        <w:t xml:space="preserve">, </w:t>
      </w:r>
      <w:r w:rsidRPr="00D04880">
        <w:rPr>
          <w:rFonts w:ascii="Calibri" w:hAnsi="Calibri" w:cs="Calibri"/>
        </w:rPr>
        <w:t>kierunki działań oraz oczekiwane rezultaty wraz z miernikami ich realizacji.</w:t>
      </w:r>
    </w:p>
    <w:p w14:paraId="7F419404" w14:textId="77777777" w:rsidR="00D04880" w:rsidRPr="00D04880" w:rsidRDefault="00D04880" w:rsidP="00202BA6">
      <w:pPr>
        <w:numPr>
          <w:ilvl w:val="0"/>
          <w:numId w:val="14"/>
        </w:numPr>
        <w:spacing w:line="360" w:lineRule="auto"/>
        <w:jc w:val="both"/>
        <w:rPr>
          <w:rFonts w:ascii="Calibri" w:hAnsi="Calibri" w:cs="Calibri"/>
        </w:rPr>
      </w:pPr>
      <w:r w:rsidRPr="00D04880">
        <w:rPr>
          <w:rFonts w:ascii="Calibri" w:hAnsi="Calibri" w:cs="Calibri"/>
          <w:b/>
          <w:bCs/>
        </w:rPr>
        <w:t>Część przestrzenna</w:t>
      </w:r>
      <w:r w:rsidRPr="00D04880">
        <w:rPr>
          <w:rFonts w:ascii="Calibri" w:hAnsi="Calibri" w:cs="Calibri"/>
        </w:rPr>
        <w:t xml:space="preserve"> – przedstawia model struktury funkcjonalno-przestrzennej gminy, ustalenia i rekomendacje w zakresie prowadzenia polityki przestrzennej oraz powiązania strategii z dokumentami planistycznymi.</w:t>
      </w:r>
    </w:p>
    <w:p w14:paraId="11D85B43" w14:textId="19DD83B8" w:rsidR="00D04880" w:rsidRPr="00D04880" w:rsidRDefault="00D04880" w:rsidP="00202BA6">
      <w:pPr>
        <w:numPr>
          <w:ilvl w:val="0"/>
          <w:numId w:val="14"/>
        </w:numPr>
        <w:spacing w:line="360" w:lineRule="auto"/>
        <w:jc w:val="both"/>
        <w:rPr>
          <w:rFonts w:ascii="Calibri" w:hAnsi="Calibri" w:cs="Calibri"/>
        </w:rPr>
      </w:pPr>
      <w:r w:rsidRPr="00D04880">
        <w:rPr>
          <w:rFonts w:ascii="Calibri" w:hAnsi="Calibri" w:cs="Calibri"/>
          <w:b/>
          <w:bCs/>
        </w:rPr>
        <w:t>Część wdrożeniowa</w:t>
      </w:r>
      <w:r w:rsidRPr="00D04880">
        <w:rPr>
          <w:rFonts w:ascii="Calibri" w:hAnsi="Calibri" w:cs="Calibri"/>
        </w:rPr>
        <w:t xml:space="preserve"> – obejmuje ustalenia dotyczące obszarów strategicznej interwencji, system realizacji </w:t>
      </w:r>
      <w:r w:rsidR="00F2269C">
        <w:rPr>
          <w:rFonts w:ascii="Calibri" w:hAnsi="Calibri" w:cs="Calibri"/>
        </w:rPr>
        <w:t>S</w:t>
      </w:r>
      <w:r w:rsidRPr="00D04880">
        <w:rPr>
          <w:rFonts w:ascii="Calibri" w:hAnsi="Calibri" w:cs="Calibri"/>
        </w:rPr>
        <w:t>trategii, ramy finansowe oraz mechanizmy monitoringu i ewaluacji.</w:t>
      </w:r>
    </w:p>
    <w:p w14:paraId="26FF2EC0" w14:textId="6212E87B" w:rsidR="000916C5" w:rsidRPr="009E078F" w:rsidRDefault="000916C5" w:rsidP="000916C5">
      <w:pPr>
        <w:pStyle w:val="Nagwek2"/>
      </w:pPr>
      <w:bookmarkStart w:id="5" w:name="_Toc206741640"/>
      <w:bookmarkStart w:id="6" w:name="_Toc216792152"/>
      <w:r w:rsidRPr="009E078F">
        <w:t xml:space="preserve">Metodyka opracowania </w:t>
      </w:r>
      <w:r w:rsidR="00F2269C">
        <w:t>S</w:t>
      </w:r>
      <w:r w:rsidRPr="009E078F">
        <w:t>trategii</w:t>
      </w:r>
      <w:bookmarkEnd w:id="5"/>
      <w:bookmarkEnd w:id="6"/>
    </w:p>
    <w:p w14:paraId="26B15358" w14:textId="0F0AFF57" w:rsidR="000916C5" w:rsidRPr="009E078F" w:rsidRDefault="000916C5" w:rsidP="000916C5">
      <w:pPr>
        <w:spacing w:line="360" w:lineRule="auto"/>
        <w:jc w:val="both"/>
        <w:rPr>
          <w:rFonts w:ascii="Calibri" w:hAnsi="Calibri" w:cs="Calibri"/>
        </w:rPr>
      </w:pPr>
      <w:r w:rsidRPr="009E078F">
        <w:rPr>
          <w:rFonts w:ascii="Calibri" w:hAnsi="Calibri" w:cs="Calibri"/>
        </w:rPr>
        <w:t xml:space="preserve">Poniżej przedstawiono etapy opracowania </w:t>
      </w:r>
      <w:r w:rsidRPr="009E078F">
        <w:rPr>
          <w:rFonts w:ascii="Calibri" w:hAnsi="Calibri" w:cs="Calibri"/>
          <w:i/>
          <w:iCs/>
        </w:rPr>
        <w:t xml:space="preserve">Strategii Rozwoju Gminy </w:t>
      </w:r>
      <w:r>
        <w:rPr>
          <w:rFonts w:ascii="Calibri" w:hAnsi="Calibri" w:cs="Calibri"/>
          <w:i/>
          <w:iCs/>
        </w:rPr>
        <w:t>Jeziorzany</w:t>
      </w:r>
      <w:r w:rsidRPr="009E078F">
        <w:rPr>
          <w:rFonts w:ascii="Calibri" w:hAnsi="Calibri" w:cs="Calibri"/>
          <w:i/>
          <w:iCs/>
        </w:rPr>
        <w:t xml:space="preserve"> na lata 202</w:t>
      </w:r>
      <w:r>
        <w:rPr>
          <w:rFonts w:ascii="Calibri" w:hAnsi="Calibri" w:cs="Calibri"/>
          <w:i/>
          <w:iCs/>
        </w:rPr>
        <w:t>5</w:t>
      </w:r>
      <w:r w:rsidRPr="009E078F">
        <w:rPr>
          <w:rFonts w:ascii="Calibri" w:hAnsi="Calibri" w:cs="Calibri"/>
          <w:i/>
          <w:iCs/>
        </w:rPr>
        <w:t>-20</w:t>
      </w:r>
      <w:r>
        <w:rPr>
          <w:rFonts w:ascii="Calibri" w:hAnsi="Calibri" w:cs="Calibri"/>
          <w:i/>
          <w:iCs/>
        </w:rPr>
        <w:t>40</w:t>
      </w:r>
      <w:r w:rsidRPr="009E078F">
        <w:rPr>
          <w:rFonts w:ascii="Calibri" w:hAnsi="Calibri" w:cs="Calibri"/>
          <w:i/>
          <w:iCs/>
        </w:rPr>
        <w:t>.</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0916C5" w:rsidRPr="009E078F" w14:paraId="05A9D2B7" w14:textId="77777777" w:rsidTr="00183D6D">
        <w:tc>
          <w:tcPr>
            <w:tcW w:w="9062" w:type="dxa"/>
            <w:shd w:val="clear" w:color="auto" w:fill="57ADA3"/>
          </w:tcPr>
          <w:p w14:paraId="7BD71767" w14:textId="77777777" w:rsidR="000916C5" w:rsidRPr="009E078F" w:rsidRDefault="000916C5" w:rsidP="009B3B81">
            <w:pPr>
              <w:spacing w:before="120" w:after="120"/>
              <w:jc w:val="both"/>
              <w:rPr>
                <w:rFonts w:cs="Calibri"/>
                <w:b/>
                <w:color w:val="FFFFFF" w:themeColor="background1"/>
              </w:rPr>
            </w:pPr>
            <w:r w:rsidRPr="009E078F">
              <w:rPr>
                <w:rFonts w:cs="Calibri"/>
                <w:b/>
                <w:color w:val="FFFFFF" w:themeColor="background1"/>
              </w:rPr>
              <w:t>Analiza desk research</w:t>
            </w:r>
          </w:p>
        </w:tc>
      </w:tr>
      <w:tr w:rsidR="000916C5" w:rsidRPr="009E078F" w14:paraId="701492C6" w14:textId="77777777" w:rsidTr="009B3B81">
        <w:tc>
          <w:tcPr>
            <w:tcW w:w="9062" w:type="dxa"/>
          </w:tcPr>
          <w:p w14:paraId="5F05798A" w14:textId="592AD2A1" w:rsidR="000916C5" w:rsidRPr="009E078F" w:rsidRDefault="000916C5" w:rsidP="009B3B81">
            <w:pPr>
              <w:spacing w:before="60" w:after="60" w:line="276" w:lineRule="auto"/>
              <w:jc w:val="both"/>
              <w:rPr>
                <w:rFonts w:cs="Calibri"/>
              </w:rPr>
            </w:pPr>
            <w:r w:rsidRPr="009E078F">
              <w:rPr>
                <w:rFonts w:cs="Calibri"/>
              </w:rPr>
              <w:t xml:space="preserve">Analiza </w:t>
            </w:r>
            <w:r w:rsidRPr="009E078F">
              <w:rPr>
                <w:rFonts w:cs="Calibri"/>
                <w:i/>
              </w:rPr>
              <w:t>desk research</w:t>
            </w:r>
            <w:r w:rsidRPr="009E078F">
              <w:rPr>
                <w:rFonts w:cs="Calibri"/>
              </w:rPr>
              <w:t xml:space="preserve"> to tzw. analiza danych zastanych. W ramach analizy danych zastanych przeprowadzono kompleksowy przegląd dostępnych zasobów informacyjnych dotyczących gminy</w:t>
            </w:r>
            <w:r w:rsidR="00770EDA">
              <w:rPr>
                <w:rFonts w:cs="Calibri"/>
              </w:rPr>
              <w:t xml:space="preserve"> </w:t>
            </w:r>
            <w:r w:rsidR="00F2269C">
              <w:rPr>
                <w:rFonts w:cs="Calibri"/>
              </w:rPr>
              <w:t>Jeziorzany</w:t>
            </w:r>
            <w:r w:rsidRPr="009E078F">
              <w:rPr>
                <w:rFonts w:cs="Calibri"/>
              </w:rPr>
              <w:t>, obejmujący zarówno statystyki ilościowe, jak i jakościowe zawarte w dokumentach diagnostycznych i strategicznych oraz w oficjalnych bazach, m.in. G</w:t>
            </w:r>
            <w:r w:rsidR="008C348B">
              <w:rPr>
                <w:rFonts w:cs="Calibri"/>
              </w:rPr>
              <w:t>łównego Urzędu Statystycznego i </w:t>
            </w:r>
            <w:r w:rsidRPr="009E078F">
              <w:rPr>
                <w:rFonts w:cs="Calibri"/>
              </w:rPr>
              <w:t>Powiatowego Urzędu Pracy. Zgromadzone dane poddano rygorystycznej selekcji pod kątem ich relewantności dla diagnozy lokalnych uwarunkowań, co pozwoliło zbudować solidne fundamenty merytoryczne do formułowania wniosków i rekomendacji odnoszą</w:t>
            </w:r>
            <w:r w:rsidR="008C348B">
              <w:rPr>
                <w:rFonts w:cs="Calibri"/>
              </w:rPr>
              <w:t>cych się do kluczowych wyzwań i </w:t>
            </w:r>
            <w:r w:rsidRPr="009E078F">
              <w:rPr>
                <w:rFonts w:cs="Calibri"/>
              </w:rPr>
              <w:t>możliwości rozwojowych gminy.</w:t>
            </w:r>
          </w:p>
        </w:tc>
      </w:tr>
      <w:tr w:rsidR="000916C5" w:rsidRPr="009E078F" w14:paraId="6AFFDFA2" w14:textId="77777777" w:rsidTr="00183D6D">
        <w:tc>
          <w:tcPr>
            <w:tcW w:w="9062" w:type="dxa"/>
            <w:shd w:val="clear" w:color="auto" w:fill="57ADA3"/>
          </w:tcPr>
          <w:p w14:paraId="604FA87E" w14:textId="77777777" w:rsidR="000916C5" w:rsidRPr="009E078F" w:rsidRDefault="000916C5" w:rsidP="009B3B81">
            <w:pPr>
              <w:spacing w:before="120" w:after="120"/>
              <w:jc w:val="both"/>
              <w:rPr>
                <w:rFonts w:cs="Calibri"/>
                <w:b/>
                <w:color w:val="FFFFFF" w:themeColor="background1"/>
              </w:rPr>
            </w:pPr>
            <w:r w:rsidRPr="009E078F">
              <w:rPr>
                <w:rFonts w:cs="Calibri"/>
                <w:b/>
                <w:color w:val="FFFFFF" w:themeColor="background1"/>
              </w:rPr>
              <w:t>Badania ankietowe</w:t>
            </w:r>
          </w:p>
        </w:tc>
      </w:tr>
      <w:tr w:rsidR="000916C5" w:rsidRPr="009E078F" w14:paraId="4A11BF40" w14:textId="77777777" w:rsidTr="009B3B81">
        <w:tc>
          <w:tcPr>
            <w:tcW w:w="9062" w:type="dxa"/>
          </w:tcPr>
          <w:p w14:paraId="75333F56" w14:textId="1A81CFF1" w:rsidR="000916C5" w:rsidRPr="0048627B" w:rsidRDefault="000916C5" w:rsidP="000916C5">
            <w:pPr>
              <w:spacing w:before="60" w:after="60" w:line="276" w:lineRule="auto"/>
              <w:jc w:val="both"/>
              <w:rPr>
                <w:rFonts w:cs="Calibri"/>
              </w:rPr>
            </w:pPr>
            <w:r w:rsidRPr="0048627B">
              <w:rPr>
                <w:rFonts w:cs="Calibri"/>
              </w:rPr>
              <w:t xml:space="preserve">W procesie tworzenia strategii Gminy </w:t>
            </w:r>
            <w:r w:rsidR="00D32738">
              <w:rPr>
                <w:rFonts w:cs="Calibri"/>
              </w:rPr>
              <w:t>J</w:t>
            </w:r>
            <w:r w:rsidRPr="0048627B">
              <w:rPr>
                <w:rFonts w:cs="Calibri"/>
              </w:rPr>
              <w:t>eziorzany kluczową rolę odegrała partycypacja społeczna, dlatego w czerwcu 2025 r. uruchomiono szeroko zakrojone badanie ankietowe w trybie CAWI (Computer Assisted Web Interview – ankieta online) oraz PAPI (Paper And Pencil Interview – tradycyjna ankieta papierowa dystrybuowana w punktach obsługi mieszkańców). Zakres pytań objął kluczowe obszary funkcjonowania gminy, takie jak zarządzanie zasobami przyrodniczymi, jakość usług komunalnych, oferta edukacyjna, stan infrastruktury transportowej oraz identyfikowane mocne i słabe strony gminy. Chociaż ze względu na dobrowolność udziału i brak losowego doboru próby badanie nie miało charakteru reprezentatywnego, pozyskane dane dostarczyły istotnych wskazówek dotyczących dominujących opinii mieszkańców oraz preferowanych kierunków rozwoju.</w:t>
            </w:r>
          </w:p>
        </w:tc>
      </w:tr>
      <w:tr w:rsidR="000916C5" w:rsidRPr="009E078F" w14:paraId="0BF4B0C1" w14:textId="77777777" w:rsidTr="00183D6D">
        <w:tc>
          <w:tcPr>
            <w:tcW w:w="9062" w:type="dxa"/>
            <w:shd w:val="clear" w:color="auto" w:fill="57ADA3"/>
          </w:tcPr>
          <w:p w14:paraId="25E2E194" w14:textId="77777777" w:rsidR="000916C5" w:rsidRPr="0048627B" w:rsidRDefault="000916C5" w:rsidP="009B3B81">
            <w:pPr>
              <w:spacing w:before="120" w:after="120"/>
              <w:jc w:val="both"/>
              <w:rPr>
                <w:rFonts w:cs="Calibri"/>
                <w:b/>
                <w:color w:val="FFFFFF" w:themeColor="background1"/>
              </w:rPr>
            </w:pPr>
            <w:r w:rsidRPr="0048627B">
              <w:rPr>
                <w:rFonts w:cs="Calibri"/>
                <w:b/>
                <w:color w:val="FFFFFF" w:themeColor="background1"/>
              </w:rPr>
              <w:t>Badania jakościowe</w:t>
            </w:r>
          </w:p>
        </w:tc>
      </w:tr>
      <w:tr w:rsidR="000916C5" w:rsidRPr="009E078F" w14:paraId="7DEABC8B" w14:textId="77777777" w:rsidTr="008C348B">
        <w:trPr>
          <w:trHeight w:val="2268"/>
        </w:trPr>
        <w:tc>
          <w:tcPr>
            <w:tcW w:w="9062" w:type="dxa"/>
          </w:tcPr>
          <w:p w14:paraId="452D8240" w14:textId="6808EC6C" w:rsidR="000916C5" w:rsidRPr="0048627B" w:rsidRDefault="000916C5" w:rsidP="009B3B81">
            <w:pPr>
              <w:spacing w:before="60" w:after="60" w:line="276" w:lineRule="auto"/>
              <w:jc w:val="both"/>
              <w:rPr>
                <w:rFonts w:cs="Calibri"/>
              </w:rPr>
            </w:pPr>
            <w:r w:rsidRPr="0048627B">
              <w:rPr>
                <w:rFonts w:cs="Calibri"/>
              </w:rPr>
              <w:t>Na etapie badań jakościowych zorganizowano cykl warsztatów moderowanych przez niezależnych ekspertów z firmy DELTA PARTNER, w których uczestniczyli przedstawiciele Urzędu Gminy Jeziorzany, Rady Gminy, lokalnych instytucji samorządowych oraz aktywni mieszkańcy. Spotkania odbyły się w lipcu 2025 roku, a zgromadzone podczas nich obserwacje i rekomendacje znacząco wzbogaciły część diagnostyczną dokumentu, stanowiąc jednocześnie kluczowy wkład merytoryczny w dalsze prace strategiczne.</w:t>
            </w:r>
          </w:p>
        </w:tc>
      </w:tr>
      <w:tr w:rsidR="000916C5" w:rsidRPr="009E078F" w14:paraId="6AA43D88" w14:textId="77777777" w:rsidTr="00183D6D">
        <w:tc>
          <w:tcPr>
            <w:tcW w:w="9062" w:type="dxa"/>
            <w:shd w:val="clear" w:color="auto" w:fill="57ADA3"/>
          </w:tcPr>
          <w:p w14:paraId="315024E5" w14:textId="77777777" w:rsidR="000916C5" w:rsidRPr="009E078F" w:rsidRDefault="000916C5" w:rsidP="009B3B81">
            <w:pPr>
              <w:spacing w:before="120" w:after="120"/>
              <w:jc w:val="both"/>
              <w:rPr>
                <w:rFonts w:cs="Calibri"/>
                <w:b/>
                <w:color w:val="FFFFFF" w:themeColor="background1"/>
              </w:rPr>
            </w:pPr>
            <w:r w:rsidRPr="009E078F">
              <w:rPr>
                <w:rFonts w:cs="Calibri"/>
                <w:b/>
                <w:color w:val="FFFFFF" w:themeColor="background1"/>
              </w:rPr>
              <w:lastRenderedPageBreak/>
              <w:t>Analiza SWOT</w:t>
            </w:r>
          </w:p>
        </w:tc>
      </w:tr>
      <w:tr w:rsidR="000916C5" w:rsidRPr="009E078F" w14:paraId="4E4272B3" w14:textId="77777777" w:rsidTr="009B3B81">
        <w:tc>
          <w:tcPr>
            <w:tcW w:w="9062" w:type="dxa"/>
          </w:tcPr>
          <w:p w14:paraId="64CAAC57" w14:textId="7C5208B3" w:rsidR="000916C5" w:rsidRPr="009E078F" w:rsidRDefault="000916C5" w:rsidP="009B3B81">
            <w:pPr>
              <w:spacing w:before="60" w:after="60" w:line="276" w:lineRule="auto"/>
              <w:jc w:val="both"/>
              <w:rPr>
                <w:rFonts w:cs="Calibri"/>
              </w:rPr>
            </w:pPr>
            <w:r w:rsidRPr="009E078F">
              <w:rPr>
                <w:rFonts w:cs="Calibri"/>
              </w:rPr>
              <w:t>W opracowaniu zastosowano analizę SWOT jako kluczowe narzędzie strategiczne, umożliwiające kompleksową ocenę wewnętrznych atutów oraz słabości a także zewnętrznych czynników — szans i</w:t>
            </w:r>
            <w:r>
              <w:rPr>
                <w:rFonts w:cs="Calibri"/>
              </w:rPr>
              <w:t> </w:t>
            </w:r>
            <w:r w:rsidRPr="009E078F">
              <w:rPr>
                <w:rFonts w:cs="Calibri"/>
              </w:rPr>
              <w:t xml:space="preserve">zagrożeń. Wyniki tej analizy posłużyły jako fundament do zdefiniowania mierzalnych celów strategicznych gminy </w:t>
            </w:r>
            <w:r>
              <w:rPr>
                <w:rFonts w:cs="Calibri"/>
              </w:rPr>
              <w:t>Jeziorzany</w:t>
            </w:r>
            <w:r w:rsidRPr="009E078F">
              <w:rPr>
                <w:rFonts w:cs="Calibri"/>
              </w:rPr>
              <w:t>, a także do wyboru priorytetowych kierunków działań, które odpowiadają na realne wyzwania i wykorzystują unikalne możliwości gminy. Zaangażowanie interesariuszy podczas warsztatów i badań jakościowych zapewniło, że formułowane wnioski SWOT były osadzone w rzeczywistych doświadczeniach lokalnej społeczności i administracji.</w:t>
            </w:r>
          </w:p>
        </w:tc>
      </w:tr>
      <w:tr w:rsidR="000916C5" w:rsidRPr="009E078F" w14:paraId="6D26F548" w14:textId="77777777" w:rsidTr="00183D6D">
        <w:tc>
          <w:tcPr>
            <w:tcW w:w="9062" w:type="dxa"/>
            <w:shd w:val="clear" w:color="auto" w:fill="57ADA3"/>
          </w:tcPr>
          <w:p w14:paraId="663728D9" w14:textId="77777777" w:rsidR="000916C5" w:rsidRPr="009E078F" w:rsidRDefault="000916C5" w:rsidP="009B3B81">
            <w:pPr>
              <w:spacing w:before="120" w:after="120"/>
              <w:jc w:val="both"/>
              <w:rPr>
                <w:rFonts w:cs="Calibri"/>
                <w:b/>
                <w:color w:val="FFFFFF" w:themeColor="background1"/>
              </w:rPr>
            </w:pPr>
            <w:r w:rsidRPr="009E078F">
              <w:rPr>
                <w:rFonts w:cs="Calibri"/>
                <w:b/>
                <w:color w:val="FFFFFF" w:themeColor="background1"/>
              </w:rPr>
              <w:t>Opracowanie misji i wizji</w:t>
            </w:r>
          </w:p>
        </w:tc>
      </w:tr>
      <w:tr w:rsidR="000916C5" w:rsidRPr="009E078F" w14:paraId="37A34EAD" w14:textId="77777777" w:rsidTr="009B3B81">
        <w:tc>
          <w:tcPr>
            <w:tcW w:w="9062" w:type="dxa"/>
          </w:tcPr>
          <w:p w14:paraId="0A9CACF1" w14:textId="6D689821" w:rsidR="000916C5" w:rsidRPr="009E078F" w:rsidRDefault="000916C5" w:rsidP="009B3B81">
            <w:pPr>
              <w:spacing w:before="60" w:after="60" w:line="276" w:lineRule="auto"/>
              <w:jc w:val="both"/>
              <w:rPr>
                <w:rFonts w:cs="Calibri"/>
              </w:rPr>
            </w:pPr>
            <w:r w:rsidRPr="009E078F">
              <w:rPr>
                <w:rFonts w:cs="Calibri"/>
              </w:rPr>
              <w:t>Przy formułowaniu misji określono nadrzędny cel i główne priorytety działań samorządu, które uzasadniają wybór konkretnych kierunków strategicznych oraz integrują wysiłki wszystkich interesariuszy wokół wspólnej agendy rozwojowej. Wizja zaś została sformułowana jako obraz pożądanego, długofalowego stanu gminy – wskazując na pozycję, jaką ma osiągnąć do 20</w:t>
            </w:r>
            <w:r>
              <w:rPr>
                <w:rFonts w:cs="Calibri"/>
              </w:rPr>
              <w:t>40</w:t>
            </w:r>
            <w:r w:rsidRPr="009E078F">
              <w:rPr>
                <w:rFonts w:cs="Calibri"/>
              </w:rPr>
              <w:t xml:space="preserve"> roku.</w:t>
            </w:r>
          </w:p>
        </w:tc>
      </w:tr>
      <w:tr w:rsidR="000916C5" w:rsidRPr="009E078F" w14:paraId="2A304BF7" w14:textId="77777777" w:rsidTr="00183D6D">
        <w:tc>
          <w:tcPr>
            <w:tcW w:w="9062" w:type="dxa"/>
            <w:shd w:val="clear" w:color="auto" w:fill="57ADA3"/>
          </w:tcPr>
          <w:p w14:paraId="0F0E145F" w14:textId="77777777" w:rsidR="000916C5" w:rsidRPr="009E078F" w:rsidRDefault="000916C5" w:rsidP="009B3B81">
            <w:pPr>
              <w:spacing w:before="120" w:after="120"/>
              <w:jc w:val="both"/>
              <w:rPr>
                <w:rFonts w:cs="Calibri"/>
                <w:b/>
                <w:color w:val="FFFFFF" w:themeColor="background1"/>
              </w:rPr>
            </w:pPr>
            <w:r w:rsidRPr="009E078F">
              <w:rPr>
                <w:rFonts w:cs="Calibri"/>
                <w:b/>
                <w:color w:val="FFFFFF" w:themeColor="background1"/>
              </w:rPr>
              <w:t>Sformułowanie celów i kierunków działań</w:t>
            </w:r>
          </w:p>
        </w:tc>
      </w:tr>
      <w:tr w:rsidR="000916C5" w:rsidRPr="009E078F" w14:paraId="1ED68488" w14:textId="77777777" w:rsidTr="009B3B81">
        <w:tc>
          <w:tcPr>
            <w:tcW w:w="9062" w:type="dxa"/>
          </w:tcPr>
          <w:p w14:paraId="19DF1933" w14:textId="1801B701" w:rsidR="000916C5" w:rsidRPr="009E078F" w:rsidRDefault="000916C5" w:rsidP="009B3B81">
            <w:pPr>
              <w:spacing w:line="276" w:lineRule="auto"/>
              <w:jc w:val="both"/>
              <w:rPr>
                <w:rFonts w:cs="Calibri"/>
              </w:rPr>
            </w:pPr>
            <w:r w:rsidRPr="009E078F">
              <w:rPr>
                <w:rFonts w:cs="Calibri"/>
              </w:rPr>
              <w:t xml:space="preserve">Określając strategiczne cele Gminy </w:t>
            </w:r>
            <w:r>
              <w:rPr>
                <w:rFonts w:cs="Calibri"/>
              </w:rPr>
              <w:t>Jeziorzany</w:t>
            </w:r>
            <w:r w:rsidRPr="009E078F">
              <w:rPr>
                <w:rFonts w:cs="Calibri"/>
              </w:rPr>
              <w:t>, opierano się na wnioskach płynących z kompleksowej diagnozy oraz pogłębionej analizy SWOT. W efekcie powstał spójny zbiór priorytetów, odpowiadających deficytom oraz kluczowym wyzwaniom zidentyfikowanym w gminie, jednocześnie uwzględniający zmieniające się uwarunkowania zewnętrzne. Każdy z celów wynika wprost z przyjętej misji i wizji, integrując ambicje rozwojowe samorządu z realnymi potrzebami lokalnej społeczności.</w:t>
            </w:r>
          </w:p>
        </w:tc>
      </w:tr>
      <w:tr w:rsidR="000916C5" w:rsidRPr="009E078F" w14:paraId="75C6C153" w14:textId="77777777" w:rsidTr="00183D6D">
        <w:tc>
          <w:tcPr>
            <w:tcW w:w="9062" w:type="dxa"/>
            <w:shd w:val="clear" w:color="auto" w:fill="57ADA3"/>
          </w:tcPr>
          <w:p w14:paraId="26A7286E" w14:textId="77777777" w:rsidR="000916C5" w:rsidRPr="009E078F" w:rsidRDefault="000916C5" w:rsidP="009B3B81">
            <w:pPr>
              <w:spacing w:before="120" w:after="120"/>
              <w:jc w:val="both"/>
              <w:rPr>
                <w:rFonts w:cs="Calibri"/>
                <w:b/>
                <w:color w:val="FFFFFF" w:themeColor="background1"/>
              </w:rPr>
            </w:pPr>
            <w:r w:rsidRPr="009E078F">
              <w:rPr>
                <w:rFonts w:cs="Calibri"/>
                <w:b/>
                <w:color w:val="FFFFFF" w:themeColor="background1"/>
              </w:rPr>
              <w:t xml:space="preserve">Opracowanie modelu </w:t>
            </w:r>
            <w:r>
              <w:rPr>
                <w:rFonts w:cs="Calibri"/>
                <w:b/>
                <w:color w:val="FFFFFF" w:themeColor="background1"/>
              </w:rPr>
              <w:t>s</w:t>
            </w:r>
            <w:r w:rsidRPr="00183D6D">
              <w:rPr>
                <w:rFonts w:cs="Calibri"/>
                <w:b/>
                <w:color w:val="FFFFFF" w:themeColor="background1"/>
                <w:shd w:val="clear" w:color="auto" w:fill="57ADA3"/>
              </w:rPr>
              <w:t>t</w:t>
            </w:r>
            <w:r>
              <w:rPr>
                <w:rFonts w:cs="Calibri"/>
                <w:b/>
                <w:color w:val="FFFFFF" w:themeColor="background1"/>
              </w:rPr>
              <w:t>ruktury funkcjonalno-przestrzennej</w:t>
            </w:r>
          </w:p>
        </w:tc>
      </w:tr>
      <w:tr w:rsidR="000916C5" w:rsidRPr="009E078F" w14:paraId="6D26DD87" w14:textId="77777777" w:rsidTr="009B3B81">
        <w:tc>
          <w:tcPr>
            <w:tcW w:w="9062" w:type="dxa"/>
          </w:tcPr>
          <w:p w14:paraId="64F38449" w14:textId="14D66BD8" w:rsidR="000916C5" w:rsidRPr="009E078F" w:rsidRDefault="000916C5" w:rsidP="009B3B81">
            <w:pPr>
              <w:spacing w:line="276" w:lineRule="auto"/>
              <w:jc w:val="both"/>
              <w:rPr>
                <w:rFonts w:cs="Calibri"/>
              </w:rPr>
            </w:pPr>
            <w:r w:rsidRPr="009E078F">
              <w:rPr>
                <w:rFonts w:cs="Calibri"/>
              </w:rPr>
              <w:t>W dokumencie opracowano model struktury funkcjonalno</w:t>
            </w:r>
            <w:r w:rsidRPr="009E078F">
              <w:rPr>
                <w:rFonts w:cs="Calibri"/>
              </w:rPr>
              <w:noBreakHyphen/>
              <w:t xml:space="preserve">przestrzennej </w:t>
            </w:r>
            <w:r>
              <w:rPr>
                <w:rFonts w:cs="Calibri"/>
              </w:rPr>
              <w:t>gminy</w:t>
            </w:r>
            <w:r w:rsidRPr="009E078F">
              <w:rPr>
                <w:rFonts w:cs="Calibri"/>
              </w:rPr>
              <w:t>, pełniący rolę wizualnego przedstawienia kluczowych założeń strategicznych i planowanych interwencji przestrzennych. Pozwala na klarowne zobrazowanie priorytetów rozwojowych oraz proponowanych zmian w zagospodarowaniu terenu, podnosząc czytelność dokumentu i wspierając efektywną komunikację z interesariuszami.</w:t>
            </w:r>
          </w:p>
        </w:tc>
      </w:tr>
      <w:tr w:rsidR="000916C5" w:rsidRPr="009E078F" w14:paraId="28DA01C7" w14:textId="77777777" w:rsidTr="00183D6D">
        <w:tc>
          <w:tcPr>
            <w:tcW w:w="9062" w:type="dxa"/>
            <w:shd w:val="clear" w:color="auto" w:fill="57ADA3"/>
          </w:tcPr>
          <w:p w14:paraId="070D6B4C" w14:textId="77777777" w:rsidR="000916C5" w:rsidRPr="009E078F" w:rsidRDefault="000916C5" w:rsidP="009B3B81">
            <w:pPr>
              <w:spacing w:before="120" w:after="120"/>
              <w:jc w:val="both"/>
              <w:rPr>
                <w:rFonts w:cs="Calibri"/>
                <w:b/>
                <w:color w:val="FFFFFF" w:themeColor="background1"/>
              </w:rPr>
            </w:pPr>
            <w:r w:rsidRPr="009E078F">
              <w:rPr>
                <w:rFonts w:cs="Calibri"/>
                <w:b/>
                <w:color w:val="FFFFFF" w:themeColor="background1"/>
              </w:rPr>
              <w:t>Opracowanie części wdrożeniowej</w:t>
            </w:r>
          </w:p>
        </w:tc>
      </w:tr>
      <w:tr w:rsidR="000916C5" w:rsidRPr="009E078F" w14:paraId="0EF78918" w14:textId="77777777" w:rsidTr="009B3B81">
        <w:tc>
          <w:tcPr>
            <w:tcW w:w="9062" w:type="dxa"/>
          </w:tcPr>
          <w:p w14:paraId="4E82E77D" w14:textId="176A0D8C" w:rsidR="000916C5" w:rsidRPr="009E078F" w:rsidRDefault="000916C5" w:rsidP="009B3B81">
            <w:pPr>
              <w:spacing w:line="276" w:lineRule="auto"/>
              <w:jc w:val="both"/>
              <w:rPr>
                <w:rFonts w:cs="Calibri"/>
              </w:rPr>
            </w:pPr>
            <w:r w:rsidRPr="009E078F">
              <w:rPr>
                <w:rFonts w:cs="Calibri"/>
              </w:rPr>
              <w:t xml:space="preserve">W części wdrożeniowej zdefiniowano kompleksowy system zarządzania wykonaniem </w:t>
            </w:r>
            <w:r w:rsidR="00D32738">
              <w:rPr>
                <w:rFonts w:cs="Calibri"/>
              </w:rPr>
              <w:t>S</w:t>
            </w:r>
            <w:r w:rsidRPr="009E078F">
              <w:rPr>
                <w:rFonts w:cs="Calibri"/>
              </w:rPr>
              <w:t>trategii, oparty na cyklicznym monitoringu, regularnej ewaluacji osiągnięć oraz mechanizmach bieżącej aktualizacji dokumentu, pozwalających na szybkie reagowanie na zmieniające się warunki. Szczegółowo określono role i kompetencje wszystkich zaangażowanych podmiotów oraz ustalono procedury współpracy i przepływu informacji. Dodatkowo opracowano wytyczne do sporządzania dokumentów wykonawczych, precyzujące etapy realizacji poszczególnych inicjatyw, a także zestaw rekomendowanych źródeł finansowania, obejmujący budżet własny gminy, dostępne programy unijne oraz formuły partnerstwa publiczno</w:t>
            </w:r>
            <w:r w:rsidRPr="009E078F">
              <w:rPr>
                <w:rFonts w:cs="Calibri"/>
              </w:rPr>
              <w:noBreakHyphen/>
              <w:t>prywatnego.</w:t>
            </w:r>
          </w:p>
        </w:tc>
      </w:tr>
      <w:tr w:rsidR="000916C5" w:rsidRPr="009E078F" w14:paraId="140C4E3A" w14:textId="77777777" w:rsidTr="00183D6D">
        <w:tc>
          <w:tcPr>
            <w:tcW w:w="9062" w:type="dxa"/>
            <w:shd w:val="clear" w:color="auto" w:fill="57ADA3"/>
          </w:tcPr>
          <w:p w14:paraId="495319A9" w14:textId="77777777" w:rsidR="000916C5" w:rsidRPr="009E078F" w:rsidRDefault="000916C5" w:rsidP="009B3B81">
            <w:pPr>
              <w:spacing w:before="120" w:after="120"/>
              <w:jc w:val="both"/>
              <w:rPr>
                <w:rFonts w:cs="Calibri"/>
                <w:b/>
                <w:color w:val="FFFFFF" w:themeColor="background1"/>
              </w:rPr>
            </w:pPr>
            <w:r w:rsidRPr="009E078F">
              <w:rPr>
                <w:rFonts w:cs="Calibri"/>
                <w:b/>
                <w:color w:val="FFFFFF" w:themeColor="background1"/>
              </w:rPr>
              <w:t>Przeprowadzenie procedury środowiskowej</w:t>
            </w:r>
          </w:p>
        </w:tc>
      </w:tr>
      <w:tr w:rsidR="000916C5" w:rsidRPr="009E078F" w14:paraId="2321087E" w14:textId="77777777" w:rsidTr="009B3B81">
        <w:tc>
          <w:tcPr>
            <w:tcW w:w="9062" w:type="dxa"/>
            <w:tcBorders>
              <w:bottom w:val="single" w:sz="4" w:space="0" w:color="808080" w:themeColor="background1" w:themeShade="80"/>
            </w:tcBorders>
          </w:tcPr>
          <w:p w14:paraId="3721B4C7" w14:textId="571B3F02" w:rsidR="000916C5" w:rsidRPr="009E078F" w:rsidRDefault="000916C5" w:rsidP="009B3B81">
            <w:pPr>
              <w:spacing w:line="276" w:lineRule="auto"/>
              <w:jc w:val="both"/>
              <w:rPr>
                <w:rFonts w:cs="Calibri"/>
              </w:rPr>
            </w:pPr>
            <w:r w:rsidRPr="009E078F">
              <w:rPr>
                <w:rFonts w:cs="Calibri"/>
              </w:rPr>
              <w:t xml:space="preserve">Stanowi ostatni etap prac nad </w:t>
            </w:r>
            <w:r w:rsidR="00D32738">
              <w:rPr>
                <w:rFonts w:cs="Calibri"/>
              </w:rPr>
              <w:t>S</w:t>
            </w:r>
            <w:r w:rsidRPr="009E078F">
              <w:rPr>
                <w:rFonts w:cs="Calibri"/>
              </w:rPr>
              <w:t xml:space="preserve">trategią. Zapisy </w:t>
            </w:r>
            <w:r w:rsidR="00D32738">
              <w:rPr>
                <w:rFonts w:cs="Calibri"/>
              </w:rPr>
              <w:t>S</w:t>
            </w:r>
            <w:r w:rsidRPr="009E078F">
              <w:rPr>
                <w:rFonts w:cs="Calibri"/>
              </w:rPr>
              <w:t xml:space="preserve">trategii podlegają weryfikacji przez Regionalnego Dyrektora Ochrony Środowiska w </w:t>
            </w:r>
            <w:r>
              <w:rPr>
                <w:rFonts w:cs="Calibri"/>
              </w:rPr>
              <w:t xml:space="preserve">Lublinie </w:t>
            </w:r>
            <w:r w:rsidRPr="009E078F">
              <w:rPr>
                <w:rFonts w:cs="Calibri"/>
              </w:rPr>
              <w:t xml:space="preserve">oraz Państwowego Wojewódzkiego Inspektora Sanitarnego w </w:t>
            </w:r>
            <w:r>
              <w:rPr>
                <w:rFonts w:cs="Calibri"/>
              </w:rPr>
              <w:t>Lublinie</w:t>
            </w:r>
            <w:r w:rsidRPr="009E078F">
              <w:rPr>
                <w:rFonts w:cs="Calibri"/>
              </w:rPr>
              <w:t>, którzy oceniają czy zaproponowane w dokumencie przedsięwzięcia uwzględniają kwestie związane ze środowiskiem w wystarczającym stopniu i czy konieczne jest opracowanie prognozy oddziaływania na środowisko.</w:t>
            </w:r>
          </w:p>
        </w:tc>
      </w:tr>
    </w:tbl>
    <w:p w14:paraId="0FAA3DB8" w14:textId="20057363" w:rsidR="00AC47D3" w:rsidRDefault="008C348B" w:rsidP="008C348B">
      <w:pPr>
        <w:pStyle w:val="Nagwek1"/>
        <w:rPr>
          <w:rFonts w:cs="Calibri"/>
        </w:rPr>
      </w:pPr>
      <w:bookmarkStart w:id="7" w:name="_Toc206741641"/>
      <w:bookmarkStart w:id="8" w:name="_Toc216792153"/>
      <w:r>
        <w:rPr>
          <w:rFonts w:cs="Calibri"/>
        </w:rPr>
        <w:lastRenderedPageBreak/>
        <w:t xml:space="preserve">2. </w:t>
      </w:r>
      <w:r w:rsidR="00BC50D6">
        <w:rPr>
          <w:rFonts w:cs="Calibri"/>
        </w:rPr>
        <w:t>Charakterystyka</w:t>
      </w:r>
      <w:r w:rsidR="00AC47D3">
        <w:rPr>
          <w:rFonts w:cs="Calibri"/>
        </w:rPr>
        <w:t xml:space="preserve"> gminy</w:t>
      </w:r>
      <w:bookmarkEnd w:id="7"/>
      <w:bookmarkEnd w:id="8"/>
      <w:r w:rsidR="00AC47D3">
        <w:rPr>
          <w:rFonts w:cs="Calibri"/>
        </w:rPr>
        <w:t xml:space="preserve"> </w:t>
      </w:r>
    </w:p>
    <w:p w14:paraId="609E6A66" w14:textId="501C8D36" w:rsidR="00AC47D3" w:rsidRPr="00AC47D3" w:rsidRDefault="00AC47D3" w:rsidP="009B3B81">
      <w:pPr>
        <w:spacing w:after="120" w:line="360" w:lineRule="auto"/>
        <w:jc w:val="both"/>
        <w:rPr>
          <w:rFonts w:ascii="Calibri" w:hAnsi="Calibri" w:cs="Calibri"/>
        </w:rPr>
      </w:pPr>
      <w:r w:rsidRPr="00AC47D3">
        <w:rPr>
          <w:rFonts w:ascii="Calibri" w:hAnsi="Calibri" w:cs="Calibri"/>
        </w:rPr>
        <w:t xml:space="preserve">Gmina Jeziorzany to jednostka samorządu terytorialnego położona w północno-zachodniej części województwa lubelskiego, w powiecie lubartowskim. Obejmuje powierzchnię 66,4 km² i liczy </w:t>
      </w:r>
      <w:r w:rsidR="00770EDA">
        <w:rPr>
          <w:rFonts w:ascii="Calibri" w:hAnsi="Calibri" w:cs="Calibri"/>
        </w:rPr>
        <w:t>8</w:t>
      </w:r>
      <w:r w:rsidRPr="00AC47D3">
        <w:rPr>
          <w:rFonts w:ascii="Calibri" w:hAnsi="Calibri" w:cs="Calibri"/>
        </w:rPr>
        <w:t xml:space="preserve"> sołectw: Blizocin, Jeziorzany, Krępa, Przytoczno, Skarbiciesz, Stoczek Kocki, Walentynów, Wola Blizocka</w:t>
      </w:r>
      <w:r w:rsidR="00770EDA">
        <w:rPr>
          <w:rFonts w:ascii="Calibri" w:hAnsi="Calibri" w:cs="Calibri"/>
        </w:rPr>
        <w:t xml:space="preserve">. </w:t>
      </w:r>
      <w:r w:rsidRPr="00AC47D3">
        <w:rPr>
          <w:rFonts w:ascii="Calibri" w:hAnsi="Calibri" w:cs="Calibri"/>
        </w:rPr>
        <w:t>Jej centralnym ośrodkiem administracyjnym jest miejscowość Jeziorzany, niewielkie,</w:t>
      </w:r>
      <w:r w:rsidR="00770EDA">
        <w:rPr>
          <w:rFonts w:ascii="Calibri" w:hAnsi="Calibri" w:cs="Calibri"/>
        </w:rPr>
        <w:t xml:space="preserve"> dawne</w:t>
      </w:r>
      <w:r w:rsidRPr="00AC47D3">
        <w:rPr>
          <w:rFonts w:ascii="Calibri" w:hAnsi="Calibri" w:cs="Calibri"/>
        </w:rPr>
        <w:t xml:space="preserve"> historyczne miast</w:t>
      </w:r>
      <w:r w:rsidR="00711C35">
        <w:rPr>
          <w:rFonts w:ascii="Calibri" w:hAnsi="Calibri" w:cs="Calibri"/>
        </w:rPr>
        <w:t>o</w:t>
      </w:r>
      <w:r w:rsidR="00770EDA">
        <w:rPr>
          <w:rFonts w:ascii="Calibri" w:hAnsi="Calibri" w:cs="Calibri"/>
        </w:rPr>
        <w:t xml:space="preserve"> (dziś wieś)</w:t>
      </w:r>
      <w:r w:rsidRPr="00AC47D3">
        <w:rPr>
          <w:rFonts w:ascii="Calibri" w:hAnsi="Calibri" w:cs="Calibri"/>
        </w:rPr>
        <w:t xml:space="preserve"> o urbanistycznym rodowodzie sięgającym XVIII wieku, dawne Łysobyki, posiadające charakterystyczny, czytelny układ przestrzenny. Gmina Jeziorzany funkcjonuje na pograniczu województw lubelskiego i mazowieckiego, sąsiadując z gminami</w:t>
      </w:r>
      <w:r w:rsidR="00770EDA">
        <w:rPr>
          <w:rFonts w:ascii="Calibri" w:hAnsi="Calibri" w:cs="Calibri"/>
        </w:rPr>
        <w:t xml:space="preserve"> Adamów, Baranów, Kock, Michów, Serokomla i Ułęż.</w:t>
      </w:r>
      <w:r w:rsidRPr="00AC47D3">
        <w:rPr>
          <w:rFonts w:ascii="Calibri" w:hAnsi="Calibri" w:cs="Calibri"/>
        </w:rPr>
        <w:t xml:space="preserve"> </w:t>
      </w:r>
    </w:p>
    <w:p w14:paraId="3864A8CA" w14:textId="0552B24B" w:rsidR="00AC47D3" w:rsidRPr="00AC47D3" w:rsidRDefault="00AC47D3" w:rsidP="009B3B81">
      <w:pPr>
        <w:spacing w:after="120" w:line="360" w:lineRule="auto"/>
        <w:jc w:val="both"/>
        <w:rPr>
          <w:rFonts w:ascii="Calibri" w:hAnsi="Calibri" w:cs="Calibri"/>
        </w:rPr>
      </w:pPr>
      <w:r w:rsidRPr="00AC47D3">
        <w:rPr>
          <w:rFonts w:ascii="Calibri" w:hAnsi="Calibri" w:cs="Calibri"/>
        </w:rPr>
        <w:t>Teren gminy charakteryzuje się rolniczo-leśnym krajobrazem nizinnym o urozmaiconej rzeźbie, wynikającej z obecności doliny rzeki Wieprz oraz systemu jej starorzeczy i dopływów. Główna rzeka Wieprz przepływa przez środkową część gminy z południowego wschodu na północny zachód, tworząc malowniczą dolinę z licznymi terenami zalewowymi, mokradłami i łąkami. Obszar ten został objęty formami ochrony przyrody: m.in. Obszarem Chronionego Krajobrazu „Pradolina Wieprza” oraz programem Natura 2000 „Dolny Wieprz”, które pokrywają łącznie niemal połowę powierzchni gminy</w:t>
      </w:r>
      <w:r w:rsidR="00735019">
        <w:rPr>
          <w:rFonts w:ascii="Calibri" w:hAnsi="Calibri" w:cs="Calibri"/>
        </w:rPr>
        <w:t>.</w:t>
      </w:r>
      <w:r w:rsidR="00735019">
        <w:rPr>
          <w:rStyle w:val="Odwoanieprzypisudolnego"/>
          <w:rFonts w:ascii="Calibri" w:hAnsi="Calibri" w:cs="Calibri"/>
        </w:rPr>
        <w:footnoteReference w:id="2"/>
      </w:r>
    </w:p>
    <w:p w14:paraId="08AC3024" w14:textId="7148B0A8" w:rsidR="00AC47D3" w:rsidRPr="00AC47D3" w:rsidRDefault="00AC47D3" w:rsidP="009B3B81">
      <w:pPr>
        <w:spacing w:after="120" w:line="360" w:lineRule="auto"/>
        <w:jc w:val="both"/>
        <w:rPr>
          <w:rFonts w:ascii="Calibri" w:hAnsi="Calibri" w:cs="Calibri"/>
        </w:rPr>
      </w:pPr>
      <w:r w:rsidRPr="00AC47D3">
        <w:rPr>
          <w:rFonts w:ascii="Calibri" w:hAnsi="Calibri" w:cs="Calibri"/>
        </w:rPr>
        <w:t>Lasy zajmują ponad 11% powierzchni gminy, głównie w południowej i wschodniej części. Użytki rolne dominują w strukturze użytkowania terenu, są to w przeważającej większości grunty orne i łąki. Charakter rolniczy gminy wyraźnie wpływa na lokalną gospodarkę, opartą w dużej mierze na indywidualnych gospodarstwach rolnych i niewielkiej działalności pozarolniczej, głównie usługowej i</w:t>
      </w:r>
      <w:r w:rsidR="00735019">
        <w:rPr>
          <w:rFonts w:ascii="Calibri" w:hAnsi="Calibri" w:cs="Calibri"/>
        </w:rPr>
        <w:t> </w:t>
      </w:r>
      <w:r w:rsidRPr="00AC47D3">
        <w:rPr>
          <w:rFonts w:ascii="Calibri" w:hAnsi="Calibri" w:cs="Calibri"/>
        </w:rPr>
        <w:t xml:space="preserve">handlowej. </w:t>
      </w:r>
    </w:p>
    <w:p w14:paraId="50BF97FD" w14:textId="77777777" w:rsidR="00AC47D3" w:rsidRPr="00AC47D3" w:rsidRDefault="00AC47D3" w:rsidP="009B3B81">
      <w:pPr>
        <w:spacing w:after="120" w:line="360" w:lineRule="auto"/>
        <w:jc w:val="both"/>
        <w:rPr>
          <w:rFonts w:ascii="Calibri" w:hAnsi="Calibri" w:cs="Calibri"/>
        </w:rPr>
      </w:pPr>
      <w:r w:rsidRPr="00AC47D3">
        <w:rPr>
          <w:rFonts w:ascii="Calibri" w:hAnsi="Calibri" w:cs="Calibri"/>
        </w:rPr>
        <w:t xml:space="preserve">Gmina posiada rozwijającą się infrastrukturę społeczną: szkołę podstawową z oddziałami przedszkolnymi, bibliotekę publiczną, świetlice wiejskie, a także dziewięć jednostek Ochotniczej Straży Pożarnej, które stanowią lokalne centra aktywności społecznej i integracji mieszkańców. W strukturze osadniczej dominują niewielkie wsie o charakterze rozproszonym, ze słabo rozwiniętą zabudową usługową. </w:t>
      </w:r>
    </w:p>
    <w:p w14:paraId="1C95638F" w14:textId="009652E7" w:rsidR="00AC47D3" w:rsidRDefault="00AC47D3" w:rsidP="009B3B81">
      <w:pPr>
        <w:spacing w:after="120" w:line="360" w:lineRule="auto"/>
        <w:jc w:val="both"/>
        <w:rPr>
          <w:rFonts w:ascii="Calibri" w:hAnsi="Calibri" w:cs="Calibri"/>
        </w:rPr>
      </w:pPr>
      <w:r w:rsidRPr="00AC47D3">
        <w:rPr>
          <w:rFonts w:ascii="Calibri" w:hAnsi="Calibri" w:cs="Calibri"/>
        </w:rPr>
        <w:t xml:space="preserve">Z perspektywy funkcjonalnej gmina pełni głównie funkcje mieszkaniowo-rolnicze, z elementami rekreacyjno-turystycznymi. Jej atutem jest cenny krajobraz kulturowo-przyrodniczy oraz bliskość rzeki Wieprz, co sprzyja rozwojowi turystyki wodnej i aktywnej (np. kajakarstwa). Na terenie gminy znajdują się obiekty zabytkowe, takie jak zespół kościoła parafialnego w Jeziorzanach, </w:t>
      </w:r>
      <w:r w:rsidR="00770EDA">
        <w:rPr>
          <w:rFonts w:ascii="Calibri" w:hAnsi="Calibri" w:cs="Calibri"/>
        </w:rPr>
        <w:t xml:space="preserve">pozostałości </w:t>
      </w:r>
      <w:r w:rsidRPr="00AC47D3">
        <w:rPr>
          <w:rFonts w:ascii="Calibri" w:hAnsi="Calibri" w:cs="Calibri"/>
        </w:rPr>
        <w:t>dw</w:t>
      </w:r>
      <w:r w:rsidR="00770EDA">
        <w:rPr>
          <w:rFonts w:ascii="Calibri" w:hAnsi="Calibri" w:cs="Calibri"/>
        </w:rPr>
        <w:t>oru</w:t>
      </w:r>
      <w:r w:rsidRPr="00AC47D3">
        <w:rPr>
          <w:rFonts w:ascii="Calibri" w:hAnsi="Calibri" w:cs="Calibri"/>
        </w:rPr>
        <w:t xml:space="preserve"> w </w:t>
      </w:r>
      <w:r w:rsidRPr="00AC47D3">
        <w:rPr>
          <w:rFonts w:ascii="Calibri" w:hAnsi="Calibri" w:cs="Calibri"/>
        </w:rPr>
        <w:lastRenderedPageBreak/>
        <w:t xml:space="preserve">Przytocznie, zabytkowe spichlerze i cmentarze. Dziedzictwo kulturowe stanowi istotny zasób tożsamościowy </w:t>
      </w:r>
      <w:r w:rsidR="00735019">
        <w:rPr>
          <w:rFonts w:ascii="Calibri" w:hAnsi="Calibri" w:cs="Calibri"/>
        </w:rPr>
        <w:t xml:space="preserve">gminy i jej mieszkańców. </w:t>
      </w:r>
    </w:p>
    <w:p w14:paraId="5C4F7833" w14:textId="299B1F3E" w:rsidR="00975B08" w:rsidRDefault="00BC50D6" w:rsidP="00BC50D6">
      <w:pPr>
        <w:pStyle w:val="Nagwek2"/>
      </w:pPr>
      <w:bookmarkStart w:id="9" w:name="_Toc206741642"/>
      <w:bookmarkStart w:id="10" w:name="_Toc216792154"/>
      <w:r>
        <w:t>2.1. Obszary chronione</w:t>
      </w:r>
      <w:bookmarkEnd w:id="9"/>
      <w:bookmarkEnd w:id="10"/>
      <w:r>
        <w:t xml:space="preserve"> </w:t>
      </w:r>
    </w:p>
    <w:p w14:paraId="7E320F71" w14:textId="73FEB4B1" w:rsidR="006E5B36" w:rsidRPr="006E5B36" w:rsidRDefault="006E5B36" w:rsidP="006E5B36">
      <w:pPr>
        <w:spacing w:line="360" w:lineRule="auto"/>
        <w:jc w:val="both"/>
        <w:rPr>
          <w:rFonts w:ascii="Calibri" w:hAnsi="Calibri" w:cs="Calibri"/>
        </w:rPr>
      </w:pPr>
      <w:r w:rsidRPr="006E5B36">
        <w:rPr>
          <w:rFonts w:ascii="Calibri" w:hAnsi="Calibri" w:cs="Calibri"/>
        </w:rPr>
        <w:t xml:space="preserve">Na terenie gminy Jeziorzany funkcjonuje system </w:t>
      </w:r>
      <w:r>
        <w:rPr>
          <w:rFonts w:ascii="Calibri" w:hAnsi="Calibri" w:cs="Calibri"/>
        </w:rPr>
        <w:t>ochrony obszarowej</w:t>
      </w:r>
      <w:r w:rsidRPr="006E5B36">
        <w:rPr>
          <w:rFonts w:ascii="Calibri" w:hAnsi="Calibri" w:cs="Calibri"/>
        </w:rPr>
        <w:t>, który tworzy Ekologiczny System Obszarów Chronionych (ESOCH). Stanowi on istotny zasób przyrodniczy zarówno w skali lokalnej, jak i</w:t>
      </w:r>
      <w:r>
        <w:rPr>
          <w:rFonts w:ascii="Calibri" w:hAnsi="Calibri" w:cs="Calibri"/>
        </w:rPr>
        <w:t> </w:t>
      </w:r>
      <w:r w:rsidRPr="006E5B36">
        <w:rPr>
          <w:rFonts w:ascii="Calibri" w:hAnsi="Calibri" w:cs="Calibri"/>
        </w:rPr>
        <w:t>regionalnej, determinując kierunki planowania przestrzennego, gospodarczego i społecznego. Jego obecność przekłada się na ochronę krajobrazu i bioróżnorodności, ale również</w:t>
      </w:r>
      <w:r>
        <w:rPr>
          <w:rFonts w:ascii="Calibri" w:hAnsi="Calibri" w:cs="Calibri"/>
        </w:rPr>
        <w:t xml:space="preserve"> może stanowić czynnik</w:t>
      </w:r>
      <w:r w:rsidRPr="006E5B36">
        <w:rPr>
          <w:rFonts w:ascii="Calibri" w:hAnsi="Calibri" w:cs="Calibri"/>
        </w:rPr>
        <w:t xml:space="preserve"> przewagi konkurencyjnej gminy w obszar</w:t>
      </w:r>
      <w:r>
        <w:rPr>
          <w:rFonts w:ascii="Calibri" w:hAnsi="Calibri" w:cs="Calibri"/>
        </w:rPr>
        <w:t>ach takich jak turystyka, rekreacja czy edukacja ekologiczna.</w:t>
      </w:r>
    </w:p>
    <w:p w14:paraId="618767F2" w14:textId="1B276A04" w:rsidR="006E5B36" w:rsidRPr="006E5B36" w:rsidRDefault="006E5B36" w:rsidP="006E5B36">
      <w:pPr>
        <w:spacing w:line="360" w:lineRule="auto"/>
        <w:jc w:val="both"/>
        <w:rPr>
          <w:rFonts w:ascii="Calibri" w:hAnsi="Calibri" w:cs="Calibri"/>
        </w:rPr>
      </w:pPr>
      <w:r w:rsidRPr="006E5B36">
        <w:rPr>
          <w:rFonts w:ascii="Calibri" w:hAnsi="Calibri" w:cs="Calibri"/>
        </w:rPr>
        <w:t>Największe znaczenie w systemie mają ustawowe formy ochrony przyrody. Pierwszą z nich jest Obszar Chronionego Krajobrazu „Pradolina Wieprza”</w:t>
      </w:r>
      <w:r>
        <w:rPr>
          <w:rFonts w:ascii="Calibri" w:hAnsi="Calibri" w:cs="Calibri"/>
        </w:rPr>
        <w:t xml:space="preserve">, </w:t>
      </w:r>
      <w:r w:rsidRPr="006E5B36">
        <w:rPr>
          <w:rFonts w:ascii="Calibri" w:hAnsi="Calibri" w:cs="Calibri"/>
        </w:rPr>
        <w:t xml:space="preserve">obejmujący dolinę rzeki </w:t>
      </w:r>
      <w:r>
        <w:rPr>
          <w:rFonts w:ascii="Calibri" w:hAnsi="Calibri" w:cs="Calibri"/>
        </w:rPr>
        <w:t xml:space="preserve">Wieprz </w:t>
      </w:r>
      <w:r w:rsidRPr="006E5B36">
        <w:rPr>
          <w:rFonts w:ascii="Calibri" w:hAnsi="Calibri" w:cs="Calibri"/>
        </w:rPr>
        <w:t xml:space="preserve">o wysokich walorach krajobrazowych i przyrodniczych. </w:t>
      </w:r>
      <w:r>
        <w:rPr>
          <w:rFonts w:ascii="Calibri" w:hAnsi="Calibri" w:cs="Calibri"/>
        </w:rPr>
        <w:t>Jest to teren</w:t>
      </w:r>
      <w:r w:rsidRPr="006E5B36">
        <w:rPr>
          <w:rFonts w:ascii="Calibri" w:hAnsi="Calibri" w:cs="Calibri"/>
        </w:rPr>
        <w:t xml:space="preserve"> o zachowanym naturalnym układzie koryta Wieprza, licznych starorzeczach, łąkach i zadrzewieniach nadrzecznych. Pełni on funkcję kluczowego korytarza ekologicznego wspierającego migrację gatunków i ciągłość procesów przyrodniczych</w:t>
      </w:r>
      <w:r>
        <w:rPr>
          <w:rFonts w:ascii="Calibri" w:hAnsi="Calibri" w:cs="Calibri"/>
        </w:rPr>
        <w:t>.</w:t>
      </w:r>
    </w:p>
    <w:p w14:paraId="22AB9F89" w14:textId="0C8F4B3E" w:rsidR="006E5B36" w:rsidRPr="006E5B36" w:rsidRDefault="006E5B36" w:rsidP="006E5B36">
      <w:pPr>
        <w:spacing w:line="360" w:lineRule="auto"/>
        <w:jc w:val="both"/>
        <w:rPr>
          <w:rFonts w:ascii="Calibri" w:hAnsi="Calibri" w:cs="Calibri"/>
        </w:rPr>
      </w:pPr>
      <w:r w:rsidRPr="006E5B36">
        <w:rPr>
          <w:rFonts w:ascii="Calibri" w:hAnsi="Calibri" w:cs="Calibri"/>
        </w:rPr>
        <w:t>Drugim obszarem jest Specjalny Obszar Ochrony Siedlisk Natura 2000 „Dolny Wieprz”</w:t>
      </w:r>
      <w:r>
        <w:rPr>
          <w:rFonts w:ascii="Calibri" w:hAnsi="Calibri" w:cs="Calibri"/>
        </w:rPr>
        <w:t xml:space="preserve">, </w:t>
      </w:r>
      <w:r w:rsidRPr="006E5B36">
        <w:rPr>
          <w:rFonts w:ascii="Calibri" w:hAnsi="Calibri" w:cs="Calibri"/>
        </w:rPr>
        <w:t xml:space="preserve">obejmujący południową część gminy. Włączony do europejskiej sieci Natura 2000, chroni siedliska priorytetowe oraz gatunki zwierząt o znaczeniu wspólnotowym, m.in. bobra europejskiego i wydrę. Szczególne znaczenie ma przebiegający </w:t>
      </w:r>
      <w:r>
        <w:rPr>
          <w:rFonts w:ascii="Calibri" w:hAnsi="Calibri" w:cs="Calibri"/>
        </w:rPr>
        <w:t xml:space="preserve">przez południową część gminy </w:t>
      </w:r>
      <w:r w:rsidRPr="006E5B36">
        <w:rPr>
          <w:rFonts w:ascii="Calibri" w:hAnsi="Calibri" w:cs="Calibri"/>
        </w:rPr>
        <w:t>korytarz ekologiczny Doliny Dolnego Wieprza, pełniący rolę strategicznego łącznika w krajowej i europejskiej sieci przyrodniczej. Obszar ten odpowiada także za naturalną retencję wód i stanowi bufor ograniczający ryzyko powodziowe.</w:t>
      </w:r>
    </w:p>
    <w:p w14:paraId="1CCE03A0" w14:textId="76EF737D" w:rsidR="006E5B36" w:rsidRDefault="006E5B36" w:rsidP="006E5B36">
      <w:pPr>
        <w:spacing w:line="360" w:lineRule="auto"/>
        <w:jc w:val="both"/>
        <w:rPr>
          <w:rFonts w:ascii="Calibri" w:hAnsi="Calibri" w:cs="Calibri"/>
        </w:rPr>
      </w:pPr>
      <w:r w:rsidRPr="006E5B36">
        <w:rPr>
          <w:rFonts w:ascii="Calibri" w:hAnsi="Calibri" w:cs="Calibri"/>
        </w:rPr>
        <w:t>Lokalny system przyrodniczy uzupełniają mniejsze elementy ekolog</w:t>
      </w:r>
      <w:r w:rsidR="008C348B">
        <w:rPr>
          <w:rFonts w:ascii="Calibri" w:hAnsi="Calibri" w:cs="Calibri"/>
        </w:rPr>
        <w:t>iczne: korytarz doliny Strugi o </w:t>
      </w:r>
      <w:r w:rsidRPr="006E5B36">
        <w:rPr>
          <w:rFonts w:ascii="Calibri" w:hAnsi="Calibri" w:cs="Calibri"/>
        </w:rPr>
        <w:t xml:space="preserve">znaczeniu lokalnym, sięgacze ekologiczne </w:t>
      </w:r>
      <w:r>
        <w:rPr>
          <w:rFonts w:ascii="Calibri" w:hAnsi="Calibri" w:cs="Calibri"/>
        </w:rPr>
        <w:t>(</w:t>
      </w:r>
      <w:r w:rsidRPr="006E5B36">
        <w:rPr>
          <w:rFonts w:ascii="Calibri" w:hAnsi="Calibri" w:cs="Calibri"/>
        </w:rPr>
        <w:t>w formie pasów roślinności, rowów i małych cieków</w:t>
      </w:r>
      <w:r>
        <w:rPr>
          <w:rFonts w:ascii="Calibri" w:hAnsi="Calibri" w:cs="Calibri"/>
        </w:rPr>
        <w:t xml:space="preserve">) </w:t>
      </w:r>
      <w:r w:rsidRPr="006E5B36">
        <w:rPr>
          <w:rFonts w:ascii="Calibri" w:hAnsi="Calibri" w:cs="Calibri"/>
        </w:rPr>
        <w:t xml:space="preserve">oraz węzły ekologiczne, czyli mniejsze kompleksy leśne (np. Las Brzeziny, Las Koszki, Las Gustki, Las Budy, Las Wolski) i stawy, które łączą większe obszary przyrodnicze. </w:t>
      </w:r>
      <w:r>
        <w:rPr>
          <w:rFonts w:ascii="Calibri" w:hAnsi="Calibri" w:cs="Calibri"/>
        </w:rPr>
        <w:t xml:space="preserve">Uzupełniające się </w:t>
      </w:r>
      <w:r w:rsidRPr="006E5B36">
        <w:rPr>
          <w:rFonts w:ascii="Calibri" w:hAnsi="Calibri" w:cs="Calibri"/>
        </w:rPr>
        <w:t>elementy wzmacniają spójność całego systemu</w:t>
      </w:r>
      <w:r>
        <w:rPr>
          <w:rFonts w:ascii="Calibri" w:hAnsi="Calibri" w:cs="Calibri"/>
        </w:rPr>
        <w:t xml:space="preserve"> przyrodniczego w gminie.</w:t>
      </w:r>
    </w:p>
    <w:p w14:paraId="4FAD7271" w14:textId="01DF3D83" w:rsidR="00AD5920" w:rsidRDefault="00AD5920" w:rsidP="00DC10AC">
      <w:pPr>
        <w:pStyle w:val="Legenda"/>
        <w:keepNext/>
        <w:jc w:val="both"/>
      </w:pPr>
      <w:r>
        <w:lastRenderedPageBreak/>
        <w:t xml:space="preserve">Grafika </w:t>
      </w:r>
      <w:r w:rsidR="00F01A85">
        <w:rPr>
          <w:noProof/>
        </w:rPr>
        <w:fldChar w:fldCharType="begin"/>
      </w:r>
      <w:r w:rsidR="00F01A85">
        <w:rPr>
          <w:noProof/>
        </w:rPr>
        <w:instrText xml:space="preserve"> SEQ Grafika \* ARABIC </w:instrText>
      </w:r>
      <w:r w:rsidR="00F01A85">
        <w:rPr>
          <w:noProof/>
        </w:rPr>
        <w:fldChar w:fldCharType="separate"/>
      </w:r>
      <w:r>
        <w:rPr>
          <w:noProof/>
        </w:rPr>
        <w:t>1</w:t>
      </w:r>
      <w:r w:rsidR="00F01A85">
        <w:rPr>
          <w:noProof/>
        </w:rPr>
        <w:fldChar w:fldCharType="end"/>
      </w:r>
      <w:r>
        <w:t xml:space="preserve"> Ochrona przyrody w gminie Jeziorzany.</w:t>
      </w:r>
    </w:p>
    <w:p w14:paraId="2D13FE79" w14:textId="26F1942B" w:rsidR="006E5B36" w:rsidRPr="006E5B36" w:rsidRDefault="006E5B36" w:rsidP="006E5B36">
      <w:pPr>
        <w:spacing w:line="360" w:lineRule="auto"/>
        <w:jc w:val="both"/>
        <w:rPr>
          <w:rFonts w:ascii="Calibri" w:hAnsi="Calibri" w:cs="Calibri"/>
        </w:rPr>
      </w:pPr>
      <w:r>
        <w:rPr>
          <w:rFonts w:ascii="Calibri" w:hAnsi="Calibri" w:cs="Calibri"/>
          <w:noProof/>
          <w:lang w:eastAsia="pl-PL"/>
        </w:rPr>
        <w:drawing>
          <wp:inline distT="0" distB="0" distL="0" distR="0" wp14:anchorId="5D896E64" wp14:editId="1A23854F">
            <wp:extent cx="5762625" cy="4057650"/>
            <wp:effectExtent l="0" t="0" r="9525" b="0"/>
            <wp:docPr id="1307938393"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62625" cy="4057650"/>
                    </a:xfrm>
                    <a:prstGeom prst="rect">
                      <a:avLst/>
                    </a:prstGeom>
                    <a:noFill/>
                    <a:ln>
                      <a:noFill/>
                    </a:ln>
                  </pic:spPr>
                </pic:pic>
              </a:graphicData>
            </a:graphic>
          </wp:inline>
        </w:drawing>
      </w:r>
    </w:p>
    <w:p w14:paraId="3B6BD689" w14:textId="3700D5EE" w:rsidR="001A241A" w:rsidRPr="001A241A" w:rsidRDefault="001A241A" w:rsidP="001A241A">
      <w:pPr>
        <w:spacing w:line="360" w:lineRule="auto"/>
        <w:jc w:val="both"/>
        <w:rPr>
          <w:rFonts w:ascii="Calibri" w:hAnsi="Calibri" w:cs="Calibri"/>
        </w:rPr>
      </w:pPr>
    </w:p>
    <w:p w14:paraId="7EB64DCF" w14:textId="77777777" w:rsidR="001A241A" w:rsidRPr="00234F71" w:rsidRDefault="001A241A" w:rsidP="00234F71">
      <w:pPr>
        <w:spacing w:line="360" w:lineRule="auto"/>
        <w:jc w:val="both"/>
        <w:rPr>
          <w:rFonts w:ascii="Calibri" w:hAnsi="Calibri" w:cs="Calibri"/>
        </w:rPr>
      </w:pPr>
    </w:p>
    <w:p w14:paraId="67E50E82" w14:textId="77777777" w:rsidR="009B3B81" w:rsidRDefault="00234F71" w:rsidP="00234F71">
      <w:pPr>
        <w:pStyle w:val="Nagwek2"/>
      </w:pPr>
      <w:bookmarkStart w:id="11" w:name="_Toc216792155"/>
      <w:bookmarkStart w:id="12" w:name="_Toc206741643"/>
      <w:r w:rsidRPr="00255A02">
        <w:t>2.2. Wody</w:t>
      </w:r>
      <w:bookmarkEnd w:id="11"/>
      <w:r w:rsidRPr="00255A02">
        <w:t xml:space="preserve"> </w:t>
      </w:r>
      <w:bookmarkEnd w:id="12"/>
      <w:r w:rsidR="009B3B81" w:rsidRPr="009B3B81">
        <w:t xml:space="preserve"> </w:t>
      </w:r>
    </w:p>
    <w:p w14:paraId="24C84D96" w14:textId="7B6F827C" w:rsidR="00166D52" w:rsidRPr="00166D52" w:rsidRDefault="00166D52" w:rsidP="00166D52">
      <w:pPr>
        <w:spacing w:line="360" w:lineRule="auto"/>
        <w:jc w:val="both"/>
      </w:pPr>
      <w:r w:rsidRPr="00166D52">
        <w:t xml:space="preserve">Strategia Rozwoju Gminy </w:t>
      </w:r>
      <w:r>
        <w:t>Jeziorzany</w:t>
      </w:r>
      <w:r w:rsidRPr="00166D52">
        <w:t xml:space="preserve"> na lata 202</w:t>
      </w:r>
      <w:r>
        <w:t>5</w:t>
      </w:r>
      <w:r w:rsidR="00B65D6E">
        <w:t>-</w:t>
      </w:r>
      <w:r w:rsidRPr="00166D52">
        <w:t>20</w:t>
      </w:r>
      <w:r>
        <w:t>40</w:t>
      </w:r>
      <w:r w:rsidRPr="00166D52">
        <w:t>, oprócz spełnienia wymagań wynikających z ustawy o samorządzie gminnym oraz ustawy o zasadach prowadzenia polityki rozwoju, uwzględnia również przepisy ustawy z dnia 20 lipca 2017 r. Prawo wodne (Dz.U. z 202</w:t>
      </w:r>
      <w:r>
        <w:t>5</w:t>
      </w:r>
      <w:r w:rsidRPr="00166D52">
        <w:t xml:space="preserve"> r. poz.</w:t>
      </w:r>
      <w:r>
        <w:t xml:space="preserve"> 960</w:t>
      </w:r>
      <w:r w:rsidRPr="00166D52">
        <w:t>), w szczególności art. 315 oraz art. 326, które wskazują</w:t>
      </w:r>
      <w:r>
        <w:t xml:space="preserve">, że w strategii rozwoju gminy uwzględnia się ustalenia dokumentów planistycznych wynikających z tej ustawy. </w:t>
      </w:r>
    </w:p>
    <w:p w14:paraId="1181B041" w14:textId="408F8CF9" w:rsidR="00565502" w:rsidRPr="00565502" w:rsidRDefault="00565502" w:rsidP="00F5545D">
      <w:pPr>
        <w:spacing w:line="360" w:lineRule="auto"/>
        <w:jc w:val="both"/>
      </w:pPr>
      <w:r w:rsidRPr="00565502">
        <w:t>Zgodnie z przyjętym podziałem hydrologicznym w Polsce wyodrębniono 9 obszarów dorzeczy: Wisły, Odry, Dniestru, Dunaju, Banówki, Łaby, Niemna, Pregoły oraz Świeżej. Gmina Jeziorzany, ze względu na swoje położenie geograficzne, znajduje się w obrębie dorzecza W</w:t>
      </w:r>
      <w:r w:rsidR="008C348B">
        <w:t>isły, w regionie wodnym Bugu. W </w:t>
      </w:r>
      <w:r w:rsidRPr="00565502">
        <w:t xml:space="preserve">konsekwencji, przy planowaniu rozwoju oraz zarządzaniu zasobami wodnymi, gmina zobowiązana jest do uwzględniania ustaleń podstawowych dokumentów planistycznych obowiązujących dla tego obszaru, w tym Planu Gospodarowania Wodami na obszarze dorzecza Wisły, a także wytycznych </w:t>
      </w:r>
      <w:r w:rsidRPr="00565502">
        <w:lastRenderedPageBreak/>
        <w:t xml:space="preserve">dotyczących ochrony zasobów wodnych, przeciwdziałania skutkom suszy i powodzi oraz gospodarowania wodami. </w:t>
      </w:r>
    </w:p>
    <w:p w14:paraId="54E57CFF" w14:textId="77777777" w:rsidR="00DB10DE" w:rsidRPr="00AD5920" w:rsidRDefault="00DB10DE" w:rsidP="00DB10DE">
      <w:pPr>
        <w:rPr>
          <w:rStyle w:val="Odwoanieintensywne"/>
          <w:sz w:val="20"/>
          <w:szCs w:val="20"/>
        </w:rPr>
      </w:pPr>
      <w:r w:rsidRPr="00AD5920">
        <w:rPr>
          <w:rStyle w:val="Odwoanieintensywne"/>
          <w:sz w:val="20"/>
          <w:szCs w:val="20"/>
        </w:rPr>
        <w:t>Plan gospodarowania wodami na obszarze dorzecza Wisły</w:t>
      </w:r>
    </w:p>
    <w:p w14:paraId="02F92638" w14:textId="4B4D12A2" w:rsidR="00DB10DE" w:rsidRPr="00DB10DE" w:rsidRDefault="00DB10DE" w:rsidP="00BF67CB">
      <w:pPr>
        <w:spacing w:line="360" w:lineRule="auto"/>
        <w:jc w:val="both"/>
      </w:pPr>
      <w:r w:rsidRPr="00DB10DE">
        <w:t xml:space="preserve">Plan gospodarowania wodami stanowi najważniejszy dokument z zakresu gospodarowania zasobami wodnymi. Gmina Jeziorzany leży w obszarze dorzecza Wisły, w regionie wodnym Bugu. </w:t>
      </w:r>
      <w:r>
        <w:t xml:space="preserve">Na terenie gminny zlokalizowane są następujące jednolite części wód powierzchniowych: potoki lub strumienie nizinne piaszczyste: </w:t>
      </w:r>
      <w:r w:rsidRPr="00DB10DE">
        <w:t>Rów A Bożniewice-Jeziorzany, Dopływ spod Anielówki, Bylina, Dopływ ze stawów koło Sobieszyna, Czarna, Świnka, Struga oraz rzeki nizinne: Minina od Ciemięgi do ujścia, Wieprz od Tyśmienicy do ujścia. W poniższym zestawieniu zostały ujęte informacje</w:t>
      </w:r>
      <w:r w:rsidR="00BF67CB">
        <w:t xml:space="preserve"> dla wskazanych JCWP</w:t>
      </w:r>
      <w:r w:rsidRPr="00DB10DE">
        <w:t xml:space="preserve"> wynikające z II aktualizacji planu gospodarowania wodami na obszarze dorzecza Wisły</w:t>
      </w:r>
      <w:r w:rsidRPr="00DB10DE">
        <w:rPr>
          <w:vertAlign w:val="superscript"/>
        </w:rPr>
        <w:footnoteReference w:id="3"/>
      </w:r>
      <w:r w:rsidR="00001CB2">
        <w:t>.</w:t>
      </w:r>
      <w:r w:rsidRPr="00DB10DE">
        <w:t xml:space="preserve"> </w:t>
      </w:r>
    </w:p>
    <w:p w14:paraId="3A2EDC60" w14:textId="77777777" w:rsidR="00BF67CB" w:rsidRDefault="00BF67CB" w:rsidP="00BF67CB">
      <w:pPr>
        <w:rPr>
          <w:rFonts w:ascii="Calibri Light" w:hAnsi="Calibri Light" w:cs="Calibri Light"/>
          <w:sz w:val="20"/>
          <w:szCs w:val="20"/>
        </w:rPr>
        <w:sectPr w:rsidR="00BF67CB" w:rsidSect="00B44E6F">
          <w:headerReference w:type="even" r:id="rId11"/>
          <w:headerReference w:type="default" r:id="rId12"/>
          <w:footerReference w:type="even" r:id="rId13"/>
          <w:footerReference w:type="default" r:id="rId14"/>
          <w:pgSz w:w="11906" w:h="16838"/>
          <w:pgMar w:top="1417" w:right="1417" w:bottom="1417" w:left="1417" w:header="708" w:footer="708" w:gutter="0"/>
          <w:cols w:space="708"/>
          <w:docGrid w:linePitch="360"/>
        </w:sectPr>
      </w:pPr>
    </w:p>
    <w:tbl>
      <w:tblPr>
        <w:tblW w:w="5000" w:type="pct"/>
        <w:tblBorders>
          <w:top w:val="single" w:sz="4" w:space="0" w:color="808080" w:themeColor="background1" w:themeShade="80"/>
          <w:bottom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674"/>
        <w:gridCol w:w="1139"/>
        <w:gridCol w:w="1781"/>
        <w:gridCol w:w="1066"/>
        <w:gridCol w:w="1290"/>
        <w:gridCol w:w="983"/>
        <w:gridCol w:w="2671"/>
        <w:gridCol w:w="1968"/>
        <w:gridCol w:w="1420"/>
      </w:tblGrid>
      <w:tr w:rsidR="009A4ABF" w:rsidRPr="008C348B" w14:paraId="6B8DF609" w14:textId="77777777" w:rsidTr="00183D6D">
        <w:trPr>
          <w:trHeight w:val="215"/>
          <w:tblHeader/>
        </w:trPr>
        <w:tc>
          <w:tcPr>
            <w:tcW w:w="602" w:type="pct"/>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CE6E3"/>
            <w:vAlign w:val="center"/>
            <w:hideMark/>
          </w:tcPr>
          <w:p w14:paraId="5E109EDD" w14:textId="77777777" w:rsidR="009A4ABF" w:rsidRPr="008C348B" w:rsidRDefault="009A4ABF" w:rsidP="008C348B">
            <w:pPr>
              <w:spacing w:after="0" w:line="240" w:lineRule="auto"/>
              <w:jc w:val="center"/>
              <w:rPr>
                <w:rFonts w:ascii="Calibri" w:hAnsi="Calibri" w:cs="Calibri"/>
                <w:sz w:val="18"/>
                <w:szCs w:val="18"/>
              </w:rPr>
            </w:pPr>
            <w:r w:rsidRPr="008C348B">
              <w:rPr>
                <w:rFonts w:ascii="Calibri" w:hAnsi="Calibri" w:cs="Calibri"/>
                <w:sz w:val="18"/>
                <w:szCs w:val="18"/>
              </w:rPr>
              <w:lastRenderedPageBreak/>
              <w:t>Kod JCWP</w:t>
            </w:r>
          </w:p>
        </w:tc>
        <w:tc>
          <w:tcPr>
            <w:tcW w:w="411" w:type="pct"/>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CE6E3"/>
            <w:vAlign w:val="center"/>
            <w:hideMark/>
          </w:tcPr>
          <w:p w14:paraId="3EAB738E" w14:textId="77777777" w:rsidR="009A4ABF" w:rsidRPr="008C348B" w:rsidRDefault="009A4ABF" w:rsidP="008C348B">
            <w:pPr>
              <w:spacing w:after="0" w:line="240" w:lineRule="auto"/>
              <w:jc w:val="center"/>
              <w:rPr>
                <w:rFonts w:ascii="Calibri" w:hAnsi="Calibri" w:cs="Calibri"/>
                <w:sz w:val="18"/>
                <w:szCs w:val="18"/>
              </w:rPr>
            </w:pPr>
            <w:r w:rsidRPr="008C348B">
              <w:rPr>
                <w:rFonts w:ascii="Calibri" w:hAnsi="Calibri" w:cs="Calibri"/>
                <w:sz w:val="18"/>
                <w:szCs w:val="18"/>
              </w:rPr>
              <w:t>Nazwa</w:t>
            </w:r>
          </w:p>
        </w:tc>
        <w:tc>
          <w:tcPr>
            <w:tcW w:w="626" w:type="pct"/>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CE6E3"/>
            <w:vAlign w:val="center"/>
            <w:hideMark/>
          </w:tcPr>
          <w:p w14:paraId="1B6960BB" w14:textId="77777777" w:rsidR="009A4ABF" w:rsidRPr="008C348B" w:rsidRDefault="009A4ABF" w:rsidP="008C348B">
            <w:pPr>
              <w:spacing w:after="0" w:line="240" w:lineRule="auto"/>
              <w:jc w:val="center"/>
              <w:rPr>
                <w:rFonts w:ascii="Calibri" w:hAnsi="Calibri" w:cs="Calibri"/>
                <w:sz w:val="18"/>
                <w:szCs w:val="18"/>
              </w:rPr>
            </w:pPr>
            <w:r w:rsidRPr="008C348B">
              <w:rPr>
                <w:rFonts w:ascii="Calibri" w:hAnsi="Calibri" w:cs="Calibri"/>
                <w:sz w:val="18"/>
                <w:szCs w:val="18"/>
              </w:rPr>
              <w:t>Typologia/status</w:t>
            </w:r>
          </w:p>
        </w:tc>
        <w:tc>
          <w:tcPr>
            <w:tcW w:w="1196" w:type="pct"/>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CE6E3"/>
            <w:vAlign w:val="center"/>
            <w:hideMark/>
          </w:tcPr>
          <w:p w14:paraId="34B0AC38" w14:textId="1BB4F7D7" w:rsidR="009A4ABF" w:rsidRPr="008C348B" w:rsidRDefault="009A4ABF" w:rsidP="008C348B">
            <w:pPr>
              <w:spacing w:after="0" w:line="240" w:lineRule="auto"/>
              <w:jc w:val="center"/>
              <w:rPr>
                <w:rFonts w:ascii="Calibri" w:hAnsi="Calibri" w:cs="Calibri"/>
                <w:sz w:val="18"/>
                <w:szCs w:val="18"/>
              </w:rPr>
            </w:pPr>
            <w:r w:rsidRPr="008C348B">
              <w:rPr>
                <w:rFonts w:ascii="Calibri" w:hAnsi="Calibri" w:cs="Calibri"/>
                <w:sz w:val="18"/>
                <w:szCs w:val="18"/>
              </w:rPr>
              <w:t>Ocena stanu JCWP</w:t>
            </w:r>
          </w:p>
        </w:tc>
        <w:tc>
          <w:tcPr>
            <w:tcW w:w="1665" w:type="pct"/>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CE6E3"/>
            <w:vAlign w:val="center"/>
            <w:hideMark/>
          </w:tcPr>
          <w:p w14:paraId="372057DF" w14:textId="77777777" w:rsidR="009A4ABF" w:rsidRPr="008C348B" w:rsidRDefault="009A4ABF" w:rsidP="008C348B">
            <w:pPr>
              <w:spacing w:after="0" w:line="240" w:lineRule="auto"/>
              <w:jc w:val="center"/>
              <w:rPr>
                <w:rFonts w:ascii="Calibri" w:hAnsi="Calibri" w:cs="Calibri"/>
                <w:sz w:val="18"/>
                <w:szCs w:val="18"/>
              </w:rPr>
            </w:pPr>
            <w:r w:rsidRPr="008C348B">
              <w:rPr>
                <w:rFonts w:ascii="Calibri" w:hAnsi="Calibri" w:cs="Calibri"/>
                <w:sz w:val="18"/>
                <w:szCs w:val="18"/>
              </w:rPr>
              <w:t>Cele środowiskowe</w:t>
            </w:r>
          </w:p>
        </w:tc>
        <w:tc>
          <w:tcPr>
            <w:tcW w:w="500" w:type="pct"/>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CE6E3"/>
            <w:vAlign w:val="center"/>
            <w:hideMark/>
          </w:tcPr>
          <w:p w14:paraId="6ED7E58B" w14:textId="77777777" w:rsidR="009A4ABF" w:rsidRPr="008C348B" w:rsidRDefault="009A4ABF" w:rsidP="008C348B">
            <w:pPr>
              <w:spacing w:after="0" w:line="240" w:lineRule="auto"/>
              <w:jc w:val="center"/>
              <w:rPr>
                <w:rFonts w:ascii="Calibri" w:hAnsi="Calibri" w:cs="Calibri"/>
                <w:sz w:val="18"/>
                <w:szCs w:val="18"/>
              </w:rPr>
            </w:pPr>
            <w:r w:rsidRPr="008C348B">
              <w:rPr>
                <w:rFonts w:ascii="Calibri" w:hAnsi="Calibri" w:cs="Calibri"/>
                <w:sz w:val="18"/>
                <w:szCs w:val="18"/>
              </w:rPr>
              <w:t>Ocena ryzyka nieosiągnięcia celów środowiskowych</w:t>
            </w:r>
          </w:p>
        </w:tc>
      </w:tr>
      <w:tr w:rsidR="009A4ABF" w:rsidRPr="008C348B" w14:paraId="7FC03E96" w14:textId="77777777" w:rsidTr="00183D6D">
        <w:trPr>
          <w:trHeight w:val="215"/>
          <w:tblHeader/>
        </w:trPr>
        <w:tc>
          <w:tcPr>
            <w:tcW w:w="602" w:type="pct"/>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4024B0E1" w14:textId="77777777" w:rsidR="009A4ABF" w:rsidRPr="008C348B" w:rsidRDefault="009A4ABF" w:rsidP="008C348B">
            <w:pPr>
              <w:spacing w:after="0" w:line="240" w:lineRule="auto"/>
              <w:rPr>
                <w:rFonts w:ascii="Calibri" w:hAnsi="Calibri" w:cs="Calibri"/>
                <w:sz w:val="18"/>
                <w:szCs w:val="18"/>
              </w:rPr>
            </w:pPr>
          </w:p>
        </w:tc>
        <w:tc>
          <w:tcPr>
            <w:tcW w:w="411" w:type="pct"/>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5AA27A15" w14:textId="77777777" w:rsidR="009A4ABF" w:rsidRPr="008C348B" w:rsidRDefault="009A4ABF" w:rsidP="008C348B">
            <w:pPr>
              <w:spacing w:after="0" w:line="240" w:lineRule="auto"/>
              <w:rPr>
                <w:rFonts w:ascii="Calibri" w:hAnsi="Calibri" w:cs="Calibri"/>
                <w:sz w:val="18"/>
                <w:szCs w:val="18"/>
              </w:rPr>
            </w:pPr>
          </w:p>
        </w:tc>
        <w:tc>
          <w:tcPr>
            <w:tcW w:w="626" w:type="pct"/>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77013102" w14:textId="77777777" w:rsidR="009A4ABF" w:rsidRPr="008C348B" w:rsidRDefault="009A4ABF" w:rsidP="008C348B">
            <w:pPr>
              <w:spacing w:after="0" w:line="240" w:lineRule="auto"/>
              <w:rPr>
                <w:rFonts w:ascii="Calibri" w:hAnsi="Calibri" w:cs="Calibri"/>
                <w:sz w:val="18"/>
                <w:szCs w:val="18"/>
              </w:rPr>
            </w:pPr>
          </w:p>
        </w:tc>
        <w:tc>
          <w:tcPr>
            <w:tcW w:w="38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CE6E3"/>
            <w:vAlign w:val="center"/>
            <w:hideMark/>
          </w:tcPr>
          <w:p w14:paraId="262E0FD7" w14:textId="41561691" w:rsidR="009A4ABF" w:rsidRPr="008C348B" w:rsidRDefault="009A4ABF" w:rsidP="008C348B">
            <w:pPr>
              <w:spacing w:after="0" w:line="240" w:lineRule="auto"/>
              <w:rPr>
                <w:rFonts w:ascii="Calibri" w:hAnsi="Calibri" w:cs="Calibri"/>
                <w:sz w:val="18"/>
                <w:szCs w:val="18"/>
              </w:rPr>
            </w:pPr>
            <w:r w:rsidRPr="008C348B">
              <w:rPr>
                <w:rFonts w:ascii="Calibri" w:hAnsi="Calibri" w:cs="Calibri"/>
                <w:sz w:val="18"/>
                <w:szCs w:val="18"/>
              </w:rPr>
              <w:t>Stan ogólny</w:t>
            </w:r>
          </w:p>
        </w:tc>
        <w:tc>
          <w:tcPr>
            <w:tcW w:w="45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CE6E3"/>
            <w:vAlign w:val="center"/>
          </w:tcPr>
          <w:p w14:paraId="5022810C" w14:textId="343B266C" w:rsidR="009A4ABF" w:rsidRPr="008C348B" w:rsidRDefault="009A4ABF" w:rsidP="008C348B">
            <w:pPr>
              <w:spacing w:after="0" w:line="240" w:lineRule="auto"/>
              <w:rPr>
                <w:rFonts w:ascii="Calibri" w:hAnsi="Calibri" w:cs="Calibri"/>
                <w:sz w:val="18"/>
                <w:szCs w:val="18"/>
              </w:rPr>
            </w:pPr>
            <w:r w:rsidRPr="008C348B">
              <w:rPr>
                <w:rFonts w:ascii="Calibri" w:hAnsi="Calibri" w:cs="Calibri"/>
                <w:sz w:val="18"/>
                <w:szCs w:val="18"/>
              </w:rPr>
              <w:t>Stan/potencjał ekologiczny</w:t>
            </w:r>
          </w:p>
        </w:tc>
        <w:tc>
          <w:tcPr>
            <w:tcW w:w="35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CE6E3"/>
            <w:vAlign w:val="center"/>
          </w:tcPr>
          <w:p w14:paraId="03C20F38" w14:textId="55358571" w:rsidR="009A4ABF" w:rsidRPr="008C348B" w:rsidRDefault="009A4ABF" w:rsidP="008C348B">
            <w:pPr>
              <w:spacing w:after="0" w:line="240" w:lineRule="auto"/>
              <w:rPr>
                <w:rFonts w:ascii="Calibri" w:hAnsi="Calibri" w:cs="Calibri"/>
                <w:sz w:val="18"/>
                <w:szCs w:val="18"/>
              </w:rPr>
            </w:pPr>
            <w:r w:rsidRPr="008C348B">
              <w:rPr>
                <w:rFonts w:ascii="Calibri" w:hAnsi="Calibri" w:cs="Calibri"/>
                <w:sz w:val="18"/>
                <w:szCs w:val="18"/>
              </w:rPr>
              <w:t>Stan chemiczny</w:t>
            </w:r>
          </w:p>
        </w:tc>
        <w:tc>
          <w:tcPr>
            <w:tcW w:w="95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CE6E3"/>
            <w:vAlign w:val="center"/>
            <w:hideMark/>
          </w:tcPr>
          <w:p w14:paraId="7B9C785F" w14:textId="77777777" w:rsidR="009A4ABF" w:rsidRPr="008C348B" w:rsidRDefault="009A4ABF" w:rsidP="008C348B">
            <w:pPr>
              <w:spacing w:after="0" w:line="240" w:lineRule="auto"/>
              <w:rPr>
                <w:rFonts w:ascii="Calibri" w:hAnsi="Calibri" w:cs="Calibri"/>
                <w:sz w:val="18"/>
                <w:szCs w:val="18"/>
              </w:rPr>
            </w:pPr>
            <w:r w:rsidRPr="008C348B">
              <w:rPr>
                <w:rFonts w:ascii="Calibri" w:hAnsi="Calibri" w:cs="Calibri"/>
                <w:sz w:val="18"/>
                <w:szCs w:val="18"/>
              </w:rPr>
              <w:t>Stan/potencjał ekologiczny</w:t>
            </w:r>
          </w:p>
        </w:tc>
        <w:tc>
          <w:tcPr>
            <w:tcW w:w="707"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CE6E3"/>
            <w:vAlign w:val="center"/>
            <w:hideMark/>
          </w:tcPr>
          <w:p w14:paraId="3CC2E041" w14:textId="77777777" w:rsidR="009A4ABF" w:rsidRPr="008C348B" w:rsidRDefault="009A4ABF" w:rsidP="008C348B">
            <w:pPr>
              <w:spacing w:after="0" w:line="240" w:lineRule="auto"/>
              <w:rPr>
                <w:rFonts w:ascii="Calibri" w:hAnsi="Calibri" w:cs="Calibri"/>
                <w:sz w:val="18"/>
                <w:szCs w:val="18"/>
              </w:rPr>
            </w:pPr>
            <w:r w:rsidRPr="008C348B">
              <w:rPr>
                <w:rFonts w:ascii="Calibri" w:hAnsi="Calibri" w:cs="Calibri"/>
                <w:sz w:val="18"/>
                <w:szCs w:val="18"/>
              </w:rPr>
              <w:t>Stan chemiczny</w:t>
            </w:r>
          </w:p>
        </w:tc>
        <w:tc>
          <w:tcPr>
            <w:tcW w:w="500" w:type="pct"/>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14:paraId="1B21EE50" w14:textId="77777777" w:rsidR="009A4ABF" w:rsidRPr="008C348B" w:rsidRDefault="009A4ABF" w:rsidP="008C348B">
            <w:pPr>
              <w:spacing w:after="0" w:line="240" w:lineRule="auto"/>
              <w:rPr>
                <w:rFonts w:ascii="Calibri" w:hAnsi="Calibri" w:cs="Calibri"/>
                <w:sz w:val="18"/>
                <w:szCs w:val="18"/>
              </w:rPr>
            </w:pPr>
          </w:p>
        </w:tc>
      </w:tr>
      <w:tr w:rsidR="009A4ABF" w:rsidRPr="008C348B" w14:paraId="6EB79834" w14:textId="77777777" w:rsidTr="009A4ABF">
        <w:trPr>
          <w:trHeight w:val="567"/>
        </w:trPr>
        <w:tc>
          <w:tcPr>
            <w:tcW w:w="602" w:type="pct"/>
            <w:tcBorders>
              <w:top w:val="single" w:sz="4" w:space="0" w:color="FFFFFF" w:themeColor="background1"/>
              <w:left w:val="nil"/>
              <w:bottom w:val="single" w:sz="4" w:space="0" w:color="808080" w:themeColor="background1" w:themeShade="80"/>
              <w:right w:val="single" w:sz="4" w:space="0" w:color="808080" w:themeColor="background1" w:themeShade="80"/>
            </w:tcBorders>
            <w:vAlign w:val="center"/>
            <w:hideMark/>
          </w:tcPr>
          <w:p w14:paraId="0D2E044B" w14:textId="77777777" w:rsidR="009A4ABF" w:rsidRPr="008C348B" w:rsidRDefault="009A4ABF" w:rsidP="008C348B">
            <w:pPr>
              <w:spacing w:after="0" w:line="240" w:lineRule="auto"/>
              <w:rPr>
                <w:rFonts w:ascii="Calibri" w:hAnsi="Calibri" w:cs="Calibri"/>
                <w:sz w:val="18"/>
                <w:szCs w:val="18"/>
              </w:rPr>
            </w:pPr>
            <w:r w:rsidRPr="008C348B">
              <w:rPr>
                <w:rFonts w:ascii="Calibri" w:hAnsi="Calibri" w:cs="Calibri"/>
                <w:sz w:val="18"/>
                <w:szCs w:val="18"/>
              </w:rPr>
              <w:t>RW200010249169</w:t>
            </w:r>
          </w:p>
        </w:tc>
        <w:tc>
          <w:tcPr>
            <w:tcW w:w="411" w:type="pct"/>
            <w:tcBorders>
              <w:top w:val="single" w:sz="4" w:space="0" w:color="FFFFFF" w:themeColor="background1"/>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39677834" w14:textId="77777777" w:rsidR="009A4ABF" w:rsidRPr="008C348B" w:rsidRDefault="009A4ABF" w:rsidP="008C348B">
            <w:pPr>
              <w:spacing w:after="0" w:line="240" w:lineRule="auto"/>
              <w:rPr>
                <w:rFonts w:ascii="Calibri" w:hAnsi="Calibri" w:cs="Calibri"/>
                <w:sz w:val="18"/>
                <w:szCs w:val="18"/>
              </w:rPr>
            </w:pPr>
            <w:r w:rsidRPr="008C348B">
              <w:rPr>
                <w:rFonts w:ascii="Calibri" w:hAnsi="Calibri" w:cs="Calibri"/>
                <w:sz w:val="18"/>
                <w:szCs w:val="18"/>
              </w:rPr>
              <w:t>Rów A Bożniewice-Jeziorzany</w:t>
            </w:r>
          </w:p>
        </w:tc>
        <w:tc>
          <w:tcPr>
            <w:tcW w:w="626" w:type="pct"/>
            <w:tcBorders>
              <w:top w:val="single" w:sz="4" w:space="0" w:color="FFFFFF" w:themeColor="background1"/>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7FE9C2B2" w14:textId="77777777" w:rsidR="009A4ABF" w:rsidRPr="008C348B" w:rsidRDefault="009A4ABF" w:rsidP="008C348B">
            <w:pPr>
              <w:spacing w:after="0" w:line="240" w:lineRule="auto"/>
              <w:jc w:val="center"/>
              <w:rPr>
                <w:rFonts w:ascii="Calibri" w:hAnsi="Calibri" w:cs="Calibri"/>
                <w:sz w:val="18"/>
                <w:szCs w:val="18"/>
              </w:rPr>
            </w:pPr>
            <w:r w:rsidRPr="008C348B">
              <w:rPr>
                <w:rFonts w:ascii="Calibri" w:hAnsi="Calibri" w:cs="Calibri"/>
                <w:sz w:val="18"/>
                <w:szCs w:val="18"/>
              </w:rPr>
              <w:t>Potok lub strumień nizinny piaszczysty /naturalna część wód</w:t>
            </w:r>
          </w:p>
        </w:tc>
        <w:tc>
          <w:tcPr>
            <w:tcW w:w="385" w:type="pct"/>
            <w:tcBorders>
              <w:top w:val="single" w:sz="4" w:space="0" w:color="FFFFFF" w:themeColor="background1"/>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19AB9A53" w14:textId="77777777" w:rsidR="009A4ABF" w:rsidRPr="008C348B" w:rsidRDefault="009A4ABF" w:rsidP="008C348B">
            <w:pPr>
              <w:spacing w:after="0" w:line="240" w:lineRule="auto"/>
              <w:jc w:val="center"/>
              <w:rPr>
                <w:rFonts w:ascii="Calibri" w:hAnsi="Calibri" w:cs="Calibri"/>
                <w:sz w:val="18"/>
                <w:szCs w:val="18"/>
              </w:rPr>
            </w:pPr>
            <w:r w:rsidRPr="008C348B">
              <w:rPr>
                <w:rFonts w:ascii="Calibri" w:hAnsi="Calibri" w:cs="Calibri"/>
                <w:sz w:val="18"/>
                <w:szCs w:val="18"/>
              </w:rPr>
              <w:t>zły stan wód</w:t>
            </w:r>
          </w:p>
        </w:tc>
        <w:tc>
          <w:tcPr>
            <w:tcW w:w="456" w:type="pct"/>
            <w:tcBorders>
              <w:top w:val="single" w:sz="4" w:space="0" w:color="FFFFFF" w:themeColor="background1"/>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74C2B5B" w14:textId="4C5BDFC5" w:rsidR="009A4ABF" w:rsidRPr="008C348B" w:rsidRDefault="009A4ABF" w:rsidP="008C348B">
            <w:pPr>
              <w:spacing w:after="0" w:line="240" w:lineRule="auto"/>
              <w:jc w:val="center"/>
              <w:rPr>
                <w:rFonts w:ascii="Calibri" w:hAnsi="Calibri" w:cs="Calibri"/>
                <w:sz w:val="18"/>
                <w:szCs w:val="18"/>
              </w:rPr>
            </w:pPr>
            <w:r w:rsidRPr="008C348B">
              <w:rPr>
                <w:rFonts w:ascii="Calibri" w:hAnsi="Calibri" w:cs="Calibri"/>
                <w:sz w:val="18"/>
                <w:szCs w:val="18"/>
              </w:rPr>
              <w:t>umiarkowany stan ekologiczny</w:t>
            </w:r>
          </w:p>
        </w:tc>
        <w:tc>
          <w:tcPr>
            <w:tcW w:w="355" w:type="pct"/>
            <w:tcBorders>
              <w:top w:val="single" w:sz="4" w:space="0" w:color="FFFFFF" w:themeColor="background1"/>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45DF2FEF" w14:textId="2886E290" w:rsidR="009A4ABF" w:rsidRPr="008C348B" w:rsidRDefault="009A4ABF" w:rsidP="008C348B">
            <w:pPr>
              <w:spacing w:after="0" w:line="240" w:lineRule="auto"/>
              <w:jc w:val="center"/>
              <w:rPr>
                <w:rFonts w:ascii="Calibri" w:hAnsi="Calibri" w:cs="Calibri"/>
                <w:sz w:val="18"/>
                <w:szCs w:val="18"/>
              </w:rPr>
            </w:pPr>
            <w:r w:rsidRPr="008C348B">
              <w:rPr>
                <w:rFonts w:ascii="Calibri" w:hAnsi="Calibri" w:cs="Calibri"/>
                <w:sz w:val="18"/>
                <w:szCs w:val="18"/>
              </w:rPr>
              <w:t>Bd.</w:t>
            </w:r>
          </w:p>
        </w:tc>
        <w:tc>
          <w:tcPr>
            <w:tcW w:w="958" w:type="pct"/>
            <w:tcBorders>
              <w:top w:val="single" w:sz="4" w:space="0" w:color="FFFFFF" w:themeColor="background1"/>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66A603F2" w14:textId="77777777" w:rsidR="009A4ABF" w:rsidRPr="008C348B" w:rsidRDefault="009A4ABF" w:rsidP="008C348B">
            <w:pPr>
              <w:spacing w:after="0" w:line="240" w:lineRule="auto"/>
              <w:rPr>
                <w:rFonts w:ascii="Calibri" w:hAnsi="Calibri" w:cs="Calibri"/>
                <w:sz w:val="18"/>
                <w:szCs w:val="18"/>
              </w:rPr>
            </w:pPr>
            <w:r w:rsidRPr="008C348B">
              <w:rPr>
                <w:rFonts w:ascii="Calibri" w:hAnsi="Calibri" w:cs="Calibri"/>
                <w:sz w:val="18"/>
                <w:szCs w:val="18"/>
              </w:rPr>
              <w:t>dobry stan ekologiczny; zapewnienie drożności cieku dla migracji ichtiofauny o ile jest monitorowany wskaźnik diadromiczny D; zapewnienie drożności cieku według wymagań gatunków chronionych</w:t>
            </w:r>
          </w:p>
        </w:tc>
        <w:tc>
          <w:tcPr>
            <w:tcW w:w="707" w:type="pct"/>
            <w:tcBorders>
              <w:top w:val="single" w:sz="4" w:space="0" w:color="FFFFFF" w:themeColor="background1"/>
              <w:left w:val="single" w:sz="4" w:space="0" w:color="808080" w:themeColor="background1" w:themeShade="80"/>
              <w:bottom w:val="single" w:sz="4" w:space="0" w:color="808080" w:themeColor="background1" w:themeShade="80"/>
              <w:right w:val="nil"/>
            </w:tcBorders>
            <w:vAlign w:val="center"/>
            <w:hideMark/>
          </w:tcPr>
          <w:p w14:paraId="09F25679" w14:textId="77777777" w:rsidR="009A4ABF" w:rsidRPr="008C348B" w:rsidRDefault="009A4ABF" w:rsidP="008C348B">
            <w:pPr>
              <w:spacing w:after="0" w:line="240" w:lineRule="auto"/>
              <w:rPr>
                <w:rFonts w:ascii="Calibri" w:hAnsi="Calibri" w:cs="Calibri"/>
                <w:sz w:val="18"/>
                <w:szCs w:val="18"/>
              </w:rPr>
            </w:pPr>
            <w:r w:rsidRPr="008C348B">
              <w:rPr>
                <w:rFonts w:ascii="Calibri" w:hAnsi="Calibri" w:cs="Calibri"/>
                <w:sz w:val="18"/>
                <w:szCs w:val="18"/>
              </w:rPr>
              <w:t>dobry stan chemiczny</w:t>
            </w:r>
          </w:p>
        </w:tc>
        <w:tc>
          <w:tcPr>
            <w:tcW w:w="500" w:type="pct"/>
            <w:tcBorders>
              <w:top w:val="single" w:sz="4" w:space="0" w:color="FFFFFF" w:themeColor="background1"/>
              <w:left w:val="single" w:sz="4" w:space="0" w:color="808080" w:themeColor="background1" w:themeShade="80"/>
              <w:bottom w:val="single" w:sz="4" w:space="0" w:color="808080" w:themeColor="background1" w:themeShade="80"/>
              <w:right w:val="nil"/>
            </w:tcBorders>
            <w:vAlign w:val="center"/>
            <w:hideMark/>
          </w:tcPr>
          <w:p w14:paraId="30EC2797" w14:textId="77777777" w:rsidR="009A4ABF" w:rsidRPr="008C348B" w:rsidRDefault="009A4ABF" w:rsidP="008C348B">
            <w:pPr>
              <w:spacing w:after="0" w:line="240" w:lineRule="auto"/>
              <w:rPr>
                <w:rFonts w:ascii="Calibri" w:hAnsi="Calibri" w:cs="Calibri"/>
                <w:sz w:val="18"/>
                <w:szCs w:val="18"/>
              </w:rPr>
            </w:pPr>
            <w:r w:rsidRPr="008C348B">
              <w:rPr>
                <w:rFonts w:ascii="Calibri" w:hAnsi="Calibri" w:cs="Calibri"/>
                <w:sz w:val="18"/>
                <w:szCs w:val="18"/>
              </w:rPr>
              <w:t>niezagrożona</w:t>
            </w:r>
          </w:p>
        </w:tc>
      </w:tr>
      <w:tr w:rsidR="009A4ABF" w:rsidRPr="008C348B" w14:paraId="44A8536C" w14:textId="77777777" w:rsidTr="009A4ABF">
        <w:trPr>
          <w:trHeight w:val="567"/>
        </w:trPr>
        <w:tc>
          <w:tcPr>
            <w:tcW w:w="602"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hideMark/>
          </w:tcPr>
          <w:p w14:paraId="1457069E" w14:textId="77777777" w:rsidR="009A4ABF" w:rsidRPr="008C348B" w:rsidRDefault="009A4ABF" w:rsidP="008C348B">
            <w:pPr>
              <w:spacing w:after="0" w:line="240" w:lineRule="auto"/>
              <w:rPr>
                <w:rFonts w:ascii="Calibri" w:hAnsi="Calibri" w:cs="Calibri"/>
                <w:sz w:val="18"/>
                <w:szCs w:val="18"/>
              </w:rPr>
            </w:pPr>
            <w:r w:rsidRPr="008C348B">
              <w:rPr>
                <w:rFonts w:ascii="Calibri" w:hAnsi="Calibri" w:cs="Calibri"/>
                <w:sz w:val="18"/>
                <w:szCs w:val="18"/>
              </w:rPr>
              <w:t>RW20001024934</w:t>
            </w:r>
          </w:p>
        </w:tc>
        <w:tc>
          <w:tcPr>
            <w:tcW w:w="411"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69A59B76" w14:textId="77777777" w:rsidR="009A4ABF" w:rsidRPr="008C348B" w:rsidRDefault="009A4ABF" w:rsidP="008C348B">
            <w:pPr>
              <w:spacing w:after="0" w:line="240" w:lineRule="auto"/>
              <w:rPr>
                <w:rFonts w:ascii="Calibri" w:hAnsi="Calibri" w:cs="Calibri"/>
                <w:sz w:val="18"/>
                <w:szCs w:val="18"/>
              </w:rPr>
            </w:pPr>
            <w:r w:rsidRPr="008C348B">
              <w:rPr>
                <w:rFonts w:ascii="Calibri" w:hAnsi="Calibri" w:cs="Calibri"/>
                <w:sz w:val="18"/>
                <w:szCs w:val="18"/>
              </w:rPr>
              <w:t>Dopływ spod Anielówki</w:t>
            </w:r>
          </w:p>
        </w:tc>
        <w:tc>
          <w:tcPr>
            <w:tcW w:w="62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5AA29861" w14:textId="77777777" w:rsidR="009A4ABF" w:rsidRPr="008C348B" w:rsidRDefault="009A4ABF" w:rsidP="008C348B">
            <w:pPr>
              <w:spacing w:after="0" w:line="240" w:lineRule="auto"/>
              <w:jc w:val="center"/>
              <w:rPr>
                <w:rFonts w:ascii="Calibri" w:hAnsi="Calibri" w:cs="Calibri"/>
                <w:sz w:val="18"/>
                <w:szCs w:val="18"/>
              </w:rPr>
            </w:pPr>
            <w:r w:rsidRPr="008C348B">
              <w:rPr>
                <w:rFonts w:ascii="Calibri" w:hAnsi="Calibri" w:cs="Calibri"/>
                <w:sz w:val="18"/>
                <w:szCs w:val="18"/>
              </w:rPr>
              <w:t>Potok lub strumień nizinny piaszczysty/naturalna część wód</w:t>
            </w:r>
          </w:p>
        </w:tc>
        <w:tc>
          <w:tcPr>
            <w:tcW w:w="38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3B03EB26" w14:textId="77777777" w:rsidR="009A4ABF" w:rsidRPr="008C348B" w:rsidRDefault="009A4ABF" w:rsidP="008C348B">
            <w:pPr>
              <w:spacing w:after="0" w:line="240" w:lineRule="auto"/>
              <w:jc w:val="center"/>
              <w:rPr>
                <w:rFonts w:ascii="Calibri" w:hAnsi="Calibri" w:cs="Calibri"/>
                <w:sz w:val="18"/>
                <w:szCs w:val="18"/>
              </w:rPr>
            </w:pPr>
            <w:r w:rsidRPr="008C348B">
              <w:rPr>
                <w:rFonts w:ascii="Calibri" w:hAnsi="Calibri" w:cs="Calibri"/>
                <w:sz w:val="18"/>
                <w:szCs w:val="18"/>
              </w:rPr>
              <w:t>zły stan wód</w:t>
            </w:r>
          </w:p>
        </w:tc>
        <w:tc>
          <w:tcPr>
            <w:tcW w:w="45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2060E1E1" w14:textId="1921089D" w:rsidR="009A4ABF" w:rsidRPr="008C348B" w:rsidRDefault="009A4ABF" w:rsidP="008C348B">
            <w:pPr>
              <w:spacing w:after="0" w:line="240" w:lineRule="auto"/>
              <w:jc w:val="center"/>
              <w:rPr>
                <w:rFonts w:ascii="Calibri" w:hAnsi="Calibri" w:cs="Calibri"/>
                <w:sz w:val="18"/>
                <w:szCs w:val="18"/>
              </w:rPr>
            </w:pPr>
            <w:r w:rsidRPr="008C348B">
              <w:rPr>
                <w:rFonts w:ascii="Calibri" w:hAnsi="Calibri" w:cs="Calibri"/>
                <w:sz w:val="18"/>
                <w:szCs w:val="18"/>
              </w:rPr>
              <w:t>umiarkowany stan ekologiczny</w:t>
            </w:r>
          </w:p>
        </w:tc>
        <w:tc>
          <w:tcPr>
            <w:tcW w:w="3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2ABCA80B" w14:textId="235436D2" w:rsidR="009A4ABF" w:rsidRPr="008C348B" w:rsidRDefault="009A4ABF" w:rsidP="008C348B">
            <w:pPr>
              <w:spacing w:after="0" w:line="240" w:lineRule="auto"/>
              <w:jc w:val="center"/>
              <w:rPr>
                <w:rFonts w:ascii="Calibri" w:hAnsi="Calibri" w:cs="Calibri"/>
                <w:sz w:val="18"/>
                <w:szCs w:val="18"/>
              </w:rPr>
            </w:pPr>
            <w:r w:rsidRPr="008C348B">
              <w:rPr>
                <w:rFonts w:ascii="Calibri" w:hAnsi="Calibri" w:cs="Calibri"/>
                <w:sz w:val="18"/>
                <w:szCs w:val="18"/>
              </w:rPr>
              <w:t>Bd.</w:t>
            </w:r>
          </w:p>
        </w:tc>
        <w:tc>
          <w:tcPr>
            <w:tcW w:w="95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3FE9A2A9" w14:textId="77777777" w:rsidR="009A4ABF" w:rsidRPr="008C348B" w:rsidRDefault="009A4ABF" w:rsidP="008C348B">
            <w:pPr>
              <w:spacing w:after="0" w:line="240" w:lineRule="auto"/>
              <w:rPr>
                <w:rFonts w:ascii="Calibri" w:hAnsi="Calibri" w:cs="Calibri"/>
                <w:sz w:val="18"/>
                <w:szCs w:val="18"/>
              </w:rPr>
            </w:pPr>
            <w:r w:rsidRPr="008C348B">
              <w:rPr>
                <w:rFonts w:ascii="Calibri" w:hAnsi="Calibri" w:cs="Calibri"/>
                <w:sz w:val="18"/>
                <w:szCs w:val="18"/>
              </w:rPr>
              <w:t>dobry stan ekologiczny; zapewnienie drożności cieku dla migracji ichtiofauny o ile jest monitorowany wskaźnik diadromiczny D</w:t>
            </w:r>
          </w:p>
        </w:tc>
        <w:tc>
          <w:tcPr>
            <w:tcW w:w="707" w:type="pct"/>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hideMark/>
          </w:tcPr>
          <w:p w14:paraId="01121613" w14:textId="77777777" w:rsidR="009A4ABF" w:rsidRPr="008C348B" w:rsidRDefault="009A4ABF" w:rsidP="008C348B">
            <w:pPr>
              <w:spacing w:after="0" w:line="240" w:lineRule="auto"/>
              <w:rPr>
                <w:rFonts w:ascii="Calibri" w:hAnsi="Calibri" w:cs="Calibri"/>
                <w:sz w:val="18"/>
                <w:szCs w:val="18"/>
              </w:rPr>
            </w:pPr>
            <w:r w:rsidRPr="008C348B">
              <w:rPr>
                <w:rFonts w:ascii="Calibri" w:hAnsi="Calibri" w:cs="Calibri"/>
                <w:sz w:val="18"/>
                <w:szCs w:val="18"/>
              </w:rPr>
              <w:t>dobry stan chemiczny</w:t>
            </w:r>
          </w:p>
        </w:tc>
        <w:tc>
          <w:tcPr>
            <w:tcW w:w="500" w:type="pct"/>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tcPr>
          <w:p w14:paraId="2DE580DD" w14:textId="77777777" w:rsidR="009A4ABF" w:rsidRPr="008C348B" w:rsidRDefault="009A4ABF" w:rsidP="008C348B">
            <w:pPr>
              <w:spacing w:after="0" w:line="240" w:lineRule="auto"/>
              <w:rPr>
                <w:rFonts w:ascii="Calibri" w:hAnsi="Calibri" w:cs="Calibri"/>
                <w:sz w:val="18"/>
                <w:szCs w:val="18"/>
              </w:rPr>
            </w:pPr>
          </w:p>
          <w:p w14:paraId="588D6D56" w14:textId="77777777" w:rsidR="009A4ABF" w:rsidRPr="008C348B" w:rsidRDefault="009A4ABF" w:rsidP="008C348B">
            <w:pPr>
              <w:spacing w:after="0" w:line="240" w:lineRule="auto"/>
              <w:rPr>
                <w:rFonts w:ascii="Calibri" w:hAnsi="Calibri" w:cs="Calibri"/>
                <w:sz w:val="18"/>
                <w:szCs w:val="18"/>
              </w:rPr>
            </w:pPr>
            <w:r w:rsidRPr="008C348B">
              <w:rPr>
                <w:rFonts w:ascii="Calibri" w:hAnsi="Calibri" w:cs="Calibri"/>
                <w:sz w:val="18"/>
                <w:szCs w:val="18"/>
              </w:rPr>
              <w:t>zagrożona</w:t>
            </w:r>
          </w:p>
        </w:tc>
      </w:tr>
      <w:tr w:rsidR="009A4ABF" w:rsidRPr="008C348B" w14:paraId="25F17943" w14:textId="77777777" w:rsidTr="009A4ABF">
        <w:trPr>
          <w:trHeight w:val="567"/>
        </w:trPr>
        <w:tc>
          <w:tcPr>
            <w:tcW w:w="602"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hideMark/>
          </w:tcPr>
          <w:p w14:paraId="089529DC" w14:textId="77777777" w:rsidR="009A4ABF" w:rsidRPr="008C348B" w:rsidRDefault="009A4ABF" w:rsidP="008C348B">
            <w:pPr>
              <w:spacing w:after="0" w:line="240" w:lineRule="auto"/>
              <w:rPr>
                <w:rFonts w:ascii="Calibri" w:hAnsi="Calibri" w:cs="Calibri"/>
                <w:sz w:val="18"/>
                <w:szCs w:val="18"/>
              </w:rPr>
            </w:pPr>
            <w:r w:rsidRPr="008C348B">
              <w:rPr>
                <w:rFonts w:ascii="Calibri" w:hAnsi="Calibri" w:cs="Calibri"/>
                <w:sz w:val="18"/>
                <w:szCs w:val="18"/>
              </w:rPr>
              <w:t>RW200011249299</w:t>
            </w:r>
          </w:p>
        </w:tc>
        <w:tc>
          <w:tcPr>
            <w:tcW w:w="411"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5D73854F" w14:textId="77777777" w:rsidR="009A4ABF" w:rsidRPr="008C348B" w:rsidRDefault="009A4ABF" w:rsidP="008C348B">
            <w:pPr>
              <w:spacing w:after="0" w:line="240" w:lineRule="auto"/>
              <w:rPr>
                <w:rFonts w:ascii="Calibri" w:hAnsi="Calibri" w:cs="Calibri"/>
                <w:sz w:val="18"/>
                <w:szCs w:val="18"/>
              </w:rPr>
            </w:pPr>
            <w:r w:rsidRPr="008C348B">
              <w:rPr>
                <w:rFonts w:ascii="Calibri" w:hAnsi="Calibri" w:cs="Calibri"/>
                <w:sz w:val="18"/>
                <w:szCs w:val="18"/>
              </w:rPr>
              <w:t>Minina od Ciemięgi do ujścia</w:t>
            </w:r>
          </w:p>
        </w:tc>
        <w:tc>
          <w:tcPr>
            <w:tcW w:w="62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00910325" w14:textId="77777777" w:rsidR="009A4ABF" w:rsidRPr="008C348B" w:rsidRDefault="009A4ABF" w:rsidP="008C348B">
            <w:pPr>
              <w:spacing w:after="0" w:line="240" w:lineRule="auto"/>
              <w:jc w:val="center"/>
              <w:rPr>
                <w:rFonts w:ascii="Calibri" w:hAnsi="Calibri" w:cs="Calibri"/>
                <w:sz w:val="18"/>
                <w:szCs w:val="18"/>
              </w:rPr>
            </w:pPr>
            <w:r w:rsidRPr="008C348B">
              <w:rPr>
                <w:rFonts w:ascii="Calibri" w:hAnsi="Calibri" w:cs="Calibri"/>
                <w:sz w:val="18"/>
                <w:szCs w:val="18"/>
              </w:rPr>
              <w:t>Rzeka nizinna/ silnie zmieniona część wód</w:t>
            </w:r>
          </w:p>
        </w:tc>
        <w:tc>
          <w:tcPr>
            <w:tcW w:w="38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590B043B" w14:textId="77777777" w:rsidR="009A4ABF" w:rsidRPr="008C348B" w:rsidRDefault="009A4ABF" w:rsidP="008C348B">
            <w:pPr>
              <w:spacing w:after="0" w:line="240" w:lineRule="auto"/>
              <w:jc w:val="center"/>
              <w:rPr>
                <w:rFonts w:ascii="Calibri" w:hAnsi="Calibri" w:cs="Calibri"/>
                <w:sz w:val="18"/>
                <w:szCs w:val="18"/>
              </w:rPr>
            </w:pPr>
            <w:r w:rsidRPr="008C348B">
              <w:rPr>
                <w:rFonts w:ascii="Calibri" w:hAnsi="Calibri" w:cs="Calibri"/>
                <w:sz w:val="18"/>
                <w:szCs w:val="18"/>
              </w:rPr>
              <w:t>zły stan wód</w:t>
            </w:r>
          </w:p>
        </w:tc>
        <w:tc>
          <w:tcPr>
            <w:tcW w:w="45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16AE2E44" w14:textId="0DBB2E82" w:rsidR="009A4ABF" w:rsidRPr="008C348B" w:rsidRDefault="009A4ABF" w:rsidP="008C348B">
            <w:pPr>
              <w:spacing w:after="0" w:line="240" w:lineRule="auto"/>
              <w:jc w:val="center"/>
              <w:rPr>
                <w:rFonts w:ascii="Calibri" w:hAnsi="Calibri" w:cs="Calibri"/>
                <w:sz w:val="18"/>
                <w:szCs w:val="18"/>
              </w:rPr>
            </w:pPr>
            <w:r w:rsidRPr="008C348B">
              <w:rPr>
                <w:rFonts w:ascii="Calibri" w:hAnsi="Calibri" w:cs="Calibri"/>
                <w:sz w:val="18"/>
                <w:szCs w:val="18"/>
              </w:rPr>
              <w:t>umiarkowany potencjał ekologiczny</w:t>
            </w:r>
          </w:p>
        </w:tc>
        <w:tc>
          <w:tcPr>
            <w:tcW w:w="3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56325F95" w14:textId="263C7E7A" w:rsidR="009A4ABF" w:rsidRPr="008C348B" w:rsidRDefault="009A4ABF" w:rsidP="008C348B">
            <w:pPr>
              <w:spacing w:after="0" w:line="240" w:lineRule="auto"/>
              <w:jc w:val="center"/>
              <w:rPr>
                <w:rFonts w:ascii="Calibri" w:hAnsi="Calibri" w:cs="Calibri"/>
                <w:sz w:val="18"/>
                <w:szCs w:val="18"/>
              </w:rPr>
            </w:pPr>
            <w:r w:rsidRPr="008C348B">
              <w:rPr>
                <w:rFonts w:ascii="Calibri" w:hAnsi="Calibri" w:cs="Calibri"/>
                <w:sz w:val="18"/>
                <w:szCs w:val="18"/>
              </w:rPr>
              <w:t>stan chemiczny dobry</w:t>
            </w:r>
          </w:p>
        </w:tc>
        <w:tc>
          <w:tcPr>
            <w:tcW w:w="95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6F98E8BE" w14:textId="77777777" w:rsidR="009A4ABF" w:rsidRPr="008C348B" w:rsidRDefault="009A4ABF" w:rsidP="008C348B">
            <w:pPr>
              <w:spacing w:after="0" w:line="240" w:lineRule="auto"/>
              <w:rPr>
                <w:rFonts w:ascii="Calibri" w:hAnsi="Calibri" w:cs="Calibri"/>
                <w:sz w:val="18"/>
                <w:szCs w:val="18"/>
              </w:rPr>
            </w:pPr>
            <w:r w:rsidRPr="008C348B">
              <w:rPr>
                <w:rFonts w:ascii="Calibri" w:hAnsi="Calibri" w:cs="Calibri"/>
                <w:sz w:val="18"/>
                <w:szCs w:val="18"/>
              </w:rPr>
              <w:t>dobry potencjał ekologiczny</w:t>
            </w:r>
          </w:p>
        </w:tc>
        <w:tc>
          <w:tcPr>
            <w:tcW w:w="707" w:type="pct"/>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hideMark/>
          </w:tcPr>
          <w:p w14:paraId="5825B78F" w14:textId="078F24A6" w:rsidR="009A4ABF" w:rsidRPr="008C348B" w:rsidRDefault="009A4ABF" w:rsidP="008C348B">
            <w:pPr>
              <w:spacing w:after="0" w:line="240" w:lineRule="auto"/>
              <w:rPr>
                <w:rFonts w:ascii="Calibri" w:hAnsi="Calibri" w:cs="Calibri"/>
                <w:sz w:val="18"/>
                <w:szCs w:val="18"/>
              </w:rPr>
            </w:pPr>
            <w:r w:rsidRPr="008C348B">
              <w:rPr>
                <w:rFonts w:ascii="Calibri" w:hAnsi="Calibri" w:cs="Calibri"/>
                <w:sz w:val="18"/>
                <w:szCs w:val="18"/>
              </w:rPr>
              <w:t>stan chemiczny: dla złagodzonych wskaźników poniżej stanu dobrego, dla pozostałych wskaźników - stan dobry</w:t>
            </w:r>
          </w:p>
        </w:tc>
        <w:tc>
          <w:tcPr>
            <w:tcW w:w="500" w:type="pct"/>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hideMark/>
          </w:tcPr>
          <w:p w14:paraId="39FFD093" w14:textId="77777777" w:rsidR="009A4ABF" w:rsidRPr="008C348B" w:rsidRDefault="009A4ABF" w:rsidP="008C348B">
            <w:pPr>
              <w:spacing w:after="0" w:line="240" w:lineRule="auto"/>
              <w:rPr>
                <w:rFonts w:ascii="Calibri" w:hAnsi="Calibri" w:cs="Calibri"/>
                <w:sz w:val="18"/>
                <w:szCs w:val="18"/>
              </w:rPr>
            </w:pPr>
            <w:r w:rsidRPr="008C348B">
              <w:rPr>
                <w:rFonts w:ascii="Calibri" w:hAnsi="Calibri" w:cs="Calibri"/>
                <w:sz w:val="18"/>
                <w:szCs w:val="18"/>
              </w:rPr>
              <w:t>zagrożona</w:t>
            </w:r>
          </w:p>
        </w:tc>
      </w:tr>
      <w:tr w:rsidR="009A4ABF" w:rsidRPr="008C348B" w14:paraId="0C6ECAED" w14:textId="77777777" w:rsidTr="009A4ABF">
        <w:trPr>
          <w:trHeight w:val="567"/>
        </w:trPr>
        <w:tc>
          <w:tcPr>
            <w:tcW w:w="602"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hideMark/>
          </w:tcPr>
          <w:p w14:paraId="3BC5BB5C" w14:textId="77777777" w:rsidR="009A4ABF" w:rsidRPr="008C348B" w:rsidRDefault="009A4ABF" w:rsidP="008C348B">
            <w:pPr>
              <w:spacing w:after="0" w:line="240" w:lineRule="auto"/>
              <w:rPr>
                <w:rFonts w:ascii="Calibri" w:hAnsi="Calibri" w:cs="Calibri"/>
                <w:sz w:val="18"/>
                <w:szCs w:val="18"/>
              </w:rPr>
            </w:pPr>
            <w:r w:rsidRPr="008C348B">
              <w:rPr>
                <w:rFonts w:ascii="Calibri" w:hAnsi="Calibri" w:cs="Calibri"/>
                <w:sz w:val="18"/>
                <w:szCs w:val="18"/>
              </w:rPr>
              <w:t>RW200010249529</w:t>
            </w:r>
          </w:p>
        </w:tc>
        <w:tc>
          <w:tcPr>
            <w:tcW w:w="411"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2BB17EDB" w14:textId="77777777" w:rsidR="009A4ABF" w:rsidRPr="008C348B" w:rsidRDefault="009A4ABF" w:rsidP="008C348B">
            <w:pPr>
              <w:spacing w:after="0" w:line="240" w:lineRule="auto"/>
              <w:rPr>
                <w:rFonts w:ascii="Calibri" w:hAnsi="Calibri" w:cs="Calibri"/>
                <w:sz w:val="18"/>
                <w:szCs w:val="18"/>
              </w:rPr>
            </w:pPr>
            <w:r w:rsidRPr="008C348B">
              <w:rPr>
                <w:rFonts w:ascii="Calibri" w:hAnsi="Calibri" w:cs="Calibri"/>
                <w:sz w:val="18"/>
                <w:szCs w:val="18"/>
              </w:rPr>
              <w:t>Bylina</w:t>
            </w:r>
          </w:p>
        </w:tc>
        <w:tc>
          <w:tcPr>
            <w:tcW w:w="62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1AFBB8CD" w14:textId="77777777" w:rsidR="009A4ABF" w:rsidRPr="008C348B" w:rsidRDefault="009A4ABF" w:rsidP="008C348B">
            <w:pPr>
              <w:spacing w:after="0" w:line="240" w:lineRule="auto"/>
              <w:jc w:val="center"/>
              <w:rPr>
                <w:rFonts w:ascii="Calibri" w:hAnsi="Calibri" w:cs="Calibri"/>
                <w:sz w:val="18"/>
                <w:szCs w:val="18"/>
              </w:rPr>
            </w:pPr>
            <w:r w:rsidRPr="008C348B">
              <w:rPr>
                <w:rFonts w:ascii="Calibri" w:hAnsi="Calibri" w:cs="Calibri"/>
                <w:sz w:val="18"/>
                <w:szCs w:val="18"/>
              </w:rPr>
              <w:t>Potok lub strumień nizinny piaszczysty/ naturalna część wód</w:t>
            </w:r>
          </w:p>
        </w:tc>
        <w:tc>
          <w:tcPr>
            <w:tcW w:w="38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4508B726" w14:textId="77777777" w:rsidR="009A4ABF" w:rsidRPr="008C348B" w:rsidRDefault="009A4ABF" w:rsidP="008C348B">
            <w:pPr>
              <w:spacing w:after="0" w:line="240" w:lineRule="auto"/>
              <w:jc w:val="center"/>
              <w:rPr>
                <w:rFonts w:ascii="Calibri" w:hAnsi="Calibri" w:cs="Calibri"/>
                <w:sz w:val="18"/>
                <w:szCs w:val="18"/>
              </w:rPr>
            </w:pPr>
            <w:r w:rsidRPr="008C348B">
              <w:rPr>
                <w:rFonts w:ascii="Calibri" w:hAnsi="Calibri" w:cs="Calibri"/>
                <w:sz w:val="18"/>
                <w:szCs w:val="18"/>
              </w:rPr>
              <w:t>zły stan wód</w:t>
            </w:r>
          </w:p>
        </w:tc>
        <w:tc>
          <w:tcPr>
            <w:tcW w:w="45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7A670E0F" w14:textId="551DFE71" w:rsidR="009A4ABF" w:rsidRPr="008C348B" w:rsidRDefault="009A4ABF" w:rsidP="008C348B">
            <w:pPr>
              <w:spacing w:after="0" w:line="240" w:lineRule="auto"/>
              <w:jc w:val="center"/>
              <w:rPr>
                <w:rFonts w:ascii="Calibri" w:hAnsi="Calibri" w:cs="Calibri"/>
                <w:sz w:val="18"/>
                <w:szCs w:val="18"/>
              </w:rPr>
            </w:pPr>
            <w:r w:rsidRPr="008C348B">
              <w:rPr>
                <w:rFonts w:ascii="Calibri" w:hAnsi="Calibri" w:cs="Calibri"/>
                <w:sz w:val="18"/>
                <w:szCs w:val="18"/>
              </w:rPr>
              <w:t>umiarkowany stan ekologiczny</w:t>
            </w:r>
          </w:p>
        </w:tc>
        <w:tc>
          <w:tcPr>
            <w:tcW w:w="3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45ED4A64" w14:textId="7AB716E7" w:rsidR="009A4ABF" w:rsidRPr="008C348B" w:rsidRDefault="009A4ABF" w:rsidP="008C348B">
            <w:pPr>
              <w:spacing w:after="0" w:line="240" w:lineRule="auto"/>
              <w:jc w:val="center"/>
              <w:rPr>
                <w:rFonts w:ascii="Calibri" w:hAnsi="Calibri" w:cs="Calibri"/>
                <w:sz w:val="18"/>
                <w:szCs w:val="18"/>
              </w:rPr>
            </w:pPr>
            <w:r w:rsidRPr="008C348B">
              <w:rPr>
                <w:rFonts w:ascii="Calibri" w:hAnsi="Calibri" w:cs="Calibri"/>
                <w:sz w:val="18"/>
                <w:szCs w:val="18"/>
              </w:rPr>
              <w:t>Bd.</w:t>
            </w:r>
          </w:p>
        </w:tc>
        <w:tc>
          <w:tcPr>
            <w:tcW w:w="95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653DE043" w14:textId="77777777" w:rsidR="009A4ABF" w:rsidRPr="008C348B" w:rsidRDefault="009A4ABF" w:rsidP="008C348B">
            <w:pPr>
              <w:spacing w:after="0" w:line="240" w:lineRule="auto"/>
              <w:rPr>
                <w:rFonts w:ascii="Calibri" w:hAnsi="Calibri" w:cs="Calibri"/>
                <w:sz w:val="18"/>
                <w:szCs w:val="18"/>
              </w:rPr>
            </w:pPr>
            <w:r w:rsidRPr="008C348B">
              <w:rPr>
                <w:rFonts w:ascii="Calibri" w:hAnsi="Calibri" w:cs="Calibri"/>
                <w:sz w:val="18"/>
                <w:szCs w:val="18"/>
              </w:rPr>
              <w:t>dobry stan ekologiczny; zapewnienie drożności cieku dla migracji ichtiofauny o ile jest monitorowany wskaźnik diadromiczny D</w:t>
            </w:r>
          </w:p>
        </w:tc>
        <w:tc>
          <w:tcPr>
            <w:tcW w:w="707" w:type="pct"/>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hideMark/>
          </w:tcPr>
          <w:p w14:paraId="11D158CA" w14:textId="77777777" w:rsidR="009A4ABF" w:rsidRPr="008C348B" w:rsidRDefault="009A4ABF" w:rsidP="008C348B">
            <w:pPr>
              <w:spacing w:after="0" w:line="240" w:lineRule="auto"/>
              <w:rPr>
                <w:rFonts w:ascii="Calibri" w:hAnsi="Calibri" w:cs="Calibri"/>
                <w:sz w:val="18"/>
                <w:szCs w:val="18"/>
              </w:rPr>
            </w:pPr>
            <w:r w:rsidRPr="008C348B">
              <w:rPr>
                <w:rFonts w:ascii="Calibri" w:hAnsi="Calibri" w:cs="Calibri"/>
                <w:sz w:val="18"/>
                <w:szCs w:val="18"/>
              </w:rPr>
              <w:t>dobry stan chemiczny</w:t>
            </w:r>
          </w:p>
        </w:tc>
        <w:tc>
          <w:tcPr>
            <w:tcW w:w="500" w:type="pct"/>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hideMark/>
          </w:tcPr>
          <w:p w14:paraId="2747E6D2" w14:textId="77777777" w:rsidR="009A4ABF" w:rsidRPr="008C348B" w:rsidRDefault="009A4ABF" w:rsidP="008C348B">
            <w:pPr>
              <w:spacing w:after="0" w:line="240" w:lineRule="auto"/>
              <w:rPr>
                <w:rFonts w:ascii="Calibri" w:hAnsi="Calibri" w:cs="Calibri"/>
                <w:sz w:val="18"/>
                <w:szCs w:val="18"/>
              </w:rPr>
            </w:pPr>
            <w:r w:rsidRPr="008C348B">
              <w:rPr>
                <w:rFonts w:ascii="Calibri" w:hAnsi="Calibri" w:cs="Calibri"/>
                <w:sz w:val="18"/>
                <w:szCs w:val="18"/>
              </w:rPr>
              <w:t>zagrożona</w:t>
            </w:r>
          </w:p>
        </w:tc>
      </w:tr>
      <w:tr w:rsidR="009A4ABF" w:rsidRPr="008C348B" w14:paraId="104F86C9" w14:textId="77777777" w:rsidTr="009A4ABF">
        <w:trPr>
          <w:trHeight w:val="567"/>
        </w:trPr>
        <w:tc>
          <w:tcPr>
            <w:tcW w:w="602"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hideMark/>
          </w:tcPr>
          <w:p w14:paraId="116BA843" w14:textId="77777777" w:rsidR="009A4ABF" w:rsidRPr="008C348B" w:rsidRDefault="009A4ABF" w:rsidP="008C348B">
            <w:pPr>
              <w:spacing w:after="0" w:line="240" w:lineRule="auto"/>
              <w:rPr>
                <w:rFonts w:ascii="Calibri" w:hAnsi="Calibri" w:cs="Calibri"/>
                <w:sz w:val="18"/>
                <w:szCs w:val="18"/>
              </w:rPr>
            </w:pPr>
            <w:r w:rsidRPr="008C348B">
              <w:rPr>
                <w:rFonts w:ascii="Calibri" w:hAnsi="Calibri" w:cs="Calibri"/>
                <w:sz w:val="18"/>
                <w:szCs w:val="18"/>
              </w:rPr>
              <w:t>RW200010249549</w:t>
            </w:r>
          </w:p>
        </w:tc>
        <w:tc>
          <w:tcPr>
            <w:tcW w:w="411"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6A22D4B9" w14:textId="77777777" w:rsidR="009A4ABF" w:rsidRPr="008C348B" w:rsidRDefault="009A4ABF" w:rsidP="008C348B">
            <w:pPr>
              <w:spacing w:after="0" w:line="240" w:lineRule="auto"/>
              <w:rPr>
                <w:rFonts w:ascii="Calibri" w:hAnsi="Calibri" w:cs="Calibri"/>
                <w:sz w:val="18"/>
                <w:szCs w:val="18"/>
              </w:rPr>
            </w:pPr>
            <w:r w:rsidRPr="008C348B">
              <w:rPr>
                <w:rFonts w:ascii="Calibri" w:hAnsi="Calibri" w:cs="Calibri"/>
                <w:sz w:val="18"/>
                <w:szCs w:val="18"/>
              </w:rPr>
              <w:t>Dopływ ze stawów koło Sobieszyna</w:t>
            </w:r>
          </w:p>
        </w:tc>
        <w:tc>
          <w:tcPr>
            <w:tcW w:w="62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3BD87B37" w14:textId="77777777" w:rsidR="009A4ABF" w:rsidRPr="008C348B" w:rsidRDefault="009A4ABF" w:rsidP="008C348B">
            <w:pPr>
              <w:spacing w:after="0" w:line="240" w:lineRule="auto"/>
              <w:jc w:val="center"/>
              <w:rPr>
                <w:rFonts w:ascii="Calibri" w:hAnsi="Calibri" w:cs="Calibri"/>
                <w:sz w:val="18"/>
                <w:szCs w:val="18"/>
              </w:rPr>
            </w:pPr>
            <w:r w:rsidRPr="008C348B">
              <w:rPr>
                <w:rFonts w:ascii="Calibri" w:hAnsi="Calibri" w:cs="Calibri"/>
                <w:sz w:val="18"/>
                <w:szCs w:val="18"/>
              </w:rPr>
              <w:t>Potok lub strumień nizinny piaszczysty/ naturalna część wód</w:t>
            </w:r>
          </w:p>
        </w:tc>
        <w:tc>
          <w:tcPr>
            <w:tcW w:w="38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430DEBCF" w14:textId="77777777" w:rsidR="009A4ABF" w:rsidRPr="008C348B" w:rsidRDefault="009A4ABF" w:rsidP="008C348B">
            <w:pPr>
              <w:spacing w:after="0" w:line="240" w:lineRule="auto"/>
              <w:jc w:val="center"/>
              <w:rPr>
                <w:rFonts w:ascii="Calibri" w:hAnsi="Calibri" w:cs="Calibri"/>
                <w:sz w:val="18"/>
                <w:szCs w:val="18"/>
              </w:rPr>
            </w:pPr>
            <w:r w:rsidRPr="008C348B">
              <w:rPr>
                <w:rFonts w:ascii="Calibri" w:hAnsi="Calibri" w:cs="Calibri"/>
                <w:sz w:val="18"/>
                <w:szCs w:val="18"/>
              </w:rPr>
              <w:t>zły stan wód</w:t>
            </w:r>
          </w:p>
        </w:tc>
        <w:tc>
          <w:tcPr>
            <w:tcW w:w="45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081C46BC" w14:textId="7C4B5E51" w:rsidR="009A4ABF" w:rsidRPr="008C348B" w:rsidRDefault="009A4ABF" w:rsidP="008C348B">
            <w:pPr>
              <w:spacing w:after="0" w:line="240" w:lineRule="auto"/>
              <w:jc w:val="center"/>
              <w:rPr>
                <w:rFonts w:ascii="Calibri" w:hAnsi="Calibri" w:cs="Calibri"/>
                <w:sz w:val="18"/>
                <w:szCs w:val="18"/>
              </w:rPr>
            </w:pPr>
            <w:r w:rsidRPr="008C348B">
              <w:rPr>
                <w:rFonts w:ascii="Calibri" w:hAnsi="Calibri" w:cs="Calibri"/>
                <w:sz w:val="18"/>
                <w:szCs w:val="18"/>
              </w:rPr>
              <w:t>umiarkowany stan ekologiczny</w:t>
            </w:r>
          </w:p>
        </w:tc>
        <w:tc>
          <w:tcPr>
            <w:tcW w:w="3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7AFBB908" w14:textId="726E3A91" w:rsidR="009A4ABF" w:rsidRPr="008C348B" w:rsidRDefault="009A4ABF" w:rsidP="008C348B">
            <w:pPr>
              <w:spacing w:after="0" w:line="240" w:lineRule="auto"/>
              <w:jc w:val="center"/>
              <w:rPr>
                <w:rFonts w:ascii="Calibri" w:hAnsi="Calibri" w:cs="Calibri"/>
                <w:sz w:val="18"/>
                <w:szCs w:val="18"/>
              </w:rPr>
            </w:pPr>
            <w:r w:rsidRPr="008C348B">
              <w:rPr>
                <w:rFonts w:ascii="Calibri" w:hAnsi="Calibri" w:cs="Calibri"/>
                <w:sz w:val="18"/>
                <w:szCs w:val="18"/>
              </w:rPr>
              <w:t>Bd.</w:t>
            </w:r>
          </w:p>
        </w:tc>
        <w:tc>
          <w:tcPr>
            <w:tcW w:w="95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755E9606" w14:textId="77777777" w:rsidR="009A4ABF" w:rsidRPr="008C348B" w:rsidRDefault="009A4ABF" w:rsidP="008C348B">
            <w:pPr>
              <w:spacing w:after="0" w:line="240" w:lineRule="auto"/>
              <w:rPr>
                <w:rFonts w:ascii="Calibri" w:hAnsi="Calibri" w:cs="Calibri"/>
                <w:sz w:val="18"/>
                <w:szCs w:val="18"/>
              </w:rPr>
            </w:pPr>
            <w:r w:rsidRPr="008C348B">
              <w:rPr>
                <w:rFonts w:ascii="Calibri" w:hAnsi="Calibri" w:cs="Calibri"/>
                <w:sz w:val="18"/>
                <w:szCs w:val="18"/>
              </w:rPr>
              <w:t>dobry stan ekologiczny; zapewnienie drożności cieku dla migracji ichtiofauny o ile jest monitorowany wskaźnik diadromiczny D</w:t>
            </w:r>
          </w:p>
        </w:tc>
        <w:tc>
          <w:tcPr>
            <w:tcW w:w="707" w:type="pct"/>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hideMark/>
          </w:tcPr>
          <w:p w14:paraId="48AE4822" w14:textId="77777777" w:rsidR="009A4ABF" w:rsidRPr="008C348B" w:rsidRDefault="009A4ABF" w:rsidP="008C348B">
            <w:pPr>
              <w:spacing w:after="0" w:line="240" w:lineRule="auto"/>
              <w:rPr>
                <w:rFonts w:ascii="Calibri" w:hAnsi="Calibri" w:cs="Calibri"/>
                <w:sz w:val="18"/>
                <w:szCs w:val="18"/>
              </w:rPr>
            </w:pPr>
            <w:r w:rsidRPr="008C348B">
              <w:rPr>
                <w:rFonts w:ascii="Calibri" w:hAnsi="Calibri" w:cs="Calibri"/>
                <w:sz w:val="18"/>
                <w:szCs w:val="18"/>
              </w:rPr>
              <w:t>dobry stan chemiczny</w:t>
            </w:r>
          </w:p>
        </w:tc>
        <w:tc>
          <w:tcPr>
            <w:tcW w:w="500" w:type="pct"/>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hideMark/>
          </w:tcPr>
          <w:p w14:paraId="6112262D" w14:textId="77777777" w:rsidR="009A4ABF" w:rsidRPr="008C348B" w:rsidRDefault="009A4ABF" w:rsidP="008C348B">
            <w:pPr>
              <w:spacing w:after="0" w:line="240" w:lineRule="auto"/>
              <w:rPr>
                <w:rFonts w:ascii="Calibri" w:hAnsi="Calibri" w:cs="Calibri"/>
                <w:sz w:val="18"/>
                <w:szCs w:val="18"/>
              </w:rPr>
            </w:pPr>
            <w:r w:rsidRPr="008C348B">
              <w:rPr>
                <w:rFonts w:ascii="Calibri" w:hAnsi="Calibri" w:cs="Calibri"/>
                <w:sz w:val="18"/>
                <w:szCs w:val="18"/>
              </w:rPr>
              <w:t>zagrożona</w:t>
            </w:r>
          </w:p>
        </w:tc>
      </w:tr>
      <w:tr w:rsidR="009A4ABF" w:rsidRPr="008C348B" w14:paraId="03F40233" w14:textId="77777777" w:rsidTr="009A4ABF">
        <w:trPr>
          <w:trHeight w:val="567"/>
        </w:trPr>
        <w:tc>
          <w:tcPr>
            <w:tcW w:w="602"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hideMark/>
          </w:tcPr>
          <w:p w14:paraId="55F278DA" w14:textId="77777777" w:rsidR="009A4ABF" w:rsidRPr="008C348B" w:rsidRDefault="009A4ABF" w:rsidP="008C348B">
            <w:pPr>
              <w:spacing w:after="0" w:line="240" w:lineRule="auto"/>
              <w:rPr>
                <w:rFonts w:ascii="Calibri" w:hAnsi="Calibri" w:cs="Calibri"/>
                <w:sz w:val="18"/>
                <w:szCs w:val="18"/>
              </w:rPr>
            </w:pPr>
            <w:r w:rsidRPr="008C348B">
              <w:rPr>
                <w:rFonts w:ascii="Calibri" w:hAnsi="Calibri" w:cs="Calibri"/>
                <w:sz w:val="18"/>
                <w:szCs w:val="18"/>
              </w:rPr>
              <w:t>RW20001124999</w:t>
            </w:r>
          </w:p>
        </w:tc>
        <w:tc>
          <w:tcPr>
            <w:tcW w:w="411"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52132700" w14:textId="77777777" w:rsidR="009A4ABF" w:rsidRPr="008C348B" w:rsidRDefault="009A4ABF" w:rsidP="008C348B">
            <w:pPr>
              <w:spacing w:after="0" w:line="240" w:lineRule="auto"/>
              <w:rPr>
                <w:rFonts w:ascii="Calibri" w:hAnsi="Calibri" w:cs="Calibri"/>
                <w:sz w:val="18"/>
                <w:szCs w:val="18"/>
              </w:rPr>
            </w:pPr>
            <w:r w:rsidRPr="008C348B">
              <w:rPr>
                <w:rFonts w:ascii="Calibri" w:hAnsi="Calibri" w:cs="Calibri"/>
                <w:sz w:val="18"/>
                <w:szCs w:val="18"/>
              </w:rPr>
              <w:t>Wieprz od Tyśmienicy do ujścia</w:t>
            </w:r>
          </w:p>
        </w:tc>
        <w:tc>
          <w:tcPr>
            <w:tcW w:w="62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04920167" w14:textId="2B26B8E0" w:rsidR="009A4ABF" w:rsidRPr="008C348B" w:rsidRDefault="009A4ABF" w:rsidP="008C348B">
            <w:pPr>
              <w:spacing w:after="0" w:line="240" w:lineRule="auto"/>
              <w:jc w:val="center"/>
              <w:rPr>
                <w:rFonts w:ascii="Calibri" w:hAnsi="Calibri" w:cs="Calibri"/>
                <w:sz w:val="18"/>
                <w:szCs w:val="18"/>
              </w:rPr>
            </w:pPr>
            <w:r w:rsidRPr="008C348B">
              <w:rPr>
                <w:rFonts w:ascii="Calibri" w:hAnsi="Calibri" w:cs="Calibri"/>
                <w:sz w:val="18"/>
                <w:szCs w:val="18"/>
              </w:rPr>
              <w:t>Rzeka nizinna/ naturalna część wód</w:t>
            </w:r>
          </w:p>
        </w:tc>
        <w:tc>
          <w:tcPr>
            <w:tcW w:w="38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54B1A7A1" w14:textId="77777777" w:rsidR="009A4ABF" w:rsidRPr="008C348B" w:rsidRDefault="009A4ABF" w:rsidP="008C348B">
            <w:pPr>
              <w:spacing w:after="0" w:line="240" w:lineRule="auto"/>
              <w:jc w:val="center"/>
              <w:rPr>
                <w:rFonts w:ascii="Calibri" w:hAnsi="Calibri" w:cs="Calibri"/>
                <w:sz w:val="18"/>
                <w:szCs w:val="18"/>
              </w:rPr>
            </w:pPr>
            <w:r w:rsidRPr="008C348B">
              <w:rPr>
                <w:rFonts w:ascii="Calibri" w:hAnsi="Calibri" w:cs="Calibri"/>
                <w:sz w:val="18"/>
                <w:szCs w:val="18"/>
              </w:rPr>
              <w:t>zły stan wód</w:t>
            </w:r>
          </w:p>
        </w:tc>
        <w:tc>
          <w:tcPr>
            <w:tcW w:w="45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0BAFBEED" w14:textId="77777777" w:rsidR="009A4ABF" w:rsidRPr="008C348B" w:rsidRDefault="009A4ABF" w:rsidP="008C348B">
            <w:pPr>
              <w:spacing w:after="0" w:line="240" w:lineRule="auto"/>
              <w:jc w:val="center"/>
              <w:rPr>
                <w:rFonts w:ascii="Calibri" w:hAnsi="Calibri" w:cs="Calibri"/>
                <w:sz w:val="18"/>
                <w:szCs w:val="18"/>
              </w:rPr>
            </w:pPr>
            <w:r w:rsidRPr="008C348B">
              <w:rPr>
                <w:rFonts w:ascii="Calibri" w:hAnsi="Calibri" w:cs="Calibri"/>
                <w:sz w:val="18"/>
                <w:szCs w:val="18"/>
              </w:rPr>
              <w:t>słaby stan ekologiczny</w:t>
            </w:r>
          </w:p>
          <w:p w14:paraId="3E78A7A7" w14:textId="77777777" w:rsidR="009A4ABF" w:rsidRPr="008C348B" w:rsidRDefault="009A4ABF" w:rsidP="008C348B">
            <w:pPr>
              <w:spacing w:after="0" w:line="240" w:lineRule="auto"/>
              <w:jc w:val="center"/>
              <w:rPr>
                <w:rFonts w:ascii="Calibri" w:hAnsi="Calibri" w:cs="Calibri"/>
                <w:sz w:val="18"/>
                <w:szCs w:val="18"/>
              </w:rPr>
            </w:pPr>
          </w:p>
        </w:tc>
        <w:tc>
          <w:tcPr>
            <w:tcW w:w="3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704C7FBE" w14:textId="026DC501" w:rsidR="009A4ABF" w:rsidRPr="008C348B" w:rsidRDefault="009A4ABF" w:rsidP="008C348B">
            <w:pPr>
              <w:spacing w:after="0" w:line="240" w:lineRule="auto"/>
              <w:jc w:val="center"/>
              <w:rPr>
                <w:rFonts w:ascii="Calibri" w:hAnsi="Calibri" w:cs="Calibri"/>
                <w:sz w:val="18"/>
                <w:szCs w:val="18"/>
              </w:rPr>
            </w:pPr>
            <w:r w:rsidRPr="008C348B">
              <w:rPr>
                <w:rFonts w:ascii="Calibri" w:hAnsi="Calibri" w:cs="Calibri"/>
                <w:sz w:val="18"/>
                <w:szCs w:val="18"/>
              </w:rPr>
              <w:t>stan chemiczny poniżej dobrego</w:t>
            </w:r>
          </w:p>
        </w:tc>
        <w:tc>
          <w:tcPr>
            <w:tcW w:w="95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049F34E6" w14:textId="77777777" w:rsidR="009A4ABF" w:rsidRPr="008C348B" w:rsidRDefault="009A4ABF" w:rsidP="008C348B">
            <w:pPr>
              <w:spacing w:after="0" w:line="240" w:lineRule="auto"/>
              <w:rPr>
                <w:rFonts w:ascii="Calibri" w:hAnsi="Calibri" w:cs="Calibri"/>
                <w:sz w:val="18"/>
                <w:szCs w:val="18"/>
              </w:rPr>
            </w:pPr>
            <w:r w:rsidRPr="008C348B">
              <w:rPr>
                <w:rFonts w:ascii="Calibri" w:hAnsi="Calibri" w:cs="Calibri"/>
                <w:sz w:val="18"/>
                <w:szCs w:val="18"/>
              </w:rPr>
              <w:t>dobry stan ekologiczny; zapewnienie drożności cieku dla migracji ichtiofauny o ile jest monitorowany wskaźnik diadromiczny D; zapewnienie drożności cieku według wymagań gatunków chronionych</w:t>
            </w:r>
          </w:p>
        </w:tc>
        <w:tc>
          <w:tcPr>
            <w:tcW w:w="707" w:type="pct"/>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hideMark/>
          </w:tcPr>
          <w:p w14:paraId="6ABD02AA" w14:textId="77777777" w:rsidR="009A4ABF" w:rsidRPr="008C348B" w:rsidRDefault="009A4ABF" w:rsidP="008C348B">
            <w:pPr>
              <w:spacing w:after="0" w:line="240" w:lineRule="auto"/>
              <w:rPr>
                <w:rFonts w:ascii="Calibri" w:hAnsi="Calibri" w:cs="Calibri"/>
                <w:sz w:val="18"/>
                <w:szCs w:val="18"/>
              </w:rPr>
            </w:pPr>
            <w:r w:rsidRPr="008C348B">
              <w:rPr>
                <w:rFonts w:ascii="Calibri" w:hAnsi="Calibri" w:cs="Calibri"/>
                <w:sz w:val="18"/>
                <w:szCs w:val="18"/>
              </w:rPr>
              <w:t>dobry stan chemiczny</w:t>
            </w:r>
          </w:p>
        </w:tc>
        <w:tc>
          <w:tcPr>
            <w:tcW w:w="500" w:type="pct"/>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hideMark/>
          </w:tcPr>
          <w:p w14:paraId="701C2CEA" w14:textId="77777777" w:rsidR="009A4ABF" w:rsidRPr="008C348B" w:rsidRDefault="009A4ABF" w:rsidP="008C348B">
            <w:pPr>
              <w:spacing w:after="0" w:line="240" w:lineRule="auto"/>
              <w:rPr>
                <w:rFonts w:ascii="Calibri" w:hAnsi="Calibri" w:cs="Calibri"/>
                <w:sz w:val="18"/>
                <w:szCs w:val="18"/>
              </w:rPr>
            </w:pPr>
            <w:r w:rsidRPr="008C348B">
              <w:rPr>
                <w:rFonts w:ascii="Calibri" w:hAnsi="Calibri" w:cs="Calibri"/>
                <w:sz w:val="18"/>
                <w:szCs w:val="18"/>
              </w:rPr>
              <w:t>zagrożona</w:t>
            </w:r>
          </w:p>
        </w:tc>
      </w:tr>
      <w:tr w:rsidR="009A4ABF" w:rsidRPr="008C348B" w14:paraId="13DADC29" w14:textId="77777777" w:rsidTr="009A4ABF">
        <w:trPr>
          <w:trHeight w:val="567"/>
        </w:trPr>
        <w:tc>
          <w:tcPr>
            <w:tcW w:w="602"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hideMark/>
          </w:tcPr>
          <w:p w14:paraId="4305154D" w14:textId="77777777" w:rsidR="009A4ABF" w:rsidRPr="008C348B" w:rsidRDefault="009A4ABF" w:rsidP="008C348B">
            <w:pPr>
              <w:spacing w:after="0" w:line="240" w:lineRule="auto"/>
              <w:rPr>
                <w:rFonts w:ascii="Calibri" w:hAnsi="Calibri" w:cs="Calibri"/>
                <w:sz w:val="18"/>
                <w:szCs w:val="18"/>
              </w:rPr>
            </w:pPr>
            <w:r w:rsidRPr="008C348B">
              <w:rPr>
                <w:rFonts w:ascii="Calibri" w:hAnsi="Calibri" w:cs="Calibri"/>
                <w:sz w:val="18"/>
                <w:szCs w:val="18"/>
              </w:rPr>
              <w:lastRenderedPageBreak/>
              <w:t>RW20001024889</w:t>
            </w:r>
          </w:p>
        </w:tc>
        <w:tc>
          <w:tcPr>
            <w:tcW w:w="411"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350EFC59" w14:textId="77777777" w:rsidR="009A4ABF" w:rsidRPr="008C348B" w:rsidRDefault="009A4ABF" w:rsidP="008C348B">
            <w:pPr>
              <w:spacing w:after="0" w:line="240" w:lineRule="auto"/>
              <w:rPr>
                <w:rFonts w:ascii="Calibri" w:hAnsi="Calibri" w:cs="Calibri"/>
                <w:sz w:val="18"/>
                <w:szCs w:val="18"/>
              </w:rPr>
            </w:pPr>
            <w:r w:rsidRPr="008C348B">
              <w:rPr>
                <w:rFonts w:ascii="Calibri" w:hAnsi="Calibri" w:cs="Calibri"/>
                <w:sz w:val="18"/>
                <w:szCs w:val="18"/>
              </w:rPr>
              <w:t>Czarna</w:t>
            </w:r>
          </w:p>
        </w:tc>
        <w:tc>
          <w:tcPr>
            <w:tcW w:w="62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0F48268B" w14:textId="77777777" w:rsidR="009A4ABF" w:rsidRPr="008C348B" w:rsidRDefault="009A4ABF" w:rsidP="008C348B">
            <w:pPr>
              <w:spacing w:after="0" w:line="240" w:lineRule="auto"/>
              <w:jc w:val="center"/>
              <w:rPr>
                <w:rFonts w:ascii="Calibri" w:hAnsi="Calibri" w:cs="Calibri"/>
                <w:sz w:val="18"/>
                <w:szCs w:val="18"/>
              </w:rPr>
            </w:pPr>
            <w:r w:rsidRPr="008C348B">
              <w:rPr>
                <w:rFonts w:ascii="Calibri" w:hAnsi="Calibri" w:cs="Calibri"/>
                <w:sz w:val="18"/>
                <w:szCs w:val="18"/>
              </w:rPr>
              <w:t>Potok lub strumień nizinny piaszczysty/ naturalna część wód</w:t>
            </w:r>
          </w:p>
        </w:tc>
        <w:tc>
          <w:tcPr>
            <w:tcW w:w="38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733F2BA9" w14:textId="77777777" w:rsidR="009A4ABF" w:rsidRPr="008C348B" w:rsidRDefault="009A4ABF" w:rsidP="008C348B">
            <w:pPr>
              <w:spacing w:after="0" w:line="240" w:lineRule="auto"/>
              <w:jc w:val="center"/>
              <w:rPr>
                <w:rFonts w:ascii="Calibri" w:hAnsi="Calibri" w:cs="Calibri"/>
                <w:sz w:val="18"/>
                <w:szCs w:val="18"/>
              </w:rPr>
            </w:pPr>
            <w:r w:rsidRPr="008C348B">
              <w:rPr>
                <w:rFonts w:ascii="Calibri" w:hAnsi="Calibri" w:cs="Calibri"/>
                <w:sz w:val="18"/>
                <w:szCs w:val="18"/>
              </w:rPr>
              <w:t>zły stan wód</w:t>
            </w:r>
          </w:p>
        </w:tc>
        <w:tc>
          <w:tcPr>
            <w:tcW w:w="45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597AE9AE" w14:textId="4D1EF1E3" w:rsidR="009A4ABF" w:rsidRPr="008C348B" w:rsidRDefault="009A4ABF" w:rsidP="008C348B">
            <w:pPr>
              <w:spacing w:after="0" w:line="240" w:lineRule="auto"/>
              <w:jc w:val="center"/>
              <w:rPr>
                <w:rFonts w:ascii="Calibri" w:hAnsi="Calibri" w:cs="Calibri"/>
                <w:sz w:val="18"/>
                <w:szCs w:val="18"/>
              </w:rPr>
            </w:pPr>
            <w:r w:rsidRPr="008C348B">
              <w:rPr>
                <w:rFonts w:ascii="Calibri" w:hAnsi="Calibri" w:cs="Calibri"/>
                <w:sz w:val="18"/>
                <w:szCs w:val="18"/>
              </w:rPr>
              <w:t>zły stan ekologiczny</w:t>
            </w:r>
          </w:p>
        </w:tc>
        <w:tc>
          <w:tcPr>
            <w:tcW w:w="3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5DFB6CC0" w14:textId="14FEA3EE" w:rsidR="009A4ABF" w:rsidRPr="008C348B" w:rsidRDefault="009A4ABF" w:rsidP="008C348B">
            <w:pPr>
              <w:spacing w:after="0" w:line="240" w:lineRule="auto"/>
              <w:jc w:val="center"/>
              <w:rPr>
                <w:rFonts w:ascii="Calibri" w:hAnsi="Calibri" w:cs="Calibri"/>
                <w:sz w:val="18"/>
                <w:szCs w:val="18"/>
              </w:rPr>
            </w:pPr>
            <w:r w:rsidRPr="008C348B">
              <w:rPr>
                <w:rFonts w:ascii="Calibri" w:hAnsi="Calibri" w:cs="Calibri"/>
                <w:sz w:val="18"/>
                <w:szCs w:val="18"/>
              </w:rPr>
              <w:t>stan chemiczny poniżej dobrego</w:t>
            </w:r>
          </w:p>
        </w:tc>
        <w:tc>
          <w:tcPr>
            <w:tcW w:w="95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2408A124" w14:textId="77777777" w:rsidR="009A4ABF" w:rsidRPr="008C348B" w:rsidRDefault="009A4ABF" w:rsidP="008C348B">
            <w:pPr>
              <w:spacing w:after="0" w:line="240" w:lineRule="auto"/>
              <w:rPr>
                <w:rFonts w:ascii="Calibri" w:hAnsi="Calibri" w:cs="Calibri"/>
                <w:sz w:val="18"/>
                <w:szCs w:val="18"/>
              </w:rPr>
            </w:pPr>
            <w:r w:rsidRPr="008C348B">
              <w:rPr>
                <w:rFonts w:ascii="Calibri" w:hAnsi="Calibri" w:cs="Calibri"/>
                <w:sz w:val="18"/>
                <w:szCs w:val="18"/>
              </w:rPr>
              <w:t>dobry stan ekologiczny; zapewnienie drożności cieku dla migracji ichtiofauny o ile jest monitorowany wskaźnik diadromiczny D</w:t>
            </w:r>
          </w:p>
        </w:tc>
        <w:tc>
          <w:tcPr>
            <w:tcW w:w="707" w:type="pct"/>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hideMark/>
          </w:tcPr>
          <w:p w14:paraId="7A1AAF1A" w14:textId="77777777" w:rsidR="009A4ABF" w:rsidRPr="008C348B" w:rsidRDefault="009A4ABF" w:rsidP="008C348B">
            <w:pPr>
              <w:spacing w:after="0" w:line="240" w:lineRule="auto"/>
              <w:rPr>
                <w:rFonts w:ascii="Calibri" w:hAnsi="Calibri" w:cs="Calibri"/>
                <w:sz w:val="18"/>
                <w:szCs w:val="18"/>
              </w:rPr>
            </w:pPr>
            <w:r w:rsidRPr="008C348B">
              <w:rPr>
                <w:rFonts w:ascii="Calibri" w:hAnsi="Calibri" w:cs="Calibri"/>
                <w:sz w:val="18"/>
                <w:szCs w:val="18"/>
              </w:rPr>
              <w:t>stan chemiczny: dla złagodzonych wskaźników [benzo(a)piren(w)] poniżej stanu dobrego, dla pozostałych wskaźników - stan dobry</w:t>
            </w:r>
          </w:p>
        </w:tc>
        <w:tc>
          <w:tcPr>
            <w:tcW w:w="500" w:type="pct"/>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hideMark/>
          </w:tcPr>
          <w:p w14:paraId="6CBC6E28" w14:textId="77777777" w:rsidR="009A4ABF" w:rsidRPr="008C348B" w:rsidRDefault="009A4ABF" w:rsidP="008C348B">
            <w:pPr>
              <w:spacing w:after="0" w:line="240" w:lineRule="auto"/>
              <w:rPr>
                <w:rFonts w:ascii="Calibri" w:hAnsi="Calibri" w:cs="Calibri"/>
                <w:sz w:val="18"/>
                <w:szCs w:val="18"/>
              </w:rPr>
            </w:pPr>
            <w:r w:rsidRPr="008C348B">
              <w:rPr>
                <w:rFonts w:ascii="Calibri" w:hAnsi="Calibri" w:cs="Calibri"/>
                <w:sz w:val="18"/>
                <w:szCs w:val="18"/>
              </w:rPr>
              <w:t>zagrożona</w:t>
            </w:r>
          </w:p>
        </w:tc>
      </w:tr>
      <w:tr w:rsidR="009A4ABF" w:rsidRPr="008C348B" w14:paraId="7571E267" w14:textId="77777777" w:rsidTr="009A4ABF">
        <w:trPr>
          <w:trHeight w:val="1098"/>
        </w:trPr>
        <w:tc>
          <w:tcPr>
            <w:tcW w:w="602"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hideMark/>
          </w:tcPr>
          <w:p w14:paraId="4E3CCC76" w14:textId="77777777" w:rsidR="009A4ABF" w:rsidRPr="008C348B" w:rsidRDefault="009A4ABF" w:rsidP="008C348B">
            <w:pPr>
              <w:spacing w:after="0" w:line="240" w:lineRule="auto"/>
              <w:rPr>
                <w:rFonts w:ascii="Calibri" w:hAnsi="Calibri" w:cs="Calibri"/>
                <w:sz w:val="18"/>
                <w:szCs w:val="18"/>
              </w:rPr>
            </w:pPr>
            <w:r w:rsidRPr="008C348B">
              <w:rPr>
                <w:rFonts w:ascii="Calibri" w:hAnsi="Calibri" w:cs="Calibri"/>
                <w:sz w:val="18"/>
                <w:szCs w:val="18"/>
              </w:rPr>
              <w:t>RW20001024949</w:t>
            </w:r>
          </w:p>
        </w:tc>
        <w:tc>
          <w:tcPr>
            <w:tcW w:w="411"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0D7CB438" w14:textId="77777777" w:rsidR="009A4ABF" w:rsidRPr="008C348B" w:rsidRDefault="009A4ABF" w:rsidP="008C348B">
            <w:pPr>
              <w:spacing w:after="0" w:line="240" w:lineRule="auto"/>
              <w:rPr>
                <w:rFonts w:ascii="Calibri" w:hAnsi="Calibri" w:cs="Calibri"/>
                <w:sz w:val="18"/>
                <w:szCs w:val="18"/>
              </w:rPr>
            </w:pPr>
            <w:r w:rsidRPr="008C348B">
              <w:rPr>
                <w:rFonts w:ascii="Calibri" w:hAnsi="Calibri" w:cs="Calibri"/>
                <w:sz w:val="18"/>
                <w:szCs w:val="18"/>
              </w:rPr>
              <w:t>Świnka</w:t>
            </w:r>
          </w:p>
        </w:tc>
        <w:tc>
          <w:tcPr>
            <w:tcW w:w="62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09461F5C" w14:textId="77777777" w:rsidR="009A4ABF" w:rsidRPr="008C348B" w:rsidRDefault="009A4ABF" w:rsidP="008C348B">
            <w:pPr>
              <w:spacing w:after="0" w:line="240" w:lineRule="auto"/>
              <w:jc w:val="center"/>
              <w:rPr>
                <w:rFonts w:ascii="Calibri" w:hAnsi="Calibri" w:cs="Calibri"/>
                <w:sz w:val="18"/>
                <w:szCs w:val="18"/>
              </w:rPr>
            </w:pPr>
            <w:r w:rsidRPr="008C348B">
              <w:rPr>
                <w:rFonts w:ascii="Calibri" w:hAnsi="Calibri" w:cs="Calibri"/>
                <w:sz w:val="18"/>
                <w:szCs w:val="18"/>
              </w:rPr>
              <w:t>Potok lub strumień nizinny piaszczysty/ naturalna część wód</w:t>
            </w:r>
          </w:p>
        </w:tc>
        <w:tc>
          <w:tcPr>
            <w:tcW w:w="38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6F9C0E88" w14:textId="77777777" w:rsidR="009A4ABF" w:rsidRPr="008C348B" w:rsidRDefault="009A4ABF" w:rsidP="008C348B">
            <w:pPr>
              <w:spacing w:after="0" w:line="240" w:lineRule="auto"/>
              <w:jc w:val="center"/>
              <w:rPr>
                <w:rFonts w:ascii="Calibri" w:hAnsi="Calibri" w:cs="Calibri"/>
                <w:sz w:val="18"/>
                <w:szCs w:val="18"/>
              </w:rPr>
            </w:pPr>
            <w:r w:rsidRPr="008C348B">
              <w:rPr>
                <w:rFonts w:ascii="Calibri" w:hAnsi="Calibri" w:cs="Calibri"/>
                <w:sz w:val="18"/>
                <w:szCs w:val="18"/>
              </w:rPr>
              <w:t>zły stan wód</w:t>
            </w:r>
          </w:p>
        </w:tc>
        <w:tc>
          <w:tcPr>
            <w:tcW w:w="45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50E6756F" w14:textId="3E6FB339" w:rsidR="009A4ABF" w:rsidRPr="008C348B" w:rsidRDefault="009A4ABF" w:rsidP="008C348B">
            <w:pPr>
              <w:spacing w:after="0" w:line="240" w:lineRule="auto"/>
              <w:jc w:val="center"/>
              <w:rPr>
                <w:rFonts w:ascii="Calibri" w:hAnsi="Calibri" w:cs="Calibri"/>
                <w:sz w:val="18"/>
                <w:szCs w:val="18"/>
              </w:rPr>
            </w:pPr>
            <w:r w:rsidRPr="008C348B">
              <w:rPr>
                <w:rFonts w:ascii="Calibri" w:hAnsi="Calibri" w:cs="Calibri"/>
                <w:sz w:val="18"/>
                <w:szCs w:val="18"/>
              </w:rPr>
              <w:t>umiarkowany stan ekologiczny</w:t>
            </w:r>
          </w:p>
        </w:tc>
        <w:tc>
          <w:tcPr>
            <w:tcW w:w="3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22DB51B" w14:textId="7DAF2688" w:rsidR="009A4ABF" w:rsidRPr="008C348B" w:rsidRDefault="009A4ABF" w:rsidP="008C348B">
            <w:pPr>
              <w:spacing w:after="0" w:line="240" w:lineRule="auto"/>
              <w:jc w:val="center"/>
              <w:rPr>
                <w:rFonts w:ascii="Calibri" w:hAnsi="Calibri" w:cs="Calibri"/>
                <w:sz w:val="18"/>
                <w:szCs w:val="18"/>
              </w:rPr>
            </w:pPr>
            <w:r w:rsidRPr="008C348B">
              <w:rPr>
                <w:rFonts w:ascii="Calibri" w:hAnsi="Calibri" w:cs="Calibri"/>
                <w:sz w:val="18"/>
                <w:szCs w:val="18"/>
              </w:rPr>
              <w:t>Bd.</w:t>
            </w:r>
          </w:p>
        </w:tc>
        <w:tc>
          <w:tcPr>
            <w:tcW w:w="95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556B7634" w14:textId="77777777" w:rsidR="009A4ABF" w:rsidRPr="008C348B" w:rsidRDefault="009A4ABF" w:rsidP="008C348B">
            <w:pPr>
              <w:spacing w:after="0" w:line="240" w:lineRule="auto"/>
              <w:rPr>
                <w:rFonts w:ascii="Calibri" w:hAnsi="Calibri" w:cs="Calibri"/>
                <w:sz w:val="18"/>
                <w:szCs w:val="18"/>
              </w:rPr>
            </w:pPr>
            <w:r w:rsidRPr="008C348B">
              <w:rPr>
                <w:rFonts w:ascii="Calibri" w:hAnsi="Calibri" w:cs="Calibri"/>
                <w:sz w:val="18"/>
                <w:szCs w:val="18"/>
              </w:rPr>
              <w:t>dobry stan ekologiczny; zapewnienie drożności cieku dla migracji ichtiofauny o ile jest monitorowany wskaźnik diadromiczny D</w:t>
            </w:r>
          </w:p>
        </w:tc>
        <w:tc>
          <w:tcPr>
            <w:tcW w:w="707" w:type="pct"/>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hideMark/>
          </w:tcPr>
          <w:p w14:paraId="16A28DE6" w14:textId="77777777" w:rsidR="009A4ABF" w:rsidRPr="008C348B" w:rsidRDefault="009A4ABF" w:rsidP="008C348B">
            <w:pPr>
              <w:spacing w:after="0" w:line="240" w:lineRule="auto"/>
              <w:rPr>
                <w:rFonts w:ascii="Calibri" w:hAnsi="Calibri" w:cs="Calibri"/>
                <w:sz w:val="18"/>
                <w:szCs w:val="18"/>
              </w:rPr>
            </w:pPr>
            <w:r w:rsidRPr="008C348B">
              <w:rPr>
                <w:rFonts w:ascii="Calibri" w:hAnsi="Calibri" w:cs="Calibri"/>
                <w:sz w:val="18"/>
                <w:szCs w:val="18"/>
              </w:rPr>
              <w:t>dobry stan chemiczny</w:t>
            </w:r>
          </w:p>
        </w:tc>
        <w:tc>
          <w:tcPr>
            <w:tcW w:w="500" w:type="pct"/>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hideMark/>
          </w:tcPr>
          <w:p w14:paraId="752A5E55" w14:textId="77777777" w:rsidR="009A4ABF" w:rsidRPr="008C348B" w:rsidRDefault="009A4ABF" w:rsidP="008C348B">
            <w:pPr>
              <w:spacing w:after="0" w:line="240" w:lineRule="auto"/>
              <w:rPr>
                <w:rFonts w:ascii="Calibri" w:hAnsi="Calibri" w:cs="Calibri"/>
                <w:sz w:val="18"/>
                <w:szCs w:val="18"/>
              </w:rPr>
            </w:pPr>
            <w:r w:rsidRPr="008C348B">
              <w:rPr>
                <w:rFonts w:ascii="Calibri" w:hAnsi="Calibri" w:cs="Calibri"/>
                <w:sz w:val="18"/>
                <w:szCs w:val="18"/>
              </w:rPr>
              <w:t>zagrożona</w:t>
            </w:r>
          </w:p>
        </w:tc>
      </w:tr>
      <w:tr w:rsidR="009A4ABF" w:rsidRPr="008C348B" w14:paraId="4BF8259F" w14:textId="77777777" w:rsidTr="009A4ABF">
        <w:trPr>
          <w:trHeight w:val="1098"/>
        </w:trPr>
        <w:tc>
          <w:tcPr>
            <w:tcW w:w="602" w:type="pct"/>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hideMark/>
          </w:tcPr>
          <w:p w14:paraId="2D078F9E" w14:textId="77777777" w:rsidR="009A4ABF" w:rsidRPr="008C348B" w:rsidRDefault="009A4ABF" w:rsidP="008C348B">
            <w:pPr>
              <w:spacing w:after="0" w:line="240" w:lineRule="auto"/>
              <w:rPr>
                <w:rFonts w:ascii="Calibri" w:hAnsi="Calibri" w:cs="Calibri"/>
                <w:sz w:val="18"/>
                <w:szCs w:val="18"/>
              </w:rPr>
            </w:pPr>
            <w:r w:rsidRPr="008C348B">
              <w:rPr>
                <w:rFonts w:ascii="Calibri" w:hAnsi="Calibri" w:cs="Calibri"/>
                <w:sz w:val="18"/>
                <w:szCs w:val="18"/>
              </w:rPr>
              <w:t>RW200010249329</w:t>
            </w:r>
          </w:p>
        </w:tc>
        <w:tc>
          <w:tcPr>
            <w:tcW w:w="411"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161D602A" w14:textId="77777777" w:rsidR="009A4ABF" w:rsidRPr="008C348B" w:rsidRDefault="009A4ABF" w:rsidP="008C348B">
            <w:pPr>
              <w:spacing w:after="0" w:line="240" w:lineRule="auto"/>
              <w:rPr>
                <w:rFonts w:ascii="Calibri" w:hAnsi="Calibri" w:cs="Calibri"/>
                <w:sz w:val="18"/>
                <w:szCs w:val="18"/>
              </w:rPr>
            </w:pPr>
            <w:r w:rsidRPr="008C348B">
              <w:rPr>
                <w:rFonts w:ascii="Calibri" w:hAnsi="Calibri" w:cs="Calibri"/>
                <w:sz w:val="18"/>
                <w:szCs w:val="18"/>
              </w:rPr>
              <w:t>Struga</w:t>
            </w:r>
          </w:p>
        </w:tc>
        <w:tc>
          <w:tcPr>
            <w:tcW w:w="62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73039DD1" w14:textId="77777777" w:rsidR="009A4ABF" w:rsidRPr="008C348B" w:rsidRDefault="009A4ABF" w:rsidP="008C348B">
            <w:pPr>
              <w:spacing w:after="0" w:line="240" w:lineRule="auto"/>
              <w:jc w:val="center"/>
              <w:rPr>
                <w:rFonts w:ascii="Calibri" w:hAnsi="Calibri" w:cs="Calibri"/>
                <w:sz w:val="18"/>
                <w:szCs w:val="18"/>
              </w:rPr>
            </w:pPr>
            <w:r w:rsidRPr="008C348B">
              <w:rPr>
                <w:rFonts w:ascii="Calibri" w:hAnsi="Calibri" w:cs="Calibri"/>
                <w:sz w:val="18"/>
                <w:szCs w:val="18"/>
              </w:rPr>
              <w:t>Potok lub strumień nizinny piaszczysty/ naturalna część wód</w:t>
            </w:r>
          </w:p>
        </w:tc>
        <w:tc>
          <w:tcPr>
            <w:tcW w:w="38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538D3182" w14:textId="77777777" w:rsidR="009A4ABF" w:rsidRPr="008C348B" w:rsidRDefault="009A4ABF" w:rsidP="008C348B">
            <w:pPr>
              <w:spacing w:after="0" w:line="240" w:lineRule="auto"/>
              <w:jc w:val="center"/>
              <w:rPr>
                <w:rFonts w:ascii="Calibri" w:hAnsi="Calibri" w:cs="Calibri"/>
                <w:sz w:val="18"/>
                <w:szCs w:val="18"/>
              </w:rPr>
            </w:pPr>
            <w:r w:rsidRPr="008C348B">
              <w:rPr>
                <w:rFonts w:ascii="Calibri" w:hAnsi="Calibri" w:cs="Calibri"/>
                <w:sz w:val="18"/>
                <w:szCs w:val="18"/>
              </w:rPr>
              <w:t>zły stan wód</w:t>
            </w:r>
          </w:p>
        </w:tc>
        <w:tc>
          <w:tcPr>
            <w:tcW w:w="456"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AB1394B" w14:textId="3E351708" w:rsidR="009A4ABF" w:rsidRPr="008C348B" w:rsidRDefault="009A4ABF" w:rsidP="008C348B">
            <w:pPr>
              <w:spacing w:after="0" w:line="240" w:lineRule="auto"/>
              <w:jc w:val="center"/>
              <w:rPr>
                <w:rFonts w:ascii="Calibri" w:hAnsi="Calibri" w:cs="Calibri"/>
                <w:sz w:val="18"/>
                <w:szCs w:val="18"/>
              </w:rPr>
            </w:pPr>
            <w:r w:rsidRPr="008C348B">
              <w:rPr>
                <w:rFonts w:ascii="Calibri" w:hAnsi="Calibri" w:cs="Calibri"/>
                <w:sz w:val="18"/>
                <w:szCs w:val="18"/>
              </w:rPr>
              <w:t>zły stan ekologiczny</w:t>
            </w:r>
          </w:p>
        </w:tc>
        <w:tc>
          <w:tcPr>
            <w:tcW w:w="355"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tcPr>
          <w:p w14:paraId="6CCA404D" w14:textId="129E3DC6" w:rsidR="009A4ABF" w:rsidRPr="008C348B" w:rsidRDefault="009A4ABF" w:rsidP="008C348B">
            <w:pPr>
              <w:spacing w:after="0" w:line="240" w:lineRule="auto"/>
              <w:jc w:val="center"/>
              <w:rPr>
                <w:rFonts w:ascii="Calibri" w:hAnsi="Calibri" w:cs="Calibri"/>
                <w:sz w:val="18"/>
                <w:szCs w:val="18"/>
              </w:rPr>
            </w:pPr>
            <w:r w:rsidRPr="008C348B">
              <w:rPr>
                <w:rFonts w:ascii="Calibri" w:hAnsi="Calibri" w:cs="Calibri"/>
                <w:sz w:val="18"/>
                <w:szCs w:val="18"/>
              </w:rPr>
              <w:t>stan chemiczny poniżej dobrego</w:t>
            </w:r>
          </w:p>
        </w:tc>
        <w:tc>
          <w:tcPr>
            <w:tcW w:w="958" w:type="pct"/>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122741E0" w14:textId="77777777" w:rsidR="009A4ABF" w:rsidRPr="008C348B" w:rsidRDefault="009A4ABF" w:rsidP="008C348B">
            <w:pPr>
              <w:spacing w:after="0" w:line="240" w:lineRule="auto"/>
              <w:rPr>
                <w:rFonts w:ascii="Calibri" w:hAnsi="Calibri" w:cs="Calibri"/>
                <w:sz w:val="18"/>
                <w:szCs w:val="18"/>
              </w:rPr>
            </w:pPr>
            <w:r w:rsidRPr="008C348B">
              <w:rPr>
                <w:rFonts w:ascii="Calibri" w:hAnsi="Calibri" w:cs="Calibri"/>
                <w:sz w:val="18"/>
                <w:szCs w:val="18"/>
              </w:rPr>
              <w:t>umiarkowany stan ekologiczny (złagodzone wskaźniki: [IO, MIR, MMI, EFI+PL/ IBI_PL]; pozostałe wskaźniki - II klasa jakości); zapewnienie drożności cieku dla migracji ichtiofauny o ile jest monitorowany wskaźnik diadromiczny D</w:t>
            </w:r>
          </w:p>
        </w:tc>
        <w:tc>
          <w:tcPr>
            <w:tcW w:w="707" w:type="pct"/>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hideMark/>
          </w:tcPr>
          <w:p w14:paraId="0716EC6B" w14:textId="77777777" w:rsidR="009A4ABF" w:rsidRPr="008C348B" w:rsidRDefault="009A4ABF" w:rsidP="008C348B">
            <w:pPr>
              <w:spacing w:after="0" w:line="240" w:lineRule="auto"/>
              <w:rPr>
                <w:rFonts w:ascii="Calibri" w:hAnsi="Calibri" w:cs="Calibri"/>
                <w:sz w:val="18"/>
                <w:szCs w:val="18"/>
              </w:rPr>
            </w:pPr>
            <w:r w:rsidRPr="008C348B">
              <w:rPr>
                <w:rFonts w:ascii="Calibri" w:hAnsi="Calibri" w:cs="Calibri"/>
                <w:sz w:val="18"/>
                <w:szCs w:val="18"/>
              </w:rPr>
              <w:t>stan chemiczny: dla złagodzonych wskaźników [benzo(a)piren(w)] poniżej stanu dobrego, dla pozostałych wskaźników - stan dobry</w:t>
            </w:r>
          </w:p>
        </w:tc>
        <w:tc>
          <w:tcPr>
            <w:tcW w:w="500" w:type="pct"/>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hideMark/>
          </w:tcPr>
          <w:p w14:paraId="157887A3" w14:textId="77777777" w:rsidR="009A4ABF" w:rsidRPr="008C348B" w:rsidRDefault="009A4ABF" w:rsidP="008C348B">
            <w:pPr>
              <w:spacing w:after="0" w:line="240" w:lineRule="auto"/>
              <w:rPr>
                <w:rFonts w:ascii="Calibri" w:hAnsi="Calibri" w:cs="Calibri"/>
                <w:sz w:val="18"/>
                <w:szCs w:val="18"/>
              </w:rPr>
            </w:pPr>
            <w:r w:rsidRPr="008C348B">
              <w:rPr>
                <w:rFonts w:ascii="Calibri" w:hAnsi="Calibri" w:cs="Calibri"/>
                <w:sz w:val="18"/>
                <w:szCs w:val="18"/>
              </w:rPr>
              <w:t>zagrożona</w:t>
            </w:r>
          </w:p>
        </w:tc>
      </w:tr>
    </w:tbl>
    <w:p w14:paraId="32C92F9C" w14:textId="77777777" w:rsidR="00BF67CB" w:rsidRDefault="00BF67CB" w:rsidP="00802B75">
      <w:pPr>
        <w:sectPr w:rsidR="00BF67CB" w:rsidSect="00BF67CB">
          <w:pgSz w:w="16838" w:h="11906" w:orient="landscape"/>
          <w:pgMar w:top="1418" w:right="1418" w:bottom="1418" w:left="1418" w:header="709" w:footer="709" w:gutter="0"/>
          <w:cols w:space="708"/>
          <w:docGrid w:linePitch="360"/>
        </w:sectPr>
      </w:pPr>
    </w:p>
    <w:p w14:paraId="63D26716" w14:textId="66D0A1B2" w:rsidR="00565502" w:rsidRPr="00565502" w:rsidRDefault="00565502" w:rsidP="008C348B">
      <w:pPr>
        <w:pStyle w:val="nad"/>
      </w:pPr>
      <w:r w:rsidRPr="00565502">
        <w:lastRenderedPageBreak/>
        <w:t xml:space="preserve">Tabela </w:t>
      </w:r>
      <w:r w:rsidR="009B3B81">
        <w:rPr>
          <w:noProof/>
        </w:rPr>
        <w:fldChar w:fldCharType="begin"/>
      </w:r>
      <w:r w:rsidR="009B3B81">
        <w:rPr>
          <w:noProof/>
        </w:rPr>
        <w:instrText xml:space="preserve"> SEQ Tabela \* ARABIC </w:instrText>
      </w:r>
      <w:r w:rsidR="009B3B81">
        <w:rPr>
          <w:noProof/>
        </w:rPr>
        <w:fldChar w:fldCharType="separate"/>
      </w:r>
      <w:r w:rsidR="0053573F">
        <w:rPr>
          <w:noProof/>
        </w:rPr>
        <w:t>1</w:t>
      </w:r>
      <w:r w:rsidR="009B3B81">
        <w:rPr>
          <w:noProof/>
        </w:rPr>
        <w:fldChar w:fldCharType="end"/>
      </w:r>
      <w:r w:rsidRPr="00565502">
        <w:t xml:space="preserve"> Działania podstawowe i uzupełniające przypisane do JCWP zlokalizowanych na terenie Gminy J</w:t>
      </w:r>
      <w:r w:rsidRPr="008C348B">
        <w:rPr>
          <w:rStyle w:val="nadZnak"/>
        </w:rPr>
        <w:t>e</w:t>
      </w:r>
      <w:r w:rsidRPr="00565502">
        <w:t>ziorzany</w:t>
      </w:r>
    </w:p>
    <w:tbl>
      <w:tblPr>
        <w:tblW w:w="0" w:type="auto"/>
        <w:tblBorders>
          <w:top w:val="single" w:sz="4" w:space="0" w:color="808080" w:themeColor="background1" w:themeShade="80"/>
          <w:bottom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922"/>
        <w:gridCol w:w="7148"/>
      </w:tblGrid>
      <w:tr w:rsidR="00565502" w:rsidRPr="00565502" w14:paraId="00F8CC0C" w14:textId="77777777" w:rsidTr="00183D6D">
        <w:trPr>
          <w:trHeight w:val="229"/>
          <w:tblHeader/>
        </w:trPr>
        <w:tc>
          <w:tcPr>
            <w:tcW w:w="1922" w:type="dxa"/>
            <w:tcBorders>
              <w:top w:val="single" w:sz="4" w:space="0" w:color="FFFFFF" w:themeColor="background1"/>
              <w:left w:val="nil"/>
              <w:bottom w:val="single" w:sz="4" w:space="0" w:color="FFFFFF" w:themeColor="background1"/>
              <w:right w:val="single" w:sz="4" w:space="0" w:color="FFFFFF" w:themeColor="background1"/>
            </w:tcBorders>
            <w:shd w:val="clear" w:color="auto" w:fill="CCE6E3"/>
            <w:vAlign w:val="center"/>
            <w:hideMark/>
          </w:tcPr>
          <w:p w14:paraId="19C9A0A5" w14:textId="77777777" w:rsidR="00565502" w:rsidRPr="00565502" w:rsidRDefault="00565502" w:rsidP="008C348B">
            <w:pPr>
              <w:spacing w:after="0" w:line="240" w:lineRule="auto"/>
              <w:rPr>
                <w:rFonts w:asciiTheme="majorHAnsi" w:hAnsiTheme="majorHAnsi" w:cstheme="majorHAnsi"/>
                <w:sz w:val="20"/>
                <w:szCs w:val="20"/>
              </w:rPr>
            </w:pPr>
            <w:bookmarkStart w:id="13" w:name="_Hlk210043728"/>
            <w:r w:rsidRPr="00565502">
              <w:rPr>
                <w:rFonts w:asciiTheme="majorHAnsi" w:hAnsiTheme="majorHAnsi" w:cstheme="majorHAnsi"/>
                <w:sz w:val="20"/>
                <w:szCs w:val="20"/>
              </w:rPr>
              <w:t xml:space="preserve">Kod JCWP </w:t>
            </w:r>
          </w:p>
        </w:tc>
        <w:tc>
          <w:tcPr>
            <w:tcW w:w="7148" w:type="dxa"/>
            <w:tcBorders>
              <w:top w:val="single" w:sz="4" w:space="0" w:color="FFFFFF" w:themeColor="background1"/>
              <w:left w:val="single" w:sz="4" w:space="0" w:color="FFFFFF" w:themeColor="background1"/>
              <w:bottom w:val="single" w:sz="4" w:space="0" w:color="FFFFFF" w:themeColor="background1"/>
              <w:right w:val="nil"/>
            </w:tcBorders>
            <w:shd w:val="clear" w:color="auto" w:fill="CCE6E3"/>
            <w:vAlign w:val="center"/>
            <w:hideMark/>
          </w:tcPr>
          <w:p w14:paraId="672491C3" w14:textId="77777777" w:rsidR="00565502" w:rsidRPr="00565502" w:rsidRDefault="00565502" w:rsidP="008C348B">
            <w:pPr>
              <w:spacing w:after="0" w:line="240" w:lineRule="auto"/>
              <w:rPr>
                <w:rFonts w:asciiTheme="majorHAnsi" w:hAnsiTheme="majorHAnsi" w:cstheme="majorHAnsi"/>
                <w:sz w:val="20"/>
                <w:szCs w:val="20"/>
              </w:rPr>
            </w:pPr>
            <w:r w:rsidRPr="00565502">
              <w:rPr>
                <w:rFonts w:asciiTheme="majorHAnsi" w:hAnsiTheme="majorHAnsi" w:cstheme="majorHAnsi"/>
                <w:sz w:val="20"/>
                <w:szCs w:val="20"/>
              </w:rPr>
              <w:t>Działania</w:t>
            </w:r>
          </w:p>
        </w:tc>
      </w:tr>
      <w:tr w:rsidR="00565502" w:rsidRPr="00565502" w14:paraId="7562A6EB" w14:textId="77777777" w:rsidTr="00183D6D">
        <w:trPr>
          <w:trHeight w:val="110"/>
        </w:trPr>
        <w:tc>
          <w:tcPr>
            <w:tcW w:w="1922" w:type="dxa"/>
            <w:vMerge w:val="restart"/>
            <w:tcBorders>
              <w:top w:val="single" w:sz="4" w:space="0" w:color="FFFFFF" w:themeColor="background1"/>
              <w:left w:val="nil"/>
              <w:bottom w:val="single" w:sz="4" w:space="0" w:color="A6A6A6" w:themeColor="background1" w:themeShade="A6"/>
              <w:right w:val="single" w:sz="4" w:space="0" w:color="A6A6A6" w:themeColor="background1" w:themeShade="A6"/>
            </w:tcBorders>
            <w:vAlign w:val="center"/>
            <w:hideMark/>
          </w:tcPr>
          <w:p w14:paraId="63B8928B" w14:textId="77777777" w:rsidR="00565502" w:rsidRPr="00565502" w:rsidRDefault="00565502" w:rsidP="008C348B">
            <w:pPr>
              <w:spacing w:after="0" w:line="240" w:lineRule="auto"/>
              <w:rPr>
                <w:rFonts w:asciiTheme="majorHAnsi" w:hAnsiTheme="majorHAnsi" w:cstheme="majorHAnsi"/>
                <w:sz w:val="20"/>
                <w:szCs w:val="20"/>
              </w:rPr>
            </w:pPr>
            <w:r w:rsidRPr="00565502">
              <w:rPr>
                <w:rFonts w:asciiTheme="majorHAnsi" w:hAnsiTheme="majorHAnsi" w:cstheme="majorHAnsi"/>
                <w:sz w:val="20"/>
                <w:szCs w:val="20"/>
              </w:rPr>
              <w:t>RW200010249169</w:t>
            </w:r>
          </w:p>
        </w:tc>
        <w:tc>
          <w:tcPr>
            <w:tcW w:w="7148" w:type="dxa"/>
            <w:tcBorders>
              <w:top w:val="single" w:sz="4" w:space="0" w:color="FFFFFF" w:themeColor="background1"/>
              <w:left w:val="single" w:sz="4" w:space="0" w:color="A6A6A6" w:themeColor="background1" w:themeShade="A6"/>
              <w:bottom w:val="single" w:sz="4" w:space="0" w:color="FFFFFF" w:themeColor="background1"/>
              <w:right w:val="nil"/>
            </w:tcBorders>
            <w:shd w:val="clear" w:color="auto" w:fill="CCE6E3"/>
            <w:vAlign w:val="center"/>
            <w:hideMark/>
          </w:tcPr>
          <w:p w14:paraId="3ADAC274" w14:textId="77777777" w:rsidR="00565502" w:rsidRPr="00565502" w:rsidRDefault="00565502" w:rsidP="008C348B">
            <w:pPr>
              <w:spacing w:after="0" w:line="240" w:lineRule="auto"/>
              <w:rPr>
                <w:rFonts w:asciiTheme="majorHAnsi" w:hAnsiTheme="majorHAnsi" w:cstheme="majorHAnsi"/>
                <w:sz w:val="20"/>
                <w:szCs w:val="20"/>
              </w:rPr>
            </w:pPr>
            <w:r w:rsidRPr="00565502">
              <w:rPr>
                <w:rFonts w:asciiTheme="majorHAnsi" w:hAnsiTheme="majorHAnsi" w:cstheme="majorHAnsi"/>
                <w:sz w:val="20"/>
                <w:szCs w:val="20"/>
              </w:rPr>
              <w:t>Podstawowe</w:t>
            </w:r>
          </w:p>
        </w:tc>
      </w:tr>
      <w:tr w:rsidR="00565502" w:rsidRPr="00565502" w14:paraId="6A3FC89D" w14:textId="77777777" w:rsidTr="00565502">
        <w:trPr>
          <w:trHeight w:val="291"/>
        </w:trPr>
        <w:tc>
          <w:tcPr>
            <w:tcW w:w="0" w:type="auto"/>
            <w:vMerge/>
            <w:tcBorders>
              <w:top w:val="single" w:sz="4" w:space="0" w:color="808080" w:themeColor="background1" w:themeShade="80"/>
              <w:left w:val="nil"/>
              <w:bottom w:val="single" w:sz="4" w:space="0" w:color="A6A6A6" w:themeColor="background1" w:themeShade="A6"/>
              <w:right w:val="single" w:sz="4" w:space="0" w:color="A6A6A6" w:themeColor="background1" w:themeShade="A6"/>
            </w:tcBorders>
            <w:vAlign w:val="center"/>
            <w:hideMark/>
          </w:tcPr>
          <w:p w14:paraId="64AA69D9" w14:textId="77777777" w:rsidR="00565502" w:rsidRPr="00565502" w:rsidRDefault="00565502" w:rsidP="008C348B">
            <w:pPr>
              <w:spacing w:after="0" w:line="240" w:lineRule="auto"/>
              <w:rPr>
                <w:rFonts w:asciiTheme="majorHAnsi" w:hAnsiTheme="majorHAnsi" w:cstheme="majorHAnsi"/>
                <w:sz w:val="20"/>
                <w:szCs w:val="20"/>
              </w:rPr>
            </w:pPr>
          </w:p>
        </w:tc>
        <w:tc>
          <w:tcPr>
            <w:tcW w:w="7148" w:type="dxa"/>
            <w:tcBorders>
              <w:top w:val="single" w:sz="4" w:space="0" w:color="FFFFFF" w:themeColor="background1"/>
              <w:left w:val="single" w:sz="4" w:space="0" w:color="A6A6A6" w:themeColor="background1" w:themeShade="A6"/>
              <w:bottom w:val="single" w:sz="4" w:space="0" w:color="FFFFFF" w:themeColor="background1"/>
              <w:right w:val="nil"/>
            </w:tcBorders>
            <w:vAlign w:val="center"/>
            <w:hideMark/>
          </w:tcPr>
          <w:p w14:paraId="78AB99FF" w14:textId="77777777" w:rsidR="00565502" w:rsidRPr="00565502" w:rsidRDefault="00565502" w:rsidP="008C348B">
            <w:pPr>
              <w:numPr>
                <w:ilvl w:val="0"/>
                <w:numId w:val="17"/>
              </w:numPr>
              <w:spacing w:after="0" w:line="240" w:lineRule="auto"/>
              <w:rPr>
                <w:rFonts w:asciiTheme="majorHAnsi" w:hAnsiTheme="majorHAnsi" w:cstheme="majorHAnsi"/>
                <w:sz w:val="20"/>
                <w:szCs w:val="20"/>
              </w:rPr>
            </w:pPr>
            <w:r w:rsidRPr="00565502">
              <w:rPr>
                <w:rFonts w:asciiTheme="majorHAnsi" w:hAnsiTheme="majorHAnsi" w:cstheme="majorHAnsi"/>
                <w:sz w:val="20"/>
                <w:szCs w:val="20"/>
              </w:rPr>
              <w:t>Dla JCW nie zaplanowano żadnych dodatkowych działań podstawowych.</w:t>
            </w:r>
          </w:p>
        </w:tc>
      </w:tr>
      <w:tr w:rsidR="00565502" w:rsidRPr="00565502" w14:paraId="490FB615" w14:textId="77777777" w:rsidTr="00183D6D">
        <w:tc>
          <w:tcPr>
            <w:tcW w:w="0" w:type="auto"/>
            <w:vMerge/>
            <w:tcBorders>
              <w:top w:val="single" w:sz="4" w:space="0" w:color="808080" w:themeColor="background1" w:themeShade="80"/>
              <w:left w:val="nil"/>
              <w:bottom w:val="single" w:sz="4" w:space="0" w:color="A6A6A6" w:themeColor="background1" w:themeShade="A6"/>
              <w:right w:val="single" w:sz="4" w:space="0" w:color="A6A6A6" w:themeColor="background1" w:themeShade="A6"/>
            </w:tcBorders>
            <w:vAlign w:val="center"/>
            <w:hideMark/>
          </w:tcPr>
          <w:p w14:paraId="2C002E57" w14:textId="77777777" w:rsidR="00565502" w:rsidRPr="00565502" w:rsidRDefault="00565502" w:rsidP="008C348B">
            <w:pPr>
              <w:spacing w:after="0" w:line="240" w:lineRule="auto"/>
              <w:rPr>
                <w:rFonts w:asciiTheme="majorHAnsi" w:hAnsiTheme="majorHAnsi" w:cstheme="majorHAnsi"/>
                <w:sz w:val="20"/>
                <w:szCs w:val="20"/>
              </w:rPr>
            </w:pPr>
          </w:p>
        </w:tc>
        <w:tc>
          <w:tcPr>
            <w:tcW w:w="7148" w:type="dxa"/>
            <w:tcBorders>
              <w:top w:val="single" w:sz="4" w:space="0" w:color="FFFFFF" w:themeColor="background1"/>
              <w:left w:val="single" w:sz="4" w:space="0" w:color="A6A6A6" w:themeColor="background1" w:themeShade="A6"/>
              <w:bottom w:val="single" w:sz="4" w:space="0" w:color="FFFFFF" w:themeColor="background1"/>
              <w:right w:val="nil"/>
            </w:tcBorders>
            <w:shd w:val="clear" w:color="auto" w:fill="CCE6E3"/>
            <w:vAlign w:val="center"/>
            <w:hideMark/>
          </w:tcPr>
          <w:p w14:paraId="1DFE8A63" w14:textId="77777777" w:rsidR="00565502" w:rsidRPr="00565502" w:rsidRDefault="00565502" w:rsidP="008C348B">
            <w:pPr>
              <w:spacing w:after="0" w:line="240" w:lineRule="auto"/>
              <w:rPr>
                <w:rFonts w:asciiTheme="majorHAnsi" w:hAnsiTheme="majorHAnsi" w:cstheme="majorHAnsi"/>
                <w:sz w:val="20"/>
                <w:szCs w:val="20"/>
              </w:rPr>
            </w:pPr>
            <w:r w:rsidRPr="00565502">
              <w:rPr>
                <w:rFonts w:asciiTheme="majorHAnsi" w:hAnsiTheme="majorHAnsi" w:cstheme="majorHAnsi"/>
                <w:sz w:val="20"/>
                <w:szCs w:val="20"/>
              </w:rPr>
              <w:t>Uzupełniające</w:t>
            </w:r>
          </w:p>
        </w:tc>
      </w:tr>
      <w:tr w:rsidR="00565502" w:rsidRPr="00565502" w14:paraId="6FE359AC" w14:textId="77777777" w:rsidTr="00565502">
        <w:tc>
          <w:tcPr>
            <w:tcW w:w="0" w:type="auto"/>
            <w:vMerge/>
            <w:tcBorders>
              <w:top w:val="single" w:sz="4" w:space="0" w:color="808080" w:themeColor="background1" w:themeShade="80"/>
              <w:left w:val="nil"/>
              <w:bottom w:val="single" w:sz="4" w:space="0" w:color="A6A6A6" w:themeColor="background1" w:themeShade="A6"/>
              <w:right w:val="single" w:sz="4" w:space="0" w:color="A6A6A6" w:themeColor="background1" w:themeShade="A6"/>
            </w:tcBorders>
            <w:vAlign w:val="center"/>
            <w:hideMark/>
          </w:tcPr>
          <w:p w14:paraId="7AC90D5B" w14:textId="77777777" w:rsidR="00565502" w:rsidRPr="00565502" w:rsidRDefault="00565502" w:rsidP="008C348B">
            <w:pPr>
              <w:spacing w:after="0" w:line="240" w:lineRule="auto"/>
              <w:rPr>
                <w:rFonts w:asciiTheme="majorHAnsi" w:hAnsiTheme="majorHAnsi" w:cstheme="majorHAnsi"/>
                <w:sz w:val="20"/>
                <w:szCs w:val="20"/>
              </w:rPr>
            </w:pPr>
          </w:p>
        </w:tc>
        <w:tc>
          <w:tcPr>
            <w:tcW w:w="7148" w:type="dxa"/>
            <w:tcBorders>
              <w:top w:val="single" w:sz="4" w:space="0" w:color="FFFFFF" w:themeColor="background1"/>
              <w:left w:val="single" w:sz="4" w:space="0" w:color="A6A6A6" w:themeColor="background1" w:themeShade="A6"/>
              <w:bottom w:val="single" w:sz="4" w:space="0" w:color="A6A6A6" w:themeColor="background1" w:themeShade="A6"/>
              <w:right w:val="nil"/>
            </w:tcBorders>
            <w:vAlign w:val="center"/>
            <w:hideMark/>
          </w:tcPr>
          <w:p w14:paraId="0E125213" w14:textId="1CEC3F21" w:rsidR="00565502" w:rsidRPr="00565502" w:rsidRDefault="00565502" w:rsidP="008C348B">
            <w:pPr>
              <w:numPr>
                <w:ilvl w:val="0"/>
                <w:numId w:val="17"/>
              </w:numPr>
              <w:spacing w:after="0" w:line="240" w:lineRule="auto"/>
              <w:rPr>
                <w:rFonts w:asciiTheme="majorHAnsi" w:hAnsiTheme="majorHAnsi" w:cstheme="majorHAnsi"/>
                <w:sz w:val="20"/>
                <w:szCs w:val="20"/>
              </w:rPr>
            </w:pPr>
            <w:r w:rsidRPr="00565502">
              <w:rPr>
                <w:rFonts w:asciiTheme="majorHAnsi" w:hAnsiTheme="majorHAnsi" w:cstheme="majorHAnsi"/>
                <w:sz w:val="20"/>
                <w:szCs w:val="20"/>
              </w:rPr>
              <w:t>Ocena wpływu budowli poprzecznych na ciągłość biologiczną i cele środowiskowe JCWP</w:t>
            </w:r>
            <w:r w:rsidR="00A70E55">
              <w:rPr>
                <w:rFonts w:asciiTheme="majorHAnsi" w:hAnsiTheme="majorHAnsi" w:cstheme="majorHAnsi"/>
                <w:sz w:val="20"/>
                <w:szCs w:val="20"/>
              </w:rPr>
              <w:t>.</w:t>
            </w:r>
          </w:p>
        </w:tc>
      </w:tr>
      <w:tr w:rsidR="00565502" w:rsidRPr="00565502" w14:paraId="70303C3B" w14:textId="77777777" w:rsidTr="00183D6D">
        <w:tc>
          <w:tcPr>
            <w:tcW w:w="1922" w:type="dxa"/>
            <w:vMerge w:val="restart"/>
            <w:tcBorders>
              <w:top w:val="single" w:sz="4" w:space="0" w:color="A6A6A6" w:themeColor="background1" w:themeShade="A6"/>
              <w:left w:val="nil"/>
              <w:bottom w:val="single" w:sz="4" w:space="0" w:color="A6A6A6" w:themeColor="background1" w:themeShade="A6"/>
              <w:right w:val="single" w:sz="4" w:space="0" w:color="A6A6A6" w:themeColor="background1" w:themeShade="A6"/>
            </w:tcBorders>
            <w:vAlign w:val="center"/>
            <w:hideMark/>
          </w:tcPr>
          <w:p w14:paraId="7FF41337" w14:textId="77777777" w:rsidR="00565502" w:rsidRPr="00565502" w:rsidRDefault="00565502" w:rsidP="008C348B">
            <w:pPr>
              <w:spacing w:after="0" w:line="240" w:lineRule="auto"/>
              <w:rPr>
                <w:rFonts w:asciiTheme="majorHAnsi" w:hAnsiTheme="majorHAnsi" w:cstheme="majorHAnsi"/>
                <w:sz w:val="20"/>
                <w:szCs w:val="20"/>
              </w:rPr>
            </w:pPr>
            <w:r w:rsidRPr="00565502">
              <w:rPr>
                <w:rFonts w:asciiTheme="majorHAnsi" w:hAnsiTheme="majorHAnsi" w:cstheme="majorHAnsi"/>
                <w:sz w:val="20"/>
                <w:szCs w:val="20"/>
              </w:rPr>
              <w:t>RW20001024934</w:t>
            </w:r>
          </w:p>
        </w:tc>
        <w:tc>
          <w:tcPr>
            <w:tcW w:w="7148" w:type="dxa"/>
            <w:tcBorders>
              <w:top w:val="single" w:sz="4" w:space="0" w:color="A6A6A6" w:themeColor="background1" w:themeShade="A6"/>
              <w:left w:val="single" w:sz="4" w:space="0" w:color="A6A6A6" w:themeColor="background1" w:themeShade="A6"/>
              <w:bottom w:val="single" w:sz="4" w:space="0" w:color="FFFFFF" w:themeColor="background1"/>
              <w:right w:val="nil"/>
            </w:tcBorders>
            <w:shd w:val="clear" w:color="auto" w:fill="CCE6E3"/>
            <w:vAlign w:val="center"/>
            <w:hideMark/>
          </w:tcPr>
          <w:p w14:paraId="51922F5F" w14:textId="77777777" w:rsidR="00565502" w:rsidRPr="00565502" w:rsidRDefault="00565502" w:rsidP="008C348B">
            <w:pPr>
              <w:spacing w:after="0" w:line="240" w:lineRule="auto"/>
              <w:rPr>
                <w:rFonts w:asciiTheme="majorHAnsi" w:hAnsiTheme="majorHAnsi" w:cstheme="majorHAnsi"/>
                <w:sz w:val="20"/>
                <w:szCs w:val="20"/>
              </w:rPr>
            </w:pPr>
            <w:r w:rsidRPr="00565502">
              <w:rPr>
                <w:rFonts w:asciiTheme="majorHAnsi" w:hAnsiTheme="majorHAnsi" w:cstheme="majorHAnsi"/>
                <w:sz w:val="20"/>
                <w:szCs w:val="20"/>
              </w:rPr>
              <w:t>Podstawowe</w:t>
            </w:r>
          </w:p>
        </w:tc>
      </w:tr>
      <w:tr w:rsidR="00565502" w:rsidRPr="00565502" w14:paraId="33BF0D33" w14:textId="77777777" w:rsidTr="00565502">
        <w:tc>
          <w:tcPr>
            <w:tcW w:w="0" w:type="auto"/>
            <w:vMerge/>
            <w:tcBorders>
              <w:top w:val="single" w:sz="4" w:space="0" w:color="808080" w:themeColor="background1" w:themeShade="80"/>
              <w:left w:val="nil"/>
              <w:bottom w:val="single" w:sz="4" w:space="0" w:color="A6A6A6" w:themeColor="background1" w:themeShade="A6"/>
              <w:right w:val="single" w:sz="4" w:space="0" w:color="A6A6A6" w:themeColor="background1" w:themeShade="A6"/>
            </w:tcBorders>
            <w:vAlign w:val="center"/>
            <w:hideMark/>
          </w:tcPr>
          <w:p w14:paraId="058392C8" w14:textId="77777777" w:rsidR="00565502" w:rsidRPr="00565502" w:rsidRDefault="00565502" w:rsidP="008C348B">
            <w:pPr>
              <w:spacing w:after="0" w:line="240" w:lineRule="auto"/>
              <w:rPr>
                <w:rFonts w:asciiTheme="majorHAnsi" w:hAnsiTheme="majorHAnsi" w:cstheme="majorHAnsi"/>
                <w:sz w:val="20"/>
                <w:szCs w:val="20"/>
              </w:rPr>
            </w:pPr>
          </w:p>
        </w:tc>
        <w:tc>
          <w:tcPr>
            <w:tcW w:w="7148" w:type="dxa"/>
            <w:tcBorders>
              <w:top w:val="single" w:sz="4" w:space="0" w:color="FFFFFF" w:themeColor="background1"/>
              <w:left w:val="single" w:sz="4" w:space="0" w:color="A6A6A6" w:themeColor="background1" w:themeShade="A6"/>
              <w:bottom w:val="single" w:sz="4" w:space="0" w:color="A6A6A6" w:themeColor="background1" w:themeShade="A6"/>
              <w:right w:val="nil"/>
            </w:tcBorders>
            <w:vAlign w:val="center"/>
            <w:hideMark/>
          </w:tcPr>
          <w:p w14:paraId="23A2B323" w14:textId="77777777" w:rsidR="00565502" w:rsidRPr="00565502" w:rsidRDefault="00565502" w:rsidP="008C348B">
            <w:pPr>
              <w:numPr>
                <w:ilvl w:val="0"/>
                <w:numId w:val="17"/>
              </w:numPr>
              <w:spacing w:after="0" w:line="240" w:lineRule="auto"/>
              <w:rPr>
                <w:rFonts w:asciiTheme="majorHAnsi" w:hAnsiTheme="majorHAnsi" w:cstheme="majorHAnsi"/>
                <w:sz w:val="20"/>
                <w:szCs w:val="20"/>
              </w:rPr>
            </w:pPr>
            <w:r w:rsidRPr="00565502">
              <w:rPr>
                <w:rFonts w:asciiTheme="majorHAnsi" w:hAnsiTheme="majorHAnsi" w:cstheme="majorHAnsi"/>
                <w:sz w:val="20"/>
                <w:szCs w:val="20"/>
              </w:rPr>
              <w:t>Rozpoznanie zasadności realizacji działań naprawczych dla obszarów chronionych w zakresie utrzymania naturalnego charakteru koryta.</w:t>
            </w:r>
          </w:p>
        </w:tc>
      </w:tr>
      <w:tr w:rsidR="00565502" w:rsidRPr="00565502" w14:paraId="42B8ACBD" w14:textId="77777777" w:rsidTr="00183D6D">
        <w:tc>
          <w:tcPr>
            <w:tcW w:w="1922" w:type="dxa"/>
            <w:vMerge w:val="restart"/>
            <w:tcBorders>
              <w:top w:val="single" w:sz="4" w:space="0" w:color="A6A6A6" w:themeColor="background1" w:themeShade="A6"/>
              <w:left w:val="nil"/>
              <w:bottom w:val="single" w:sz="4" w:space="0" w:color="A6A6A6" w:themeColor="background1" w:themeShade="A6"/>
              <w:right w:val="single" w:sz="4" w:space="0" w:color="A6A6A6" w:themeColor="background1" w:themeShade="A6"/>
            </w:tcBorders>
            <w:vAlign w:val="center"/>
            <w:hideMark/>
          </w:tcPr>
          <w:p w14:paraId="425CF7C4" w14:textId="77777777" w:rsidR="00565502" w:rsidRPr="00565502" w:rsidRDefault="00565502" w:rsidP="008C348B">
            <w:pPr>
              <w:spacing w:after="0" w:line="240" w:lineRule="auto"/>
              <w:rPr>
                <w:rFonts w:asciiTheme="majorHAnsi" w:hAnsiTheme="majorHAnsi" w:cstheme="majorHAnsi"/>
                <w:sz w:val="20"/>
                <w:szCs w:val="20"/>
              </w:rPr>
            </w:pPr>
            <w:r w:rsidRPr="00565502">
              <w:rPr>
                <w:rFonts w:asciiTheme="majorHAnsi" w:hAnsiTheme="majorHAnsi" w:cstheme="majorHAnsi"/>
                <w:sz w:val="20"/>
                <w:szCs w:val="20"/>
              </w:rPr>
              <w:t>RW200011249299</w:t>
            </w:r>
          </w:p>
        </w:tc>
        <w:tc>
          <w:tcPr>
            <w:tcW w:w="7148" w:type="dxa"/>
            <w:tcBorders>
              <w:top w:val="single" w:sz="4" w:space="0" w:color="A6A6A6" w:themeColor="background1" w:themeShade="A6"/>
              <w:left w:val="single" w:sz="4" w:space="0" w:color="A6A6A6" w:themeColor="background1" w:themeShade="A6"/>
              <w:bottom w:val="single" w:sz="4" w:space="0" w:color="FFFFFF" w:themeColor="background1"/>
              <w:right w:val="nil"/>
            </w:tcBorders>
            <w:shd w:val="clear" w:color="auto" w:fill="CCE6E3"/>
            <w:vAlign w:val="center"/>
            <w:hideMark/>
          </w:tcPr>
          <w:p w14:paraId="0399EA28" w14:textId="77777777" w:rsidR="00565502" w:rsidRPr="00565502" w:rsidRDefault="00565502" w:rsidP="008C348B">
            <w:pPr>
              <w:spacing w:after="0" w:line="240" w:lineRule="auto"/>
              <w:rPr>
                <w:rFonts w:asciiTheme="majorHAnsi" w:hAnsiTheme="majorHAnsi" w:cstheme="majorHAnsi"/>
                <w:sz w:val="20"/>
                <w:szCs w:val="20"/>
              </w:rPr>
            </w:pPr>
            <w:r w:rsidRPr="00565502">
              <w:rPr>
                <w:rFonts w:asciiTheme="majorHAnsi" w:hAnsiTheme="majorHAnsi" w:cstheme="majorHAnsi"/>
                <w:sz w:val="20"/>
                <w:szCs w:val="20"/>
              </w:rPr>
              <w:t>Podstawowe</w:t>
            </w:r>
          </w:p>
        </w:tc>
      </w:tr>
      <w:tr w:rsidR="00565502" w:rsidRPr="00565502" w14:paraId="3328B8EF" w14:textId="77777777" w:rsidTr="00565502">
        <w:tc>
          <w:tcPr>
            <w:tcW w:w="0" w:type="auto"/>
            <w:vMerge/>
            <w:tcBorders>
              <w:top w:val="single" w:sz="4" w:space="0" w:color="808080" w:themeColor="background1" w:themeShade="80"/>
              <w:left w:val="nil"/>
              <w:bottom w:val="single" w:sz="4" w:space="0" w:color="A6A6A6" w:themeColor="background1" w:themeShade="A6"/>
              <w:right w:val="single" w:sz="4" w:space="0" w:color="A6A6A6" w:themeColor="background1" w:themeShade="A6"/>
            </w:tcBorders>
            <w:vAlign w:val="center"/>
            <w:hideMark/>
          </w:tcPr>
          <w:p w14:paraId="41C7AEF1" w14:textId="77777777" w:rsidR="00565502" w:rsidRPr="00565502" w:rsidRDefault="00565502" w:rsidP="008C348B">
            <w:pPr>
              <w:spacing w:after="0" w:line="240" w:lineRule="auto"/>
              <w:rPr>
                <w:rFonts w:asciiTheme="majorHAnsi" w:hAnsiTheme="majorHAnsi" w:cstheme="majorHAnsi"/>
                <w:sz w:val="20"/>
                <w:szCs w:val="20"/>
              </w:rPr>
            </w:pPr>
          </w:p>
        </w:tc>
        <w:tc>
          <w:tcPr>
            <w:tcW w:w="7148" w:type="dxa"/>
            <w:tcBorders>
              <w:top w:val="single" w:sz="4" w:space="0" w:color="FFFFFF" w:themeColor="background1"/>
              <w:left w:val="single" w:sz="4" w:space="0" w:color="A6A6A6" w:themeColor="background1" w:themeShade="A6"/>
              <w:bottom w:val="single" w:sz="4" w:space="0" w:color="FFFFFF" w:themeColor="background1"/>
              <w:right w:val="nil"/>
            </w:tcBorders>
            <w:vAlign w:val="center"/>
            <w:hideMark/>
          </w:tcPr>
          <w:p w14:paraId="248F3D0D" w14:textId="77777777" w:rsidR="00565502" w:rsidRPr="00565502" w:rsidRDefault="00565502" w:rsidP="008C348B">
            <w:pPr>
              <w:numPr>
                <w:ilvl w:val="0"/>
                <w:numId w:val="17"/>
              </w:numPr>
              <w:spacing w:after="0" w:line="240" w:lineRule="auto"/>
              <w:rPr>
                <w:rFonts w:asciiTheme="majorHAnsi" w:hAnsiTheme="majorHAnsi" w:cstheme="majorHAnsi"/>
                <w:sz w:val="20"/>
                <w:szCs w:val="20"/>
              </w:rPr>
            </w:pPr>
            <w:r w:rsidRPr="00565502">
              <w:rPr>
                <w:rFonts w:asciiTheme="majorHAnsi" w:hAnsiTheme="majorHAnsi" w:cstheme="majorHAnsi"/>
                <w:sz w:val="20"/>
                <w:szCs w:val="20"/>
              </w:rPr>
              <w:t>Rozpoznanie zasadności realizacji działań naprawczych dla obszarów chronionych w zakresie dopływu zanieczyszczeń.</w:t>
            </w:r>
          </w:p>
          <w:p w14:paraId="2625EBF9" w14:textId="6D3ED177" w:rsidR="00565502" w:rsidRPr="00565502" w:rsidRDefault="00565502" w:rsidP="008C348B">
            <w:pPr>
              <w:numPr>
                <w:ilvl w:val="0"/>
                <w:numId w:val="17"/>
              </w:numPr>
              <w:spacing w:after="0" w:line="240" w:lineRule="auto"/>
              <w:rPr>
                <w:rFonts w:asciiTheme="majorHAnsi" w:hAnsiTheme="majorHAnsi" w:cstheme="majorHAnsi"/>
                <w:sz w:val="20"/>
                <w:szCs w:val="20"/>
              </w:rPr>
            </w:pPr>
            <w:r w:rsidRPr="00565502">
              <w:rPr>
                <w:rFonts w:asciiTheme="majorHAnsi" w:hAnsiTheme="majorHAnsi" w:cstheme="majorHAnsi"/>
                <w:sz w:val="20"/>
                <w:szCs w:val="20"/>
              </w:rPr>
              <w:t>Działania renaturyzacyjne</w:t>
            </w:r>
            <w:r w:rsidR="00A70E55">
              <w:rPr>
                <w:rFonts w:asciiTheme="majorHAnsi" w:hAnsiTheme="majorHAnsi" w:cstheme="majorHAnsi"/>
                <w:sz w:val="20"/>
                <w:szCs w:val="20"/>
              </w:rPr>
              <w:t>.</w:t>
            </w:r>
          </w:p>
          <w:p w14:paraId="17DA778A" w14:textId="77777777" w:rsidR="00565502" w:rsidRPr="00565502" w:rsidRDefault="00565502" w:rsidP="008C348B">
            <w:pPr>
              <w:numPr>
                <w:ilvl w:val="0"/>
                <w:numId w:val="17"/>
              </w:numPr>
              <w:spacing w:after="0" w:line="240" w:lineRule="auto"/>
              <w:rPr>
                <w:rFonts w:asciiTheme="majorHAnsi" w:hAnsiTheme="majorHAnsi" w:cstheme="majorHAnsi"/>
                <w:sz w:val="20"/>
                <w:szCs w:val="20"/>
              </w:rPr>
            </w:pPr>
            <w:r w:rsidRPr="00565502">
              <w:rPr>
                <w:rFonts w:asciiTheme="majorHAnsi" w:hAnsiTheme="majorHAnsi" w:cstheme="majorHAnsi"/>
                <w:sz w:val="20"/>
                <w:szCs w:val="20"/>
              </w:rPr>
              <w:t>Rozpoznanie zasadności realizacji działań naprawczych dla obszarów chronionych w zakresie utrzymania naturalnego charakteru koryta.</w:t>
            </w:r>
          </w:p>
        </w:tc>
      </w:tr>
      <w:tr w:rsidR="00565502" w:rsidRPr="00565502" w14:paraId="5394974B" w14:textId="77777777" w:rsidTr="00183D6D">
        <w:tc>
          <w:tcPr>
            <w:tcW w:w="0" w:type="auto"/>
            <w:vMerge/>
            <w:tcBorders>
              <w:top w:val="single" w:sz="4" w:space="0" w:color="808080" w:themeColor="background1" w:themeShade="80"/>
              <w:left w:val="nil"/>
              <w:bottom w:val="single" w:sz="4" w:space="0" w:color="A6A6A6" w:themeColor="background1" w:themeShade="A6"/>
              <w:right w:val="single" w:sz="4" w:space="0" w:color="A6A6A6" w:themeColor="background1" w:themeShade="A6"/>
            </w:tcBorders>
            <w:vAlign w:val="center"/>
            <w:hideMark/>
          </w:tcPr>
          <w:p w14:paraId="3C4B6D76" w14:textId="77777777" w:rsidR="00565502" w:rsidRPr="00565502" w:rsidRDefault="00565502" w:rsidP="008C348B">
            <w:pPr>
              <w:spacing w:after="0" w:line="240" w:lineRule="auto"/>
              <w:rPr>
                <w:rFonts w:asciiTheme="majorHAnsi" w:hAnsiTheme="majorHAnsi" w:cstheme="majorHAnsi"/>
                <w:sz w:val="20"/>
                <w:szCs w:val="20"/>
              </w:rPr>
            </w:pPr>
          </w:p>
        </w:tc>
        <w:tc>
          <w:tcPr>
            <w:tcW w:w="7148" w:type="dxa"/>
            <w:tcBorders>
              <w:top w:val="single" w:sz="4" w:space="0" w:color="FFFFFF" w:themeColor="background1"/>
              <w:left w:val="single" w:sz="4" w:space="0" w:color="A6A6A6" w:themeColor="background1" w:themeShade="A6"/>
              <w:bottom w:val="single" w:sz="4" w:space="0" w:color="FFFFFF" w:themeColor="background1"/>
              <w:right w:val="nil"/>
            </w:tcBorders>
            <w:shd w:val="clear" w:color="auto" w:fill="CCE6E3"/>
            <w:vAlign w:val="center"/>
            <w:hideMark/>
          </w:tcPr>
          <w:p w14:paraId="34B30A08" w14:textId="77777777" w:rsidR="00565502" w:rsidRPr="00565502" w:rsidRDefault="00565502" w:rsidP="008C348B">
            <w:pPr>
              <w:spacing w:after="0" w:line="240" w:lineRule="auto"/>
              <w:rPr>
                <w:rFonts w:asciiTheme="majorHAnsi" w:hAnsiTheme="majorHAnsi" w:cstheme="majorHAnsi"/>
                <w:sz w:val="20"/>
                <w:szCs w:val="20"/>
              </w:rPr>
            </w:pPr>
            <w:r w:rsidRPr="00565502">
              <w:rPr>
                <w:rFonts w:asciiTheme="majorHAnsi" w:hAnsiTheme="majorHAnsi" w:cstheme="majorHAnsi"/>
                <w:sz w:val="20"/>
                <w:szCs w:val="20"/>
              </w:rPr>
              <w:t>Uzupełniające</w:t>
            </w:r>
          </w:p>
        </w:tc>
      </w:tr>
      <w:tr w:rsidR="00565502" w:rsidRPr="00565502" w14:paraId="13B8CDDE" w14:textId="77777777" w:rsidTr="00565502">
        <w:tc>
          <w:tcPr>
            <w:tcW w:w="0" w:type="auto"/>
            <w:vMerge/>
            <w:tcBorders>
              <w:top w:val="single" w:sz="4" w:space="0" w:color="808080" w:themeColor="background1" w:themeShade="80"/>
              <w:left w:val="nil"/>
              <w:bottom w:val="single" w:sz="4" w:space="0" w:color="A6A6A6" w:themeColor="background1" w:themeShade="A6"/>
              <w:right w:val="single" w:sz="4" w:space="0" w:color="A6A6A6" w:themeColor="background1" w:themeShade="A6"/>
            </w:tcBorders>
            <w:vAlign w:val="center"/>
            <w:hideMark/>
          </w:tcPr>
          <w:p w14:paraId="067CEF8B" w14:textId="77777777" w:rsidR="00565502" w:rsidRPr="00565502" w:rsidRDefault="00565502" w:rsidP="008C348B">
            <w:pPr>
              <w:spacing w:after="0" w:line="240" w:lineRule="auto"/>
              <w:rPr>
                <w:rFonts w:asciiTheme="majorHAnsi" w:hAnsiTheme="majorHAnsi" w:cstheme="majorHAnsi"/>
                <w:sz w:val="20"/>
                <w:szCs w:val="20"/>
              </w:rPr>
            </w:pPr>
          </w:p>
        </w:tc>
        <w:tc>
          <w:tcPr>
            <w:tcW w:w="7148" w:type="dxa"/>
            <w:tcBorders>
              <w:top w:val="single" w:sz="4" w:space="0" w:color="FFFFFF" w:themeColor="background1"/>
              <w:left w:val="single" w:sz="4" w:space="0" w:color="A6A6A6" w:themeColor="background1" w:themeShade="A6"/>
              <w:bottom w:val="single" w:sz="4" w:space="0" w:color="A6A6A6" w:themeColor="background1" w:themeShade="A6"/>
              <w:right w:val="nil"/>
            </w:tcBorders>
            <w:vAlign w:val="center"/>
            <w:hideMark/>
          </w:tcPr>
          <w:p w14:paraId="01FE4C11" w14:textId="774C9EB5" w:rsidR="00565502" w:rsidRPr="00565502" w:rsidRDefault="00565502" w:rsidP="008C348B">
            <w:pPr>
              <w:numPr>
                <w:ilvl w:val="0"/>
                <w:numId w:val="17"/>
              </w:numPr>
              <w:spacing w:after="0" w:line="240" w:lineRule="auto"/>
              <w:rPr>
                <w:rFonts w:asciiTheme="majorHAnsi" w:hAnsiTheme="majorHAnsi" w:cstheme="majorHAnsi"/>
                <w:sz w:val="20"/>
                <w:szCs w:val="20"/>
              </w:rPr>
            </w:pPr>
            <w:r w:rsidRPr="00565502">
              <w:rPr>
                <w:rFonts w:asciiTheme="majorHAnsi" w:hAnsiTheme="majorHAnsi" w:cstheme="majorHAnsi"/>
                <w:sz w:val="20"/>
                <w:szCs w:val="20"/>
              </w:rPr>
              <w:t>Ograniczenie zanieczyszczenia wód związkami biogennymi pochodzącymi z rolnictwa oraz ograniczenie zanieczyszczenia pestycydami</w:t>
            </w:r>
            <w:r w:rsidR="00A70E55">
              <w:rPr>
                <w:rFonts w:asciiTheme="majorHAnsi" w:hAnsiTheme="majorHAnsi" w:cstheme="majorHAnsi"/>
                <w:sz w:val="20"/>
                <w:szCs w:val="20"/>
              </w:rPr>
              <w:t>.</w:t>
            </w:r>
          </w:p>
        </w:tc>
      </w:tr>
      <w:tr w:rsidR="00565502" w:rsidRPr="00565502" w14:paraId="27A1D0DA" w14:textId="77777777" w:rsidTr="00183D6D">
        <w:tc>
          <w:tcPr>
            <w:tcW w:w="1922" w:type="dxa"/>
            <w:vMerge w:val="restart"/>
            <w:tcBorders>
              <w:top w:val="single" w:sz="4" w:space="0" w:color="A6A6A6" w:themeColor="background1" w:themeShade="A6"/>
              <w:left w:val="nil"/>
              <w:bottom w:val="single" w:sz="4" w:space="0" w:color="A6A6A6" w:themeColor="background1" w:themeShade="A6"/>
              <w:right w:val="single" w:sz="4" w:space="0" w:color="A6A6A6" w:themeColor="background1" w:themeShade="A6"/>
            </w:tcBorders>
            <w:vAlign w:val="center"/>
            <w:hideMark/>
          </w:tcPr>
          <w:p w14:paraId="33BE7F24" w14:textId="77777777" w:rsidR="00565502" w:rsidRPr="00565502" w:rsidRDefault="00565502" w:rsidP="008C348B">
            <w:pPr>
              <w:spacing w:after="0" w:line="240" w:lineRule="auto"/>
              <w:rPr>
                <w:rFonts w:asciiTheme="majorHAnsi" w:hAnsiTheme="majorHAnsi" w:cstheme="majorHAnsi"/>
                <w:sz w:val="20"/>
                <w:szCs w:val="20"/>
              </w:rPr>
            </w:pPr>
            <w:r w:rsidRPr="00565502">
              <w:rPr>
                <w:rFonts w:asciiTheme="majorHAnsi" w:hAnsiTheme="majorHAnsi" w:cstheme="majorHAnsi"/>
                <w:sz w:val="20"/>
                <w:szCs w:val="20"/>
              </w:rPr>
              <w:t>RW200010249529</w:t>
            </w:r>
          </w:p>
        </w:tc>
        <w:tc>
          <w:tcPr>
            <w:tcW w:w="7148" w:type="dxa"/>
            <w:tcBorders>
              <w:top w:val="single" w:sz="4" w:space="0" w:color="A6A6A6" w:themeColor="background1" w:themeShade="A6"/>
              <w:left w:val="single" w:sz="4" w:space="0" w:color="A6A6A6" w:themeColor="background1" w:themeShade="A6"/>
              <w:bottom w:val="nil"/>
              <w:right w:val="nil"/>
            </w:tcBorders>
            <w:shd w:val="clear" w:color="auto" w:fill="CCE6E3"/>
            <w:vAlign w:val="center"/>
            <w:hideMark/>
          </w:tcPr>
          <w:p w14:paraId="2E20491E" w14:textId="77777777" w:rsidR="00565502" w:rsidRPr="00565502" w:rsidRDefault="00565502" w:rsidP="008C348B">
            <w:pPr>
              <w:spacing w:after="0" w:line="240" w:lineRule="auto"/>
              <w:rPr>
                <w:rFonts w:asciiTheme="majorHAnsi" w:hAnsiTheme="majorHAnsi" w:cstheme="majorHAnsi"/>
                <w:sz w:val="20"/>
                <w:szCs w:val="20"/>
              </w:rPr>
            </w:pPr>
            <w:r w:rsidRPr="00565502">
              <w:rPr>
                <w:rFonts w:asciiTheme="majorHAnsi" w:hAnsiTheme="majorHAnsi" w:cstheme="majorHAnsi"/>
                <w:sz w:val="20"/>
                <w:szCs w:val="20"/>
              </w:rPr>
              <w:t>Podstawowe</w:t>
            </w:r>
          </w:p>
        </w:tc>
      </w:tr>
      <w:tr w:rsidR="00565502" w:rsidRPr="00565502" w14:paraId="7913556A" w14:textId="77777777" w:rsidTr="00565502">
        <w:tc>
          <w:tcPr>
            <w:tcW w:w="0" w:type="auto"/>
            <w:vMerge/>
            <w:tcBorders>
              <w:top w:val="single" w:sz="4" w:space="0" w:color="808080" w:themeColor="background1" w:themeShade="80"/>
              <w:left w:val="nil"/>
              <w:bottom w:val="single" w:sz="4" w:space="0" w:color="A6A6A6" w:themeColor="background1" w:themeShade="A6"/>
              <w:right w:val="single" w:sz="4" w:space="0" w:color="A6A6A6" w:themeColor="background1" w:themeShade="A6"/>
            </w:tcBorders>
            <w:vAlign w:val="center"/>
            <w:hideMark/>
          </w:tcPr>
          <w:p w14:paraId="05D60394" w14:textId="77777777" w:rsidR="00565502" w:rsidRPr="00565502" w:rsidRDefault="00565502" w:rsidP="008C348B">
            <w:pPr>
              <w:spacing w:after="0" w:line="240" w:lineRule="auto"/>
              <w:rPr>
                <w:rFonts w:asciiTheme="majorHAnsi" w:hAnsiTheme="majorHAnsi" w:cstheme="majorHAnsi"/>
                <w:sz w:val="20"/>
                <w:szCs w:val="20"/>
              </w:rPr>
            </w:pPr>
          </w:p>
        </w:tc>
        <w:tc>
          <w:tcPr>
            <w:tcW w:w="7148" w:type="dxa"/>
            <w:tcBorders>
              <w:top w:val="nil"/>
              <w:left w:val="single" w:sz="4" w:space="0" w:color="A6A6A6" w:themeColor="background1" w:themeShade="A6"/>
              <w:bottom w:val="single" w:sz="4" w:space="0" w:color="FFFFFF" w:themeColor="background1"/>
              <w:right w:val="nil"/>
            </w:tcBorders>
            <w:vAlign w:val="center"/>
            <w:hideMark/>
          </w:tcPr>
          <w:p w14:paraId="7E540A12" w14:textId="77777777" w:rsidR="00565502" w:rsidRPr="00565502" w:rsidRDefault="00565502" w:rsidP="008C348B">
            <w:pPr>
              <w:numPr>
                <w:ilvl w:val="0"/>
                <w:numId w:val="17"/>
              </w:numPr>
              <w:spacing w:after="0" w:line="240" w:lineRule="auto"/>
              <w:rPr>
                <w:rFonts w:asciiTheme="majorHAnsi" w:hAnsiTheme="majorHAnsi" w:cstheme="majorHAnsi"/>
                <w:sz w:val="20"/>
                <w:szCs w:val="20"/>
              </w:rPr>
            </w:pPr>
            <w:r w:rsidRPr="00565502">
              <w:rPr>
                <w:rFonts w:asciiTheme="majorHAnsi" w:hAnsiTheme="majorHAnsi" w:cstheme="majorHAnsi"/>
                <w:sz w:val="20"/>
                <w:szCs w:val="20"/>
              </w:rPr>
              <w:t>Rozpoznanie zasadności realizacji działań naprawczych dla obszarów chronionych w zakresie utrzymania naturalnego charakteru koryta.</w:t>
            </w:r>
          </w:p>
        </w:tc>
      </w:tr>
      <w:tr w:rsidR="00565502" w:rsidRPr="00565502" w14:paraId="0717AF7B" w14:textId="77777777" w:rsidTr="00183D6D">
        <w:tc>
          <w:tcPr>
            <w:tcW w:w="1922" w:type="dxa"/>
            <w:vMerge w:val="restart"/>
            <w:tcBorders>
              <w:top w:val="single" w:sz="4" w:space="0" w:color="A6A6A6" w:themeColor="background1" w:themeShade="A6"/>
              <w:left w:val="nil"/>
              <w:bottom w:val="single" w:sz="4" w:space="0" w:color="A6A6A6" w:themeColor="background1" w:themeShade="A6"/>
              <w:right w:val="single" w:sz="4" w:space="0" w:color="A6A6A6" w:themeColor="background1" w:themeShade="A6"/>
            </w:tcBorders>
            <w:vAlign w:val="center"/>
            <w:hideMark/>
          </w:tcPr>
          <w:p w14:paraId="028D41DB" w14:textId="77777777" w:rsidR="00565502" w:rsidRPr="00565502" w:rsidRDefault="00565502" w:rsidP="008C348B">
            <w:pPr>
              <w:spacing w:after="0" w:line="240" w:lineRule="auto"/>
              <w:rPr>
                <w:rFonts w:asciiTheme="majorHAnsi" w:hAnsiTheme="majorHAnsi" w:cstheme="majorHAnsi"/>
                <w:sz w:val="20"/>
                <w:szCs w:val="20"/>
              </w:rPr>
            </w:pPr>
            <w:r w:rsidRPr="00565502">
              <w:rPr>
                <w:rFonts w:asciiTheme="majorHAnsi" w:hAnsiTheme="majorHAnsi" w:cstheme="majorHAnsi"/>
                <w:sz w:val="20"/>
                <w:szCs w:val="20"/>
              </w:rPr>
              <w:t>RW200010249549</w:t>
            </w:r>
          </w:p>
        </w:tc>
        <w:tc>
          <w:tcPr>
            <w:tcW w:w="7148" w:type="dxa"/>
            <w:tcBorders>
              <w:top w:val="single" w:sz="4" w:space="0" w:color="808080" w:themeColor="background1" w:themeShade="80"/>
              <w:left w:val="single" w:sz="4" w:space="0" w:color="A6A6A6" w:themeColor="background1" w:themeShade="A6"/>
              <w:bottom w:val="single" w:sz="4" w:space="0" w:color="FFFFFF" w:themeColor="background1"/>
              <w:right w:val="nil"/>
            </w:tcBorders>
            <w:shd w:val="clear" w:color="auto" w:fill="CCE6E3"/>
            <w:vAlign w:val="center"/>
            <w:hideMark/>
          </w:tcPr>
          <w:p w14:paraId="00242E7A" w14:textId="77777777" w:rsidR="00565502" w:rsidRPr="00565502" w:rsidRDefault="00565502" w:rsidP="008C348B">
            <w:pPr>
              <w:spacing w:after="0" w:line="240" w:lineRule="auto"/>
              <w:rPr>
                <w:rFonts w:asciiTheme="majorHAnsi" w:hAnsiTheme="majorHAnsi" w:cstheme="majorHAnsi"/>
                <w:sz w:val="20"/>
                <w:szCs w:val="20"/>
              </w:rPr>
            </w:pPr>
            <w:r w:rsidRPr="00565502">
              <w:rPr>
                <w:rFonts w:asciiTheme="majorHAnsi" w:hAnsiTheme="majorHAnsi" w:cstheme="majorHAnsi"/>
                <w:sz w:val="20"/>
                <w:szCs w:val="20"/>
              </w:rPr>
              <w:t>Podstawowe</w:t>
            </w:r>
          </w:p>
        </w:tc>
      </w:tr>
      <w:tr w:rsidR="00565502" w:rsidRPr="00565502" w14:paraId="61048B03" w14:textId="77777777" w:rsidTr="00565502">
        <w:tc>
          <w:tcPr>
            <w:tcW w:w="0" w:type="auto"/>
            <w:vMerge/>
            <w:tcBorders>
              <w:top w:val="single" w:sz="4" w:space="0" w:color="808080" w:themeColor="background1" w:themeShade="80"/>
              <w:left w:val="nil"/>
              <w:bottom w:val="single" w:sz="4" w:space="0" w:color="A6A6A6" w:themeColor="background1" w:themeShade="A6"/>
              <w:right w:val="single" w:sz="4" w:space="0" w:color="A6A6A6" w:themeColor="background1" w:themeShade="A6"/>
            </w:tcBorders>
            <w:vAlign w:val="center"/>
            <w:hideMark/>
          </w:tcPr>
          <w:p w14:paraId="32B3ABCA" w14:textId="77777777" w:rsidR="00565502" w:rsidRPr="00565502" w:rsidRDefault="00565502" w:rsidP="008C348B">
            <w:pPr>
              <w:spacing w:after="0" w:line="240" w:lineRule="auto"/>
              <w:rPr>
                <w:rFonts w:asciiTheme="majorHAnsi" w:hAnsiTheme="majorHAnsi" w:cstheme="majorHAnsi"/>
                <w:sz w:val="20"/>
                <w:szCs w:val="20"/>
              </w:rPr>
            </w:pPr>
          </w:p>
        </w:tc>
        <w:tc>
          <w:tcPr>
            <w:tcW w:w="7148" w:type="dxa"/>
            <w:tcBorders>
              <w:top w:val="single" w:sz="4" w:space="0" w:color="FFFFFF" w:themeColor="background1"/>
              <w:left w:val="single" w:sz="4" w:space="0" w:color="A6A6A6" w:themeColor="background1" w:themeShade="A6"/>
              <w:bottom w:val="single" w:sz="4" w:space="0" w:color="A6A6A6" w:themeColor="background1" w:themeShade="A6"/>
              <w:right w:val="nil"/>
            </w:tcBorders>
            <w:vAlign w:val="center"/>
            <w:hideMark/>
          </w:tcPr>
          <w:p w14:paraId="31D2311F" w14:textId="77777777" w:rsidR="00565502" w:rsidRPr="00565502" w:rsidRDefault="00565502" w:rsidP="008C348B">
            <w:pPr>
              <w:numPr>
                <w:ilvl w:val="0"/>
                <w:numId w:val="17"/>
              </w:numPr>
              <w:spacing w:after="0" w:line="240" w:lineRule="auto"/>
              <w:rPr>
                <w:rFonts w:asciiTheme="majorHAnsi" w:hAnsiTheme="majorHAnsi" w:cstheme="majorHAnsi"/>
                <w:sz w:val="20"/>
                <w:szCs w:val="20"/>
              </w:rPr>
            </w:pPr>
            <w:r w:rsidRPr="00565502">
              <w:rPr>
                <w:rFonts w:asciiTheme="majorHAnsi" w:hAnsiTheme="majorHAnsi" w:cstheme="majorHAnsi"/>
                <w:sz w:val="20"/>
                <w:szCs w:val="20"/>
              </w:rPr>
              <w:t>Rozpoznanie zasadności realizacji działań naprawczych dla obszarów chronionych w zakresie utrzymania naturalnego charakteru koryta.</w:t>
            </w:r>
          </w:p>
          <w:p w14:paraId="67B334FC" w14:textId="77777777" w:rsidR="00565502" w:rsidRPr="00565502" w:rsidRDefault="00565502" w:rsidP="008C348B">
            <w:pPr>
              <w:numPr>
                <w:ilvl w:val="0"/>
                <w:numId w:val="17"/>
              </w:numPr>
              <w:spacing w:after="0" w:line="240" w:lineRule="auto"/>
              <w:rPr>
                <w:rFonts w:asciiTheme="majorHAnsi" w:hAnsiTheme="majorHAnsi" w:cstheme="majorHAnsi"/>
                <w:sz w:val="20"/>
                <w:szCs w:val="20"/>
              </w:rPr>
            </w:pPr>
            <w:r w:rsidRPr="00565502">
              <w:rPr>
                <w:rFonts w:asciiTheme="majorHAnsi" w:hAnsiTheme="majorHAnsi" w:cstheme="majorHAnsi"/>
                <w:sz w:val="20"/>
                <w:szCs w:val="20"/>
              </w:rPr>
              <w:t>Rozpoznanie zasadności realizacji działań naprawczych dla obszarów chronionych w zakresie dopływu zanieczyszczeń.</w:t>
            </w:r>
          </w:p>
        </w:tc>
      </w:tr>
      <w:tr w:rsidR="00565502" w:rsidRPr="00565502" w14:paraId="124AFA49" w14:textId="77777777" w:rsidTr="00183D6D">
        <w:tc>
          <w:tcPr>
            <w:tcW w:w="1922" w:type="dxa"/>
            <w:vMerge w:val="restart"/>
            <w:tcBorders>
              <w:top w:val="single" w:sz="4" w:space="0" w:color="A6A6A6" w:themeColor="background1" w:themeShade="A6"/>
              <w:left w:val="nil"/>
              <w:bottom w:val="single" w:sz="4" w:space="0" w:color="A6A6A6" w:themeColor="background1" w:themeShade="A6"/>
              <w:right w:val="single" w:sz="4" w:space="0" w:color="A6A6A6" w:themeColor="background1" w:themeShade="A6"/>
            </w:tcBorders>
            <w:vAlign w:val="center"/>
            <w:hideMark/>
          </w:tcPr>
          <w:p w14:paraId="6F904411" w14:textId="77777777" w:rsidR="00565502" w:rsidRPr="00565502" w:rsidRDefault="00565502" w:rsidP="008C348B">
            <w:pPr>
              <w:spacing w:after="0" w:line="240" w:lineRule="auto"/>
              <w:rPr>
                <w:rFonts w:asciiTheme="majorHAnsi" w:hAnsiTheme="majorHAnsi" w:cstheme="majorHAnsi"/>
                <w:sz w:val="20"/>
                <w:szCs w:val="20"/>
              </w:rPr>
            </w:pPr>
            <w:r w:rsidRPr="00565502">
              <w:rPr>
                <w:rFonts w:asciiTheme="majorHAnsi" w:hAnsiTheme="majorHAnsi" w:cstheme="majorHAnsi"/>
                <w:sz w:val="20"/>
                <w:szCs w:val="20"/>
              </w:rPr>
              <w:t>RW20001124999</w:t>
            </w:r>
          </w:p>
        </w:tc>
        <w:tc>
          <w:tcPr>
            <w:tcW w:w="7148" w:type="dxa"/>
            <w:tcBorders>
              <w:top w:val="single" w:sz="4" w:space="0" w:color="A6A6A6" w:themeColor="background1" w:themeShade="A6"/>
              <w:left w:val="single" w:sz="4" w:space="0" w:color="A6A6A6" w:themeColor="background1" w:themeShade="A6"/>
              <w:bottom w:val="single" w:sz="4" w:space="0" w:color="FFFFFF" w:themeColor="background1"/>
              <w:right w:val="nil"/>
            </w:tcBorders>
            <w:shd w:val="clear" w:color="auto" w:fill="CCE6E3"/>
            <w:vAlign w:val="center"/>
            <w:hideMark/>
          </w:tcPr>
          <w:p w14:paraId="0C902E40" w14:textId="77777777" w:rsidR="00565502" w:rsidRPr="00565502" w:rsidRDefault="00565502" w:rsidP="008C348B">
            <w:pPr>
              <w:spacing w:after="0" w:line="240" w:lineRule="auto"/>
              <w:rPr>
                <w:rFonts w:asciiTheme="majorHAnsi" w:hAnsiTheme="majorHAnsi" w:cstheme="majorHAnsi"/>
                <w:sz w:val="20"/>
                <w:szCs w:val="20"/>
              </w:rPr>
            </w:pPr>
            <w:r w:rsidRPr="00565502">
              <w:rPr>
                <w:rFonts w:asciiTheme="majorHAnsi" w:hAnsiTheme="majorHAnsi" w:cstheme="majorHAnsi"/>
                <w:sz w:val="20"/>
                <w:szCs w:val="20"/>
              </w:rPr>
              <w:t>Podstawowe</w:t>
            </w:r>
          </w:p>
        </w:tc>
      </w:tr>
      <w:tr w:rsidR="00565502" w:rsidRPr="00565502" w14:paraId="4765BF52" w14:textId="77777777" w:rsidTr="00565502">
        <w:tc>
          <w:tcPr>
            <w:tcW w:w="0" w:type="auto"/>
            <w:vMerge/>
            <w:tcBorders>
              <w:top w:val="single" w:sz="4" w:space="0" w:color="808080" w:themeColor="background1" w:themeShade="80"/>
              <w:left w:val="nil"/>
              <w:bottom w:val="single" w:sz="4" w:space="0" w:color="A6A6A6" w:themeColor="background1" w:themeShade="A6"/>
              <w:right w:val="single" w:sz="4" w:space="0" w:color="A6A6A6" w:themeColor="background1" w:themeShade="A6"/>
            </w:tcBorders>
            <w:vAlign w:val="center"/>
            <w:hideMark/>
          </w:tcPr>
          <w:p w14:paraId="61707C5D" w14:textId="77777777" w:rsidR="00565502" w:rsidRPr="00565502" w:rsidRDefault="00565502" w:rsidP="008C348B">
            <w:pPr>
              <w:spacing w:after="0" w:line="240" w:lineRule="auto"/>
              <w:rPr>
                <w:rFonts w:asciiTheme="majorHAnsi" w:hAnsiTheme="majorHAnsi" w:cstheme="majorHAnsi"/>
                <w:sz w:val="20"/>
                <w:szCs w:val="20"/>
              </w:rPr>
            </w:pPr>
          </w:p>
        </w:tc>
        <w:tc>
          <w:tcPr>
            <w:tcW w:w="7148" w:type="dxa"/>
            <w:tcBorders>
              <w:top w:val="single" w:sz="4" w:space="0" w:color="FFFFFF" w:themeColor="background1"/>
              <w:left w:val="single" w:sz="4" w:space="0" w:color="A6A6A6" w:themeColor="background1" w:themeShade="A6"/>
              <w:bottom w:val="single" w:sz="4" w:space="0" w:color="A6A6A6" w:themeColor="background1" w:themeShade="A6"/>
              <w:right w:val="nil"/>
            </w:tcBorders>
            <w:vAlign w:val="center"/>
            <w:hideMark/>
          </w:tcPr>
          <w:p w14:paraId="335FDE51" w14:textId="77777777" w:rsidR="00565502" w:rsidRPr="00565502" w:rsidRDefault="00565502" w:rsidP="008C348B">
            <w:pPr>
              <w:numPr>
                <w:ilvl w:val="0"/>
                <w:numId w:val="17"/>
              </w:numPr>
              <w:spacing w:after="0" w:line="240" w:lineRule="auto"/>
              <w:rPr>
                <w:rFonts w:asciiTheme="majorHAnsi" w:hAnsiTheme="majorHAnsi" w:cstheme="majorHAnsi"/>
                <w:sz w:val="20"/>
                <w:szCs w:val="20"/>
              </w:rPr>
            </w:pPr>
            <w:r w:rsidRPr="00565502">
              <w:rPr>
                <w:rFonts w:asciiTheme="majorHAnsi" w:hAnsiTheme="majorHAnsi" w:cstheme="majorHAnsi"/>
                <w:sz w:val="20"/>
                <w:szCs w:val="20"/>
              </w:rPr>
              <w:t>Rozpoznanie zasadności realizacji działań naprawczych dla obszarów chronionych w zakresie dopływu zanieczyszczeń.</w:t>
            </w:r>
          </w:p>
          <w:p w14:paraId="7FE09DCB" w14:textId="77777777" w:rsidR="00565502" w:rsidRPr="00565502" w:rsidRDefault="00565502" w:rsidP="008C348B">
            <w:pPr>
              <w:numPr>
                <w:ilvl w:val="0"/>
                <w:numId w:val="17"/>
              </w:numPr>
              <w:spacing w:after="0" w:line="240" w:lineRule="auto"/>
              <w:rPr>
                <w:rFonts w:asciiTheme="majorHAnsi" w:hAnsiTheme="majorHAnsi" w:cstheme="majorHAnsi"/>
                <w:sz w:val="20"/>
                <w:szCs w:val="20"/>
              </w:rPr>
            </w:pPr>
            <w:r w:rsidRPr="00565502">
              <w:rPr>
                <w:rFonts w:asciiTheme="majorHAnsi" w:hAnsiTheme="majorHAnsi" w:cstheme="majorHAnsi"/>
                <w:sz w:val="20"/>
                <w:szCs w:val="20"/>
              </w:rPr>
              <w:t>Uporządkowanie i poprawa infrastruktury związanej z gospodarką ściekową na obszarze gminy poza aglomeracjami.</w:t>
            </w:r>
          </w:p>
          <w:p w14:paraId="671262D0" w14:textId="77777777" w:rsidR="00565502" w:rsidRPr="00565502" w:rsidRDefault="00565502" w:rsidP="008C348B">
            <w:pPr>
              <w:numPr>
                <w:ilvl w:val="0"/>
                <w:numId w:val="17"/>
              </w:numPr>
              <w:spacing w:after="0" w:line="240" w:lineRule="auto"/>
              <w:rPr>
                <w:rFonts w:asciiTheme="majorHAnsi" w:hAnsiTheme="majorHAnsi" w:cstheme="majorHAnsi"/>
                <w:sz w:val="20"/>
                <w:szCs w:val="20"/>
              </w:rPr>
            </w:pPr>
            <w:r w:rsidRPr="00565502">
              <w:rPr>
                <w:rFonts w:asciiTheme="majorHAnsi" w:hAnsiTheme="majorHAnsi" w:cstheme="majorHAnsi"/>
                <w:sz w:val="20"/>
                <w:szCs w:val="20"/>
              </w:rPr>
              <w:t>Analizy techniczno-ekonomiczne gospodarowania ściekami w obszarze gminy poza aglomeracjami.</w:t>
            </w:r>
          </w:p>
        </w:tc>
      </w:tr>
      <w:tr w:rsidR="00565502" w:rsidRPr="00565502" w14:paraId="62D7543C" w14:textId="77777777" w:rsidTr="00183D6D">
        <w:tc>
          <w:tcPr>
            <w:tcW w:w="1922" w:type="dxa"/>
            <w:vMerge w:val="restart"/>
            <w:tcBorders>
              <w:top w:val="single" w:sz="4" w:space="0" w:color="A6A6A6" w:themeColor="background1" w:themeShade="A6"/>
              <w:left w:val="nil"/>
              <w:bottom w:val="single" w:sz="4" w:space="0" w:color="A6A6A6" w:themeColor="background1" w:themeShade="A6"/>
              <w:right w:val="single" w:sz="4" w:space="0" w:color="A6A6A6" w:themeColor="background1" w:themeShade="A6"/>
            </w:tcBorders>
            <w:vAlign w:val="center"/>
            <w:hideMark/>
          </w:tcPr>
          <w:p w14:paraId="2C0CCB19" w14:textId="77777777" w:rsidR="00565502" w:rsidRPr="00565502" w:rsidRDefault="00565502" w:rsidP="008C348B">
            <w:pPr>
              <w:spacing w:after="0" w:line="240" w:lineRule="auto"/>
              <w:rPr>
                <w:rFonts w:asciiTheme="majorHAnsi" w:hAnsiTheme="majorHAnsi" w:cstheme="majorHAnsi"/>
                <w:sz w:val="20"/>
                <w:szCs w:val="20"/>
              </w:rPr>
            </w:pPr>
            <w:r w:rsidRPr="00565502">
              <w:rPr>
                <w:rFonts w:asciiTheme="majorHAnsi" w:hAnsiTheme="majorHAnsi" w:cstheme="majorHAnsi"/>
                <w:sz w:val="20"/>
                <w:szCs w:val="20"/>
              </w:rPr>
              <w:t>RW20001024889</w:t>
            </w:r>
          </w:p>
        </w:tc>
        <w:tc>
          <w:tcPr>
            <w:tcW w:w="7148" w:type="dxa"/>
            <w:tcBorders>
              <w:top w:val="single" w:sz="4" w:space="0" w:color="A6A6A6" w:themeColor="background1" w:themeShade="A6"/>
              <w:left w:val="single" w:sz="4" w:space="0" w:color="A6A6A6" w:themeColor="background1" w:themeShade="A6"/>
              <w:bottom w:val="single" w:sz="4" w:space="0" w:color="FFFFFF" w:themeColor="background1"/>
              <w:right w:val="nil"/>
            </w:tcBorders>
            <w:shd w:val="clear" w:color="auto" w:fill="CCE6E3"/>
            <w:vAlign w:val="center"/>
            <w:hideMark/>
          </w:tcPr>
          <w:p w14:paraId="01D8523B" w14:textId="77777777" w:rsidR="00565502" w:rsidRPr="00565502" w:rsidRDefault="00565502" w:rsidP="008C348B">
            <w:pPr>
              <w:spacing w:after="0" w:line="240" w:lineRule="auto"/>
              <w:rPr>
                <w:rFonts w:asciiTheme="majorHAnsi" w:hAnsiTheme="majorHAnsi" w:cstheme="majorHAnsi"/>
                <w:sz w:val="20"/>
                <w:szCs w:val="20"/>
              </w:rPr>
            </w:pPr>
            <w:r w:rsidRPr="00565502">
              <w:rPr>
                <w:rFonts w:asciiTheme="majorHAnsi" w:hAnsiTheme="majorHAnsi" w:cstheme="majorHAnsi"/>
                <w:sz w:val="20"/>
                <w:szCs w:val="20"/>
              </w:rPr>
              <w:t>Podstawowe</w:t>
            </w:r>
          </w:p>
        </w:tc>
      </w:tr>
      <w:tr w:rsidR="00565502" w:rsidRPr="00565502" w14:paraId="219EE1FD" w14:textId="77777777" w:rsidTr="00565502">
        <w:tc>
          <w:tcPr>
            <w:tcW w:w="0" w:type="auto"/>
            <w:vMerge/>
            <w:tcBorders>
              <w:top w:val="single" w:sz="4" w:space="0" w:color="808080" w:themeColor="background1" w:themeShade="80"/>
              <w:left w:val="nil"/>
              <w:bottom w:val="single" w:sz="4" w:space="0" w:color="A6A6A6" w:themeColor="background1" w:themeShade="A6"/>
              <w:right w:val="single" w:sz="4" w:space="0" w:color="A6A6A6" w:themeColor="background1" w:themeShade="A6"/>
            </w:tcBorders>
            <w:vAlign w:val="center"/>
            <w:hideMark/>
          </w:tcPr>
          <w:p w14:paraId="79C7617B" w14:textId="77777777" w:rsidR="00565502" w:rsidRPr="00565502" w:rsidRDefault="00565502" w:rsidP="008C348B">
            <w:pPr>
              <w:spacing w:after="0" w:line="240" w:lineRule="auto"/>
              <w:rPr>
                <w:rFonts w:asciiTheme="majorHAnsi" w:hAnsiTheme="majorHAnsi" w:cstheme="majorHAnsi"/>
                <w:sz w:val="20"/>
                <w:szCs w:val="20"/>
              </w:rPr>
            </w:pPr>
          </w:p>
        </w:tc>
        <w:tc>
          <w:tcPr>
            <w:tcW w:w="7148" w:type="dxa"/>
            <w:tcBorders>
              <w:top w:val="single" w:sz="4" w:space="0" w:color="FFFFFF" w:themeColor="background1"/>
              <w:left w:val="single" w:sz="4" w:space="0" w:color="A6A6A6" w:themeColor="background1" w:themeShade="A6"/>
              <w:bottom w:val="single" w:sz="4" w:space="0" w:color="A6A6A6" w:themeColor="background1" w:themeShade="A6"/>
              <w:right w:val="nil"/>
            </w:tcBorders>
            <w:vAlign w:val="center"/>
            <w:hideMark/>
          </w:tcPr>
          <w:p w14:paraId="70F39ACD" w14:textId="77777777" w:rsidR="00565502" w:rsidRPr="00565502" w:rsidRDefault="00565502" w:rsidP="008C348B">
            <w:pPr>
              <w:numPr>
                <w:ilvl w:val="0"/>
                <w:numId w:val="17"/>
              </w:numPr>
              <w:spacing w:after="0" w:line="240" w:lineRule="auto"/>
              <w:rPr>
                <w:rFonts w:asciiTheme="majorHAnsi" w:hAnsiTheme="majorHAnsi" w:cstheme="majorHAnsi"/>
                <w:sz w:val="20"/>
                <w:szCs w:val="20"/>
              </w:rPr>
            </w:pPr>
            <w:r w:rsidRPr="00565502">
              <w:rPr>
                <w:rFonts w:asciiTheme="majorHAnsi" w:hAnsiTheme="majorHAnsi" w:cstheme="majorHAnsi"/>
                <w:sz w:val="20"/>
                <w:szCs w:val="20"/>
              </w:rPr>
              <w:t>Realizacja Krajowego Programu Oczyszczania Ścieków Komunalnych.</w:t>
            </w:r>
          </w:p>
          <w:p w14:paraId="4C8692B3" w14:textId="77777777" w:rsidR="00565502" w:rsidRPr="00565502" w:rsidRDefault="00565502" w:rsidP="008C348B">
            <w:pPr>
              <w:numPr>
                <w:ilvl w:val="0"/>
                <w:numId w:val="17"/>
              </w:numPr>
              <w:spacing w:after="0" w:line="240" w:lineRule="auto"/>
              <w:rPr>
                <w:rFonts w:asciiTheme="majorHAnsi" w:hAnsiTheme="majorHAnsi" w:cstheme="majorHAnsi"/>
                <w:sz w:val="20"/>
                <w:szCs w:val="20"/>
              </w:rPr>
            </w:pPr>
            <w:r w:rsidRPr="00565502">
              <w:rPr>
                <w:rFonts w:asciiTheme="majorHAnsi" w:hAnsiTheme="majorHAnsi" w:cstheme="majorHAnsi"/>
                <w:sz w:val="20"/>
                <w:szCs w:val="20"/>
              </w:rPr>
              <w:t>Rozpoznanie zasadności realizacji działań naprawczych dla obszarów chronionych w zakresie dopływu zanieczyszczeń.</w:t>
            </w:r>
          </w:p>
          <w:p w14:paraId="61B6A9FA" w14:textId="77777777" w:rsidR="00565502" w:rsidRPr="00565502" w:rsidRDefault="00565502" w:rsidP="008C348B">
            <w:pPr>
              <w:numPr>
                <w:ilvl w:val="0"/>
                <w:numId w:val="17"/>
              </w:numPr>
              <w:spacing w:after="0" w:line="240" w:lineRule="auto"/>
              <w:rPr>
                <w:rFonts w:asciiTheme="majorHAnsi" w:hAnsiTheme="majorHAnsi" w:cstheme="majorHAnsi"/>
                <w:sz w:val="20"/>
                <w:szCs w:val="20"/>
              </w:rPr>
            </w:pPr>
            <w:r w:rsidRPr="00565502">
              <w:rPr>
                <w:rFonts w:asciiTheme="majorHAnsi" w:hAnsiTheme="majorHAnsi" w:cstheme="majorHAnsi"/>
                <w:sz w:val="20"/>
                <w:szCs w:val="20"/>
              </w:rPr>
              <w:t>Rozpoznanie zasadności realizacji działań naprawczych dla obszarów chronionych w zakresie utrzymania naturalnego charakteru koryta.</w:t>
            </w:r>
          </w:p>
          <w:p w14:paraId="37A3CA91" w14:textId="5A661D8A" w:rsidR="00565502" w:rsidRPr="00565502" w:rsidRDefault="00565502" w:rsidP="008C348B">
            <w:pPr>
              <w:numPr>
                <w:ilvl w:val="0"/>
                <w:numId w:val="17"/>
              </w:numPr>
              <w:spacing w:after="0" w:line="240" w:lineRule="auto"/>
              <w:rPr>
                <w:rFonts w:asciiTheme="majorHAnsi" w:hAnsiTheme="majorHAnsi" w:cstheme="majorHAnsi"/>
                <w:sz w:val="20"/>
                <w:szCs w:val="20"/>
              </w:rPr>
            </w:pPr>
            <w:r w:rsidRPr="00565502">
              <w:rPr>
                <w:rFonts w:asciiTheme="majorHAnsi" w:hAnsiTheme="majorHAnsi" w:cstheme="majorHAnsi"/>
                <w:sz w:val="20"/>
                <w:szCs w:val="20"/>
              </w:rPr>
              <w:t>Kontrole dotyczące stosowania programu działań mających na celu zmniejszenie zanieczyszczenia wód azotanami pochodzącymi ze źródeł rolniczych oraz zapobieganie dalszemu zanieczyszczeniu przez podmioty prowadzące produkcję rolną i działalność</w:t>
            </w:r>
            <w:r w:rsidR="00A70E55">
              <w:rPr>
                <w:rFonts w:asciiTheme="majorHAnsi" w:hAnsiTheme="majorHAnsi" w:cstheme="majorHAnsi"/>
                <w:sz w:val="20"/>
                <w:szCs w:val="20"/>
              </w:rPr>
              <w:t>.</w:t>
            </w:r>
          </w:p>
        </w:tc>
      </w:tr>
      <w:tr w:rsidR="00565502" w:rsidRPr="00565502" w14:paraId="788638DD" w14:textId="77777777" w:rsidTr="00183D6D">
        <w:tc>
          <w:tcPr>
            <w:tcW w:w="1922" w:type="dxa"/>
            <w:vMerge w:val="restart"/>
            <w:tcBorders>
              <w:top w:val="single" w:sz="4" w:space="0" w:color="A6A6A6" w:themeColor="background1" w:themeShade="A6"/>
              <w:left w:val="nil"/>
              <w:bottom w:val="single" w:sz="4" w:space="0" w:color="A6A6A6" w:themeColor="background1" w:themeShade="A6"/>
              <w:right w:val="single" w:sz="4" w:space="0" w:color="A6A6A6" w:themeColor="background1" w:themeShade="A6"/>
            </w:tcBorders>
            <w:vAlign w:val="center"/>
            <w:hideMark/>
          </w:tcPr>
          <w:p w14:paraId="39460D4E" w14:textId="77777777" w:rsidR="00565502" w:rsidRPr="00565502" w:rsidRDefault="00565502" w:rsidP="008C348B">
            <w:pPr>
              <w:spacing w:after="0" w:line="240" w:lineRule="auto"/>
              <w:rPr>
                <w:rFonts w:asciiTheme="majorHAnsi" w:hAnsiTheme="majorHAnsi" w:cstheme="majorHAnsi"/>
                <w:sz w:val="20"/>
                <w:szCs w:val="20"/>
              </w:rPr>
            </w:pPr>
            <w:r w:rsidRPr="00565502">
              <w:rPr>
                <w:rFonts w:asciiTheme="majorHAnsi" w:hAnsiTheme="majorHAnsi" w:cstheme="majorHAnsi"/>
                <w:sz w:val="20"/>
                <w:szCs w:val="20"/>
              </w:rPr>
              <w:t>RW20001024949</w:t>
            </w:r>
          </w:p>
        </w:tc>
        <w:tc>
          <w:tcPr>
            <w:tcW w:w="7148" w:type="dxa"/>
            <w:tcBorders>
              <w:top w:val="single" w:sz="4" w:space="0" w:color="A6A6A6" w:themeColor="background1" w:themeShade="A6"/>
              <w:left w:val="single" w:sz="4" w:space="0" w:color="A6A6A6" w:themeColor="background1" w:themeShade="A6"/>
              <w:bottom w:val="single" w:sz="4" w:space="0" w:color="FFFFFF" w:themeColor="background1"/>
              <w:right w:val="nil"/>
            </w:tcBorders>
            <w:shd w:val="clear" w:color="auto" w:fill="CCE6E3"/>
            <w:vAlign w:val="center"/>
            <w:hideMark/>
          </w:tcPr>
          <w:p w14:paraId="4F7938D6" w14:textId="77777777" w:rsidR="00565502" w:rsidRPr="00565502" w:rsidRDefault="00565502" w:rsidP="008C348B">
            <w:pPr>
              <w:spacing w:after="0" w:line="240" w:lineRule="auto"/>
              <w:rPr>
                <w:rFonts w:asciiTheme="majorHAnsi" w:hAnsiTheme="majorHAnsi" w:cstheme="majorHAnsi"/>
                <w:sz w:val="20"/>
                <w:szCs w:val="20"/>
              </w:rPr>
            </w:pPr>
            <w:r w:rsidRPr="00565502">
              <w:rPr>
                <w:rFonts w:asciiTheme="majorHAnsi" w:hAnsiTheme="majorHAnsi" w:cstheme="majorHAnsi"/>
                <w:sz w:val="20"/>
                <w:szCs w:val="20"/>
              </w:rPr>
              <w:t>Podstawowe</w:t>
            </w:r>
          </w:p>
        </w:tc>
      </w:tr>
      <w:tr w:rsidR="00565502" w:rsidRPr="00565502" w14:paraId="6DCA0862" w14:textId="77777777" w:rsidTr="00565502">
        <w:tc>
          <w:tcPr>
            <w:tcW w:w="0" w:type="auto"/>
            <w:vMerge/>
            <w:tcBorders>
              <w:top w:val="single" w:sz="4" w:space="0" w:color="808080" w:themeColor="background1" w:themeShade="80"/>
              <w:left w:val="nil"/>
              <w:bottom w:val="single" w:sz="4" w:space="0" w:color="A6A6A6" w:themeColor="background1" w:themeShade="A6"/>
              <w:right w:val="single" w:sz="4" w:space="0" w:color="A6A6A6" w:themeColor="background1" w:themeShade="A6"/>
            </w:tcBorders>
            <w:vAlign w:val="center"/>
            <w:hideMark/>
          </w:tcPr>
          <w:p w14:paraId="50406F4B" w14:textId="77777777" w:rsidR="00565502" w:rsidRPr="00565502" w:rsidRDefault="00565502" w:rsidP="008C348B">
            <w:pPr>
              <w:spacing w:after="0" w:line="240" w:lineRule="auto"/>
              <w:rPr>
                <w:rFonts w:asciiTheme="majorHAnsi" w:hAnsiTheme="majorHAnsi" w:cstheme="majorHAnsi"/>
                <w:sz w:val="20"/>
                <w:szCs w:val="20"/>
              </w:rPr>
            </w:pPr>
          </w:p>
        </w:tc>
        <w:tc>
          <w:tcPr>
            <w:tcW w:w="7148" w:type="dxa"/>
            <w:tcBorders>
              <w:top w:val="single" w:sz="4" w:space="0" w:color="FFFFFF" w:themeColor="background1"/>
              <w:left w:val="single" w:sz="4" w:space="0" w:color="A6A6A6" w:themeColor="background1" w:themeShade="A6"/>
              <w:bottom w:val="single" w:sz="4" w:space="0" w:color="A6A6A6" w:themeColor="background1" w:themeShade="A6"/>
              <w:right w:val="nil"/>
            </w:tcBorders>
            <w:vAlign w:val="center"/>
            <w:hideMark/>
          </w:tcPr>
          <w:p w14:paraId="52FA7792" w14:textId="77777777" w:rsidR="00565502" w:rsidRPr="00565502" w:rsidRDefault="00565502" w:rsidP="008C348B">
            <w:pPr>
              <w:numPr>
                <w:ilvl w:val="0"/>
                <w:numId w:val="17"/>
              </w:numPr>
              <w:spacing w:after="0" w:line="240" w:lineRule="auto"/>
              <w:rPr>
                <w:rFonts w:asciiTheme="majorHAnsi" w:hAnsiTheme="majorHAnsi" w:cstheme="majorHAnsi"/>
                <w:sz w:val="20"/>
                <w:szCs w:val="20"/>
              </w:rPr>
            </w:pPr>
            <w:r w:rsidRPr="00565502">
              <w:rPr>
                <w:rFonts w:asciiTheme="majorHAnsi" w:hAnsiTheme="majorHAnsi" w:cstheme="majorHAnsi"/>
                <w:sz w:val="20"/>
                <w:szCs w:val="20"/>
              </w:rPr>
              <w:t>Rozpoznanie zasadności realizacji działań naprawczych dla obszarów chronionych w zakresie utrzymania naturalnego charakteru koryta.</w:t>
            </w:r>
          </w:p>
        </w:tc>
      </w:tr>
      <w:tr w:rsidR="00565502" w:rsidRPr="00565502" w14:paraId="255AB20C" w14:textId="77777777" w:rsidTr="00183D6D">
        <w:tc>
          <w:tcPr>
            <w:tcW w:w="1922" w:type="dxa"/>
            <w:vMerge w:val="restart"/>
            <w:tcBorders>
              <w:top w:val="single" w:sz="4" w:space="0" w:color="A6A6A6" w:themeColor="background1" w:themeShade="A6"/>
              <w:left w:val="nil"/>
              <w:bottom w:val="nil"/>
              <w:right w:val="single" w:sz="4" w:space="0" w:color="A6A6A6" w:themeColor="background1" w:themeShade="A6"/>
            </w:tcBorders>
            <w:vAlign w:val="center"/>
            <w:hideMark/>
          </w:tcPr>
          <w:p w14:paraId="6308BA25" w14:textId="77777777" w:rsidR="00565502" w:rsidRPr="00565502" w:rsidRDefault="00565502" w:rsidP="008C348B">
            <w:pPr>
              <w:spacing w:after="0" w:line="240" w:lineRule="auto"/>
              <w:rPr>
                <w:rFonts w:asciiTheme="majorHAnsi" w:hAnsiTheme="majorHAnsi" w:cstheme="majorHAnsi"/>
                <w:sz w:val="20"/>
                <w:szCs w:val="20"/>
              </w:rPr>
            </w:pPr>
            <w:r w:rsidRPr="00565502">
              <w:rPr>
                <w:rFonts w:asciiTheme="majorHAnsi" w:hAnsiTheme="majorHAnsi" w:cstheme="majorHAnsi"/>
                <w:sz w:val="20"/>
                <w:szCs w:val="20"/>
              </w:rPr>
              <w:t>RW200010249329</w:t>
            </w:r>
          </w:p>
        </w:tc>
        <w:tc>
          <w:tcPr>
            <w:tcW w:w="7148" w:type="dxa"/>
            <w:tcBorders>
              <w:top w:val="single" w:sz="4" w:space="0" w:color="A6A6A6" w:themeColor="background1" w:themeShade="A6"/>
              <w:left w:val="single" w:sz="4" w:space="0" w:color="A6A6A6" w:themeColor="background1" w:themeShade="A6"/>
              <w:bottom w:val="single" w:sz="4" w:space="0" w:color="FFFFFF" w:themeColor="background1"/>
              <w:right w:val="nil"/>
            </w:tcBorders>
            <w:shd w:val="clear" w:color="auto" w:fill="CCE6E3"/>
            <w:vAlign w:val="center"/>
            <w:hideMark/>
          </w:tcPr>
          <w:p w14:paraId="60D9FA0D" w14:textId="77777777" w:rsidR="00565502" w:rsidRPr="00565502" w:rsidRDefault="00565502" w:rsidP="008C348B">
            <w:pPr>
              <w:spacing w:after="0" w:line="240" w:lineRule="auto"/>
              <w:rPr>
                <w:rFonts w:asciiTheme="majorHAnsi" w:hAnsiTheme="majorHAnsi" w:cstheme="majorHAnsi"/>
                <w:sz w:val="20"/>
                <w:szCs w:val="20"/>
              </w:rPr>
            </w:pPr>
            <w:r w:rsidRPr="00565502">
              <w:rPr>
                <w:rFonts w:asciiTheme="majorHAnsi" w:hAnsiTheme="majorHAnsi" w:cstheme="majorHAnsi"/>
                <w:sz w:val="20"/>
                <w:szCs w:val="20"/>
              </w:rPr>
              <w:t>Podstawowe</w:t>
            </w:r>
          </w:p>
        </w:tc>
      </w:tr>
      <w:tr w:rsidR="00565502" w:rsidRPr="00565502" w14:paraId="27044922" w14:textId="77777777" w:rsidTr="00565502">
        <w:tc>
          <w:tcPr>
            <w:tcW w:w="0" w:type="auto"/>
            <w:vMerge/>
            <w:tcBorders>
              <w:top w:val="single" w:sz="4" w:space="0" w:color="808080" w:themeColor="background1" w:themeShade="80"/>
              <w:left w:val="nil"/>
              <w:bottom w:val="nil"/>
              <w:right w:val="single" w:sz="4" w:space="0" w:color="A6A6A6" w:themeColor="background1" w:themeShade="A6"/>
            </w:tcBorders>
            <w:vAlign w:val="center"/>
            <w:hideMark/>
          </w:tcPr>
          <w:p w14:paraId="236D2A5D" w14:textId="77777777" w:rsidR="00565502" w:rsidRPr="00565502" w:rsidRDefault="00565502" w:rsidP="008C348B">
            <w:pPr>
              <w:spacing w:after="0" w:line="240" w:lineRule="auto"/>
              <w:rPr>
                <w:rFonts w:asciiTheme="majorHAnsi" w:hAnsiTheme="majorHAnsi" w:cstheme="majorHAnsi"/>
                <w:sz w:val="20"/>
                <w:szCs w:val="20"/>
              </w:rPr>
            </w:pPr>
          </w:p>
        </w:tc>
        <w:tc>
          <w:tcPr>
            <w:tcW w:w="7148" w:type="dxa"/>
            <w:tcBorders>
              <w:top w:val="single" w:sz="4" w:space="0" w:color="FFFFFF" w:themeColor="background1"/>
              <w:left w:val="single" w:sz="4" w:space="0" w:color="A6A6A6" w:themeColor="background1" w:themeShade="A6"/>
              <w:bottom w:val="single" w:sz="4" w:space="0" w:color="FFFFFF" w:themeColor="background1"/>
              <w:right w:val="nil"/>
            </w:tcBorders>
            <w:vAlign w:val="center"/>
            <w:hideMark/>
          </w:tcPr>
          <w:p w14:paraId="2DFEE783" w14:textId="77777777" w:rsidR="00565502" w:rsidRPr="00565502" w:rsidRDefault="00565502" w:rsidP="008C348B">
            <w:pPr>
              <w:numPr>
                <w:ilvl w:val="0"/>
                <w:numId w:val="17"/>
              </w:numPr>
              <w:spacing w:after="0" w:line="240" w:lineRule="auto"/>
              <w:rPr>
                <w:rFonts w:asciiTheme="majorHAnsi" w:hAnsiTheme="majorHAnsi" w:cstheme="majorHAnsi"/>
                <w:sz w:val="20"/>
                <w:szCs w:val="20"/>
              </w:rPr>
            </w:pPr>
            <w:r w:rsidRPr="00565502">
              <w:rPr>
                <w:rFonts w:asciiTheme="majorHAnsi" w:hAnsiTheme="majorHAnsi" w:cstheme="majorHAnsi"/>
                <w:sz w:val="20"/>
                <w:szCs w:val="20"/>
              </w:rPr>
              <w:t>Rozpoznanie zasadności realizacji działań naprawczych dla obszarów chronionych w zakresie utrzymania naturalnego charakteru koryta.</w:t>
            </w:r>
          </w:p>
        </w:tc>
      </w:tr>
    </w:tbl>
    <w:p w14:paraId="18FA495F" w14:textId="77777777" w:rsidR="00565502" w:rsidRPr="00565502" w:rsidRDefault="00565502" w:rsidP="00565502">
      <w:pPr>
        <w:rPr>
          <w:i/>
          <w:iCs/>
        </w:rPr>
      </w:pPr>
      <w:bookmarkStart w:id="14" w:name="_Hlk210044883"/>
      <w:bookmarkEnd w:id="13"/>
      <w:r w:rsidRPr="00565502">
        <w:rPr>
          <w:i/>
          <w:iCs/>
        </w:rPr>
        <w:t>Źródło: opracowanie na podstawie: II Aktualizacja planu gospodarowania wodami na obszarze dorzecza Wisły, http://karty.apgw.gov.pl:4200/informacje</w:t>
      </w:r>
    </w:p>
    <w:p w14:paraId="664CFCDD" w14:textId="746FEC38" w:rsidR="00565502" w:rsidRPr="00565502" w:rsidRDefault="00565502" w:rsidP="00565502">
      <w:pPr>
        <w:spacing w:line="360" w:lineRule="auto"/>
        <w:jc w:val="both"/>
      </w:pPr>
      <w:bookmarkStart w:id="15" w:name="_Hlk210044975"/>
      <w:bookmarkEnd w:id="14"/>
      <w:r>
        <w:lastRenderedPageBreak/>
        <w:t>Gmina</w:t>
      </w:r>
      <w:r w:rsidRPr="00565502">
        <w:t xml:space="preserve"> położon</w:t>
      </w:r>
      <w:r>
        <w:t>a</w:t>
      </w:r>
      <w:r w:rsidRPr="00565502">
        <w:t xml:space="preserve"> jest w obrębie jednej </w:t>
      </w:r>
      <w:r w:rsidR="00A70E55">
        <w:t xml:space="preserve">jednolitej </w:t>
      </w:r>
      <w:r w:rsidRPr="00565502">
        <w:t>części wód podziemnych (JCWPd). Monitoring JCWPd przeprowadzony w 2019 r. określił ich stan chemiczny i ilościowy jako dobry</w:t>
      </w:r>
      <w:r w:rsidRPr="00AD5920">
        <w:t>.</w:t>
      </w:r>
      <w:r w:rsidRPr="00A70E55">
        <w:t xml:space="preserve"> </w:t>
      </w:r>
    </w:p>
    <w:bookmarkEnd w:id="15"/>
    <w:p w14:paraId="328D944F" w14:textId="572C68FC" w:rsidR="00565502" w:rsidRPr="00565502" w:rsidRDefault="00565502" w:rsidP="008C348B">
      <w:pPr>
        <w:pStyle w:val="nad"/>
      </w:pPr>
      <w:r w:rsidRPr="00565502">
        <w:t xml:space="preserve">Tabela </w:t>
      </w:r>
      <w:r w:rsidR="009B3B81">
        <w:rPr>
          <w:noProof/>
        </w:rPr>
        <w:fldChar w:fldCharType="begin"/>
      </w:r>
      <w:r w:rsidR="009B3B81">
        <w:rPr>
          <w:noProof/>
        </w:rPr>
        <w:instrText xml:space="preserve"> SEQ Tabela \* ARABIC </w:instrText>
      </w:r>
      <w:r w:rsidR="009B3B81">
        <w:rPr>
          <w:noProof/>
        </w:rPr>
        <w:fldChar w:fldCharType="separate"/>
      </w:r>
      <w:r w:rsidR="0053573F">
        <w:rPr>
          <w:noProof/>
        </w:rPr>
        <w:t>2</w:t>
      </w:r>
      <w:r w:rsidR="009B3B81">
        <w:rPr>
          <w:noProof/>
        </w:rPr>
        <w:fldChar w:fldCharType="end"/>
      </w:r>
      <w:r w:rsidRPr="00565502">
        <w:t xml:space="preserve"> Charakterystyka JCWPd zlokalizowanych na terenie Gminy Jeziorzany</w:t>
      </w:r>
    </w:p>
    <w:tbl>
      <w:tblPr>
        <w:tblW w:w="0" w:type="auto"/>
        <w:tblBorders>
          <w:bottom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1812"/>
        <w:gridCol w:w="1812"/>
        <w:gridCol w:w="1812"/>
        <w:gridCol w:w="1813"/>
        <w:gridCol w:w="1813"/>
      </w:tblGrid>
      <w:tr w:rsidR="00565502" w:rsidRPr="00565502" w14:paraId="186D60F1" w14:textId="77777777" w:rsidTr="00183D6D">
        <w:tc>
          <w:tcPr>
            <w:tcW w:w="1812" w:type="dxa"/>
            <w:tcBorders>
              <w:top w:val="nil"/>
              <w:left w:val="nil"/>
              <w:bottom w:val="single" w:sz="4" w:space="0" w:color="808080" w:themeColor="background1" w:themeShade="80"/>
              <w:right w:val="single" w:sz="4" w:space="0" w:color="808080" w:themeColor="background1" w:themeShade="80"/>
            </w:tcBorders>
            <w:shd w:val="clear" w:color="auto" w:fill="CCE6E3"/>
            <w:vAlign w:val="center"/>
            <w:hideMark/>
          </w:tcPr>
          <w:p w14:paraId="7C7F755C" w14:textId="77777777" w:rsidR="00565502" w:rsidRPr="00565502" w:rsidRDefault="00565502" w:rsidP="008C348B">
            <w:pPr>
              <w:spacing w:after="0" w:line="240" w:lineRule="auto"/>
            </w:pPr>
            <w:bookmarkStart w:id="16" w:name="_Hlk210046205"/>
            <w:r w:rsidRPr="00565502">
              <w:t>Kod JCWPd</w:t>
            </w:r>
          </w:p>
        </w:tc>
        <w:tc>
          <w:tcPr>
            <w:tcW w:w="1812" w:type="dxa"/>
            <w:tcBorders>
              <w:top w:val="nil"/>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CCE6E3"/>
            <w:vAlign w:val="center"/>
            <w:hideMark/>
          </w:tcPr>
          <w:p w14:paraId="40C64262" w14:textId="77777777" w:rsidR="00565502" w:rsidRPr="00565502" w:rsidRDefault="00565502" w:rsidP="008C348B">
            <w:pPr>
              <w:spacing w:after="0" w:line="240" w:lineRule="auto"/>
            </w:pPr>
            <w:r w:rsidRPr="00565502">
              <w:t>Stan ogólny</w:t>
            </w:r>
          </w:p>
        </w:tc>
        <w:tc>
          <w:tcPr>
            <w:tcW w:w="1812" w:type="dxa"/>
            <w:tcBorders>
              <w:top w:val="nil"/>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CCE6E3"/>
            <w:vAlign w:val="center"/>
            <w:hideMark/>
          </w:tcPr>
          <w:p w14:paraId="10ED7C1A" w14:textId="77777777" w:rsidR="00565502" w:rsidRPr="00565502" w:rsidRDefault="00565502" w:rsidP="008C348B">
            <w:pPr>
              <w:spacing w:after="0" w:line="240" w:lineRule="auto"/>
            </w:pPr>
            <w:r w:rsidRPr="00565502">
              <w:t>Ocena stanu chemicznego</w:t>
            </w:r>
          </w:p>
        </w:tc>
        <w:tc>
          <w:tcPr>
            <w:tcW w:w="1813" w:type="dxa"/>
            <w:tcBorders>
              <w:top w:val="nil"/>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CCE6E3"/>
            <w:vAlign w:val="center"/>
            <w:hideMark/>
          </w:tcPr>
          <w:p w14:paraId="01BEA467" w14:textId="77777777" w:rsidR="00565502" w:rsidRPr="00565502" w:rsidRDefault="00565502" w:rsidP="008C348B">
            <w:pPr>
              <w:spacing w:after="0" w:line="240" w:lineRule="auto"/>
            </w:pPr>
            <w:r w:rsidRPr="00565502">
              <w:t>Ocena stanu ilościowego</w:t>
            </w:r>
          </w:p>
        </w:tc>
        <w:tc>
          <w:tcPr>
            <w:tcW w:w="1813" w:type="dxa"/>
            <w:tcBorders>
              <w:top w:val="nil"/>
              <w:left w:val="single" w:sz="4" w:space="0" w:color="808080" w:themeColor="background1" w:themeShade="80"/>
              <w:bottom w:val="single" w:sz="4" w:space="0" w:color="808080" w:themeColor="background1" w:themeShade="80"/>
              <w:right w:val="nil"/>
            </w:tcBorders>
            <w:shd w:val="clear" w:color="auto" w:fill="CCE6E3"/>
            <w:vAlign w:val="center"/>
            <w:hideMark/>
          </w:tcPr>
          <w:p w14:paraId="09B5A451" w14:textId="77777777" w:rsidR="00565502" w:rsidRPr="00565502" w:rsidRDefault="00565502" w:rsidP="008C348B">
            <w:pPr>
              <w:spacing w:after="0" w:line="240" w:lineRule="auto"/>
            </w:pPr>
            <w:r w:rsidRPr="00565502">
              <w:t>Ocena ryzyka nieosiągnięcia celu środowiskowego</w:t>
            </w:r>
          </w:p>
        </w:tc>
      </w:tr>
      <w:tr w:rsidR="00565502" w:rsidRPr="00565502" w14:paraId="6A5CBAFE" w14:textId="77777777">
        <w:trPr>
          <w:trHeight w:val="397"/>
        </w:trPr>
        <w:tc>
          <w:tcPr>
            <w:tcW w:w="1812" w:type="dxa"/>
            <w:tcBorders>
              <w:top w:val="single" w:sz="4" w:space="0" w:color="808080" w:themeColor="background1" w:themeShade="80"/>
              <w:left w:val="nil"/>
              <w:bottom w:val="single" w:sz="4" w:space="0" w:color="808080" w:themeColor="background1" w:themeShade="80"/>
              <w:right w:val="single" w:sz="4" w:space="0" w:color="808080" w:themeColor="background1" w:themeShade="80"/>
            </w:tcBorders>
            <w:vAlign w:val="center"/>
            <w:hideMark/>
          </w:tcPr>
          <w:p w14:paraId="372CB9C9" w14:textId="77777777" w:rsidR="00565502" w:rsidRPr="00565502" w:rsidRDefault="00565502" w:rsidP="008C348B">
            <w:pPr>
              <w:spacing w:after="0" w:line="240" w:lineRule="auto"/>
            </w:pPr>
            <w:r w:rsidRPr="00565502">
              <w:t>GW200075</w:t>
            </w:r>
          </w:p>
        </w:tc>
        <w:tc>
          <w:tcPr>
            <w:tcW w:w="1812"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49E0201C" w14:textId="77777777" w:rsidR="00565502" w:rsidRPr="00565502" w:rsidRDefault="00565502" w:rsidP="008C348B">
            <w:pPr>
              <w:spacing w:after="0" w:line="240" w:lineRule="auto"/>
            </w:pPr>
            <w:r w:rsidRPr="00565502">
              <w:t>dobry</w:t>
            </w:r>
          </w:p>
        </w:tc>
        <w:tc>
          <w:tcPr>
            <w:tcW w:w="1812"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363CAA4A" w14:textId="77777777" w:rsidR="00565502" w:rsidRPr="00565502" w:rsidRDefault="00565502" w:rsidP="008C348B">
            <w:pPr>
              <w:spacing w:after="0" w:line="240" w:lineRule="auto"/>
            </w:pPr>
            <w:r w:rsidRPr="00565502">
              <w:t>dobry</w:t>
            </w:r>
          </w:p>
        </w:tc>
        <w:tc>
          <w:tcPr>
            <w:tcW w:w="1813"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505DA3BC" w14:textId="77777777" w:rsidR="00565502" w:rsidRPr="00565502" w:rsidRDefault="00565502" w:rsidP="008C348B">
            <w:pPr>
              <w:spacing w:after="0" w:line="240" w:lineRule="auto"/>
            </w:pPr>
            <w:r w:rsidRPr="00565502">
              <w:t>dobry</w:t>
            </w:r>
          </w:p>
        </w:tc>
        <w:tc>
          <w:tcPr>
            <w:tcW w:w="1813" w:type="dxa"/>
            <w:tcBorders>
              <w:top w:val="single" w:sz="4" w:space="0" w:color="808080" w:themeColor="background1" w:themeShade="80"/>
              <w:left w:val="single" w:sz="4" w:space="0" w:color="808080" w:themeColor="background1" w:themeShade="80"/>
              <w:bottom w:val="single" w:sz="4" w:space="0" w:color="808080" w:themeColor="background1" w:themeShade="80"/>
              <w:right w:val="nil"/>
            </w:tcBorders>
            <w:vAlign w:val="center"/>
            <w:hideMark/>
          </w:tcPr>
          <w:p w14:paraId="335F4EBF" w14:textId="77777777" w:rsidR="00565502" w:rsidRPr="00565502" w:rsidRDefault="00565502" w:rsidP="008C348B">
            <w:pPr>
              <w:spacing w:after="0" w:line="240" w:lineRule="auto"/>
            </w:pPr>
            <w:r w:rsidRPr="00565502">
              <w:t>niezagrożona</w:t>
            </w:r>
          </w:p>
        </w:tc>
      </w:tr>
    </w:tbl>
    <w:bookmarkEnd w:id="16"/>
    <w:p w14:paraId="027E98AA" w14:textId="77777777" w:rsidR="00565502" w:rsidRPr="00565502" w:rsidRDefault="00565502" w:rsidP="00565502">
      <w:pPr>
        <w:rPr>
          <w:i/>
          <w:iCs/>
        </w:rPr>
      </w:pPr>
      <w:r w:rsidRPr="00565502">
        <w:rPr>
          <w:i/>
          <w:iCs/>
        </w:rPr>
        <w:t>Źródło: opracowanie na podstawie: II Aktualizacja planu gospodarowania wodami na obszarze dorzecza Wisły, http://karty.apgw.gov.pl:4200/informacje</w:t>
      </w:r>
    </w:p>
    <w:p w14:paraId="4DB364EF" w14:textId="77777777" w:rsidR="00565502" w:rsidRPr="00565502" w:rsidRDefault="00565502" w:rsidP="00206A7A">
      <w:pPr>
        <w:spacing w:line="360" w:lineRule="auto"/>
        <w:jc w:val="both"/>
      </w:pPr>
      <w:r w:rsidRPr="00565502">
        <w:t>W Planie gospodarowania wodami na obszarze dorzecza Wisły przypisano dwa działania podstawowe oraz jedno działanie uzupełniające do JCWPd znajdujących się w obrębie gminy.</w:t>
      </w:r>
    </w:p>
    <w:p w14:paraId="763400FC" w14:textId="1B21C272" w:rsidR="00565502" w:rsidRPr="00565502" w:rsidRDefault="00565502" w:rsidP="008C348B">
      <w:pPr>
        <w:pStyle w:val="nad"/>
      </w:pPr>
      <w:r w:rsidRPr="00565502">
        <w:t xml:space="preserve">Tabela </w:t>
      </w:r>
      <w:r w:rsidR="009B3B81">
        <w:rPr>
          <w:noProof/>
        </w:rPr>
        <w:fldChar w:fldCharType="begin"/>
      </w:r>
      <w:r w:rsidR="009B3B81">
        <w:rPr>
          <w:noProof/>
        </w:rPr>
        <w:instrText xml:space="preserve"> SEQ Tabela \* ARABIC </w:instrText>
      </w:r>
      <w:r w:rsidR="009B3B81">
        <w:rPr>
          <w:noProof/>
        </w:rPr>
        <w:fldChar w:fldCharType="separate"/>
      </w:r>
      <w:r w:rsidR="0053573F">
        <w:rPr>
          <w:noProof/>
        </w:rPr>
        <w:t>3</w:t>
      </w:r>
      <w:r w:rsidR="009B3B81">
        <w:rPr>
          <w:noProof/>
        </w:rPr>
        <w:fldChar w:fldCharType="end"/>
      </w:r>
      <w:r w:rsidRPr="00565502">
        <w:t xml:space="preserve"> Działania podstawowe przypisane do JCWPd zlokalizowanych na terenie Gminy Jeziorzany</w:t>
      </w:r>
    </w:p>
    <w:tbl>
      <w:tblPr>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1560"/>
        <w:gridCol w:w="7502"/>
      </w:tblGrid>
      <w:tr w:rsidR="00565502" w:rsidRPr="00565502" w14:paraId="46F2B7A4" w14:textId="77777777" w:rsidTr="00183D6D">
        <w:trPr>
          <w:trHeight w:val="454"/>
        </w:trPr>
        <w:tc>
          <w:tcPr>
            <w:tcW w:w="1560" w:type="dxa"/>
            <w:shd w:val="clear" w:color="auto" w:fill="CCE6E3"/>
            <w:vAlign w:val="center"/>
            <w:hideMark/>
          </w:tcPr>
          <w:p w14:paraId="4416C46C" w14:textId="77777777" w:rsidR="00565502" w:rsidRPr="00565502" w:rsidRDefault="00565502" w:rsidP="008C348B">
            <w:pPr>
              <w:spacing w:after="0" w:line="240" w:lineRule="auto"/>
            </w:pPr>
            <w:bookmarkStart w:id="17" w:name="_Hlk210046412"/>
            <w:r w:rsidRPr="00565502">
              <w:t xml:space="preserve">Kod JCWP </w:t>
            </w:r>
          </w:p>
        </w:tc>
        <w:tc>
          <w:tcPr>
            <w:tcW w:w="7502" w:type="dxa"/>
            <w:shd w:val="clear" w:color="auto" w:fill="CCE6E3"/>
            <w:vAlign w:val="center"/>
            <w:hideMark/>
          </w:tcPr>
          <w:p w14:paraId="387A4D42" w14:textId="77777777" w:rsidR="00565502" w:rsidRPr="00565502" w:rsidRDefault="00565502" w:rsidP="008C348B">
            <w:pPr>
              <w:spacing w:after="0" w:line="240" w:lineRule="auto"/>
            </w:pPr>
            <w:r w:rsidRPr="00565502">
              <w:t xml:space="preserve">Działania </w:t>
            </w:r>
          </w:p>
        </w:tc>
      </w:tr>
      <w:tr w:rsidR="00565502" w:rsidRPr="00565502" w14:paraId="764887E9" w14:textId="77777777" w:rsidTr="00183D6D">
        <w:tc>
          <w:tcPr>
            <w:tcW w:w="1560" w:type="dxa"/>
            <w:vMerge w:val="restart"/>
            <w:tcBorders>
              <w:right w:val="single" w:sz="4" w:space="0" w:color="BFBFBF" w:themeColor="background1" w:themeShade="BF"/>
            </w:tcBorders>
            <w:vAlign w:val="center"/>
            <w:hideMark/>
          </w:tcPr>
          <w:p w14:paraId="687BE02C" w14:textId="77777777" w:rsidR="00565502" w:rsidRPr="00565502" w:rsidRDefault="00565502" w:rsidP="008C348B">
            <w:pPr>
              <w:spacing w:after="0" w:line="240" w:lineRule="auto"/>
            </w:pPr>
            <w:r w:rsidRPr="00565502">
              <w:t>GW200075</w:t>
            </w:r>
          </w:p>
        </w:tc>
        <w:tc>
          <w:tcPr>
            <w:tcW w:w="7502" w:type="dxa"/>
            <w:tcBorders>
              <w:left w:val="single" w:sz="4" w:space="0" w:color="BFBFBF" w:themeColor="background1" w:themeShade="BF"/>
            </w:tcBorders>
            <w:shd w:val="clear" w:color="auto" w:fill="CCE6E3"/>
            <w:vAlign w:val="center"/>
            <w:hideMark/>
          </w:tcPr>
          <w:p w14:paraId="7353F0C4" w14:textId="77777777" w:rsidR="00565502" w:rsidRPr="00565502" w:rsidRDefault="00565502" w:rsidP="008C348B">
            <w:pPr>
              <w:spacing w:after="0" w:line="240" w:lineRule="auto"/>
            </w:pPr>
            <w:r w:rsidRPr="00565502">
              <w:t>Podstawowe</w:t>
            </w:r>
          </w:p>
        </w:tc>
      </w:tr>
      <w:tr w:rsidR="00565502" w:rsidRPr="00565502" w14:paraId="1F02D3CD" w14:textId="77777777" w:rsidTr="00206A7A">
        <w:tc>
          <w:tcPr>
            <w:tcW w:w="0" w:type="auto"/>
            <w:vMerge/>
            <w:tcBorders>
              <w:right w:val="single" w:sz="4" w:space="0" w:color="BFBFBF" w:themeColor="background1" w:themeShade="BF"/>
            </w:tcBorders>
            <w:vAlign w:val="center"/>
            <w:hideMark/>
          </w:tcPr>
          <w:p w14:paraId="5792E776" w14:textId="77777777" w:rsidR="00565502" w:rsidRPr="00565502" w:rsidRDefault="00565502" w:rsidP="008C348B">
            <w:pPr>
              <w:spacing w:after="0" w:line="240" w:lineRule="auto"/>
            </w:pPr>
          </w:p>
        </w:tc>
        <w:tc>
          <w:tcPr>
            <w:tcW w:w="7502" w:type="dxa"/>
            <w:tcBorders>
              <w:left w:val="single" w:sz="4" w:space="0" w:color="BFBFBF" w:themeColor="background1" w:themeShade="BF"/>
            </w:tcBorders>
            <w:vAlign w:val="center"/>
            <w:hideMark/>
          </w:tcPr>
          <w:p w14:paraId="39C67069" w14:textId="77777777" w:rsidR="00565502" w:rsidRPr="00565502" w:rsidRDefault="00565502" w:rsidP="008C348B">
            <w:pPr>
              <w:numPr>
                <w:ilvl w:val="0"/>
                <w:numId w:val="17"/>
              </w:numPr>
              <w:spacing w:after="0" w:line="240" w:lineRule="auto"/>
            </w:pPr>
            <w:r w:rsidRPr="00565502">
              <w:t>opracowanie wniosku na potrzeby ustanowienia obszaru ochronnego zbiornika wód śródlądowych (GZWP)</w:t>
            </w:r>
          </w:p>
          <w:p w14:paraId="0CD33E1F" w14:textId="77777777" w:rsidR="00565502" w:rsidRPr="00565502" w:rsidRDefault="00565502" w:rsidP="008C348B">
            <w:pPr>
              <w:numPr>
                <w:ilvl w:val="0"/>
                <w:numId w:val="17"/>
              </w:numPr>
              <w:spacing w:after="0" w:line="240" w:lineRule="auto"/>
            </w:pPr>
            <w:r w:rsidRPr="00565502">
              <w:t>ustanowienie obszaru ochronnego zbiornika wód śródlądowych (GZWP)</w:t>
            </w:r>
          </w:p>
        </w:tc>
      </w:tr>
      <w:tr w:rsidR="00565502" w:rsidRPr="00565502" w14:paraId="3F807FB0" w14:textId="77777777" w:rsidTr="00206A7A">
        <w:tc>
          <w:tcPr>
            <w:tcW w:w="0" w:type="auto"/>
            <w:vMerge/>
            <w:tcBorders>
              <w:right w:val="single" w:sz="4" w:space="0" w:color="BFBFBF" w:themeColor="background1" w:themeShade="BF"/>
            </w:tcBorders>
            <w:vAlign w:val="center"/>
            <w:hideMark/>
          </w:tcPr>
          <w:p w14:paraId="4A841D37" w14:textId="77777777" w:rsidR="00565502" w:rsidRPr="00565502" w:rsidRDefault="00565502" w:rsidP="008C348B">
            <w:pPr>
              <w:spacing w:after="0" w:line="240" w:lineRule="auto"/>
            </w:pPr>
          </w:p>
        </w:tc>
        <w:tc>
          <w:tcPr>
            <w:tcW w:w="7502" w:type="dxa"/>
            <w:tcBorders>
              <w:left w:val="single" w:sz="4" w:space="0" w:color="BFBFBF" w:themeColor="background1" w:themeShade="BF"/>
            </w:tcBorders>
            <w:shd w:val="clear" w:color="auto" w:fill="ACCBF9" w:themeFill="background2"/>
            <w:vAlign w:val="center"/>
            <w:hideMark/>
          </w:tcPr>
          <w:p w14:paraId="4961943B" w14:textId="77777777" w:rsidR="00565502" w:rsidRPr="00565502" w:rsidRDefault="00565502" w:rsidP="008C348B">
            <w:pPr>
              <w:spacing w:after="0" w:line="240" w:lineRule="auto"/>
            </w:pPr>
            <w:r w:rsidRPr="00565502">
              <w:t>Uzupełniające</w:t>
            </w:r>
          </w:p>
        </w:tc>
      </w:tr>
      <w:tr w:rsidR="00565502" w:rsidRPr="00565502" w14:paraId="2A6FC227" w14:textId="77777777" w:rsidTr="00206A7A">
        <w:tc>
          <w:tcPr>
            <w:tcW w:w="0" w:type="auto"/>
            <w:vMerge/>
            <w:tcBorders>
              <w:right w:val="single" w:sz="4" w:space="0" w:color="BFBFBF" w:themeColor="background1" w:themeShade="BF"/>
            </w:tcBorders>
            <w:vAlign w:val="center"/>
            <w:hideMark/>
          </w:tcPr>
          <w:p w14:paraId="3FAF5E20" w14:textId="77777777" w:rsidR="00565502" w:rsidRPr="00565502" w:rsidRDefault="00565502" w:rsidP="008C348B">
            <w:pPr>
              <w:spacing w:after="0" w:line="240" w:lineRule="auto"/>
            </w:pPr>
          </w:p>
        </w:tc>
        <w:tc>
          <w:tcPr>
            <w:tcW w:w="7502" w:type="dxa"/>
            <w:tcBorders>
              <w:left w:val="single" w:sz="4" w:space="0" w:color="BFBFBF" w:themeColor="background1" w:themeShade="BF"/>
            </w:tcBorders>
            <w:vAlign w:val="center"/>
            <w:hideMark/>
          </w:tcPr>
          <w:p w14:paraId="45BACDA3" w14:textId="77777777" w:rsidR="00565502" w:rsidRPr="00565502" w:rsidRDefault="00565502" w:rsidP="008C348B">
            <w:pPr>
              <w:numPr>
                <w:ilvl w:val="0"/>
                <w:numId w:val="17"/>
              </w:numPr>
              <w:spacing w:after="0" w:line="240" w:lineRule="auto"/>
            </w:pPr>
            <w:r w:rsidRPr="00565502">
              <w:t>wsparcie działań organów administracji w zakresie ustanawiania obszarów ochronnych GZWP</w:t>
            </w:r>
          </w:p>
        </w:tc>
      </w:tr>
    </w:tbl>
    <w:bookmarkEnd w:id="17"/>
    <w:p w14:paraId="1C782724" w14:textId="77777777" w:rsidR="00565502" w:rsidRPr="00565502" w:rsidRDefault="00565502" w:rsidP="00565502">
      <w:pPr>
        <w:rPr>
          <w:i/>
          <w:iCs/>
        </w:rPr>
      </w:pPr>
      <w:r w:rsidRPr="00565502">
        <w:rPr>
          <w:i/>
          <w:iCs/>
        </w:rPr>
        <w:t>Źródło: opracowanie na podstawie: II Aktualizacja planu gospodarowania wodami na obszarze dorzecza Wisły, http://karty.apgw.gov.pl:4200/informacje</w:t>
      </w:r>
    </w:p>
    <w:p w14:paraId="4C987199" w14:textId="77777777" w:rsidR="00565502" w:rsidRDefault="00565502" w:rsidP="00802B75"/>
    <w:p w14:paraId="2C53A351" w14:textId="77777777" w:rsidR="00206A7A" w:rsidRPr="00206A7A" w:rsidRDefault="00206A7A" w:rsidP="00206A7A">
      <w:pPr>
        <w:rPr>
          <w:rStyle w:val="Odwoanieintensywne"/>
        </w:rPr>
      </w:pPr>
      <w:bookmarkStart w:id="18" w:name="_Hlk210046927"/>
      <w:r w:rsidRPr="00206A7A">
        <w:rPr>
          <w:rStyle w:val="Odwoanieintensywne"/>
        </w:rPr>
        <w:t>Plan zarządzania ryzykiem powodziowym dla obszaru dorzecza Wisły</w:t>
      </w:r>
    </w:p>
    <w:p w14:paraId="1FAD292D" w14:textId="3796A800" w:rsidR="00206A7A" w:rsidRPr="00206A7A" w:rsidRDefault="00206A7A" w:rsidP="00206A7A">
      <w:pPr>
        <w:spacing w:line="360" w:lineRule="auto"/>
        <w:jc w:val="both"/>
      </w:pPr>
      <w:bookmarkStart w:id="19" w:name="_Hlk210046981"/>
      <w:bookmarkEnd w:id="18"/>
      <w:r w:rsidRPr="00206A7A">
        <w:t xml:space="preserve">Nadrzędnym celem Planu zarządzania ryzkiem powodziowym (PZRP) jest ograniczenie potencjalnych negatywnych skutków powodzi dla życia i zdrowia ludzi, środowiska, dziedzictwa kulturowego oraz działalności gospodarczej, poprzez realizację działań minimalizujących zidentyfikowane zagrożenia. PZRP podlega aktualizacji co 6 lat, w myśl art.173 ust. 19 </w:t>
      </w:r>
      <w:r>
        <w:t xml:space="preserve">Ustawy </w:t>
      </w:r>
      <w:r w:rsidRPr="00206A7A">
        <w:t>Praw</w:t>
      </w:r>
      <w:r>
        <w:t>o</w:t>
      </w:r>
      <w:r w:rsidRPr="00206A7A">
        <w:t xml:space="preserve"> </w:t>
      </w:r>
      <w:r>
        <w:t>W</w:t>
      </w:r>
      <w:r w:rsidRPr="00206A7A">
        <w:t>odne. W dniu 23 marca 2023</w:t>
      </w:r>
      <w:r>
        <w:t> </w:t>
      </w:r>
      <w:r w:rsidRPr="00206A7A">
        <w:t xml:space="preserve">r. wszedł w życie Plan zarządzania ryzykiem powodziowym dla obszaru dorzecza Wisły stanowiący załącznik do rozporządzenia Ministra Infrastruktury z dnia 18 października 2022 r. (Dz. U. 2022 r. poz. 2739), które stanowi aktualizację dotychczasowego PZRP. </w:t>
      </w:r>
    </w:p>
    <w:p w14:paraId="51117984" w14:textId="77777777" w:rsidR="00206A7A" w:rsidRPr="00206A7A" w:rsidRDefault="00206A7A" w:rsidP="00206A7A">
      <w:r w:rsidRPr="00206A7A">
        <w:t xml:space="preserve">W dokumencie tym wyznaczono trzy cele główne: </w:t>
      </w:r>
    </w:p>
    <w:p w14:paraId="266F9273" w14:textId="77777777" w:rsidR="00206A7A" w:rsidRPr="00206A7A" w:rsidRDefault="00206A7A" w:rsidP="00202BA6">
      <w:pPr>
        <w:numPr>
          <w:ilvl w:val="1"/>
          <w:numId w:val="18"/>
        </w:numPr>
      </w:pPr>
      <w:r w:rsidRPr="00206A7A">
        <w:t xml:space="preserve">Zahamowanie wzrostu ryzyka powodziowego; </w:t>
      </w:r>
    </w:p>
    <w:p w14:paraId="215202EC" w14:textId="77777777" w:rsidR="00206A7A" w:rsidRPr="00206A7A" w:rsidRDefault="00206A7A" w:rsidP="00202BA6">
      <w:pPr>
        <w:numPr>
          <w:ilvl w:val="1"/>
          <w:numId w:val="18"/>
        </w:numPr>
      </w:pPr>
      <w:r w:rsidRPr="00206A7A">
        <w:t xml:space="preserve">Obniżenie istniejącego ryzyka powodziowego; </w:t>
      </w:r>
    </w:p>
    <w:p w14:paraId="6246D39A" w14:textId="77777777" w:rsidR="00206A7A" w:rsidRPr="00206A7A" w:rsidRDefault="00206A7A" w:rsidP="00202BA6">
      <w:pPr>
        <w:numPr>
          <w:ilvl w:val="1"/>
          <w:numId w:val="18"/>
        </w:numPr>
      </w:pPr>
      <w:r w:rsidRPr="00206A7A">
        <w:t>Poprawa systemu zarządzania ryzykiem powodziowym.</w:t>
      </w:r>
    </w:p>
    <w:p w14:paraId="3F64197D" w14:textId="3BDE03B5" w:rsidR="00C26FAB" w:rsidRDefault="00206A7A" w:rsidP="00206A7A">
      <w:pPr>
        <w:spacing w:line="360" w:lineRule="auto"/>
        <w:jc w:val="both"/>
      </w:pPr>
      <w:r w:rsidRPr="00206A7A">
        <w:lastRenderedPageBreak/>
        <w:t>Dodatkowo, PZRP zakłada operacyjne cele, takie jak doskonalenie systemów monitoringu i wczesnego ostrzegania, zwiększenie efektywności działań prewencyjnych oraz koordynację służb odpowiedzialnych za reagowanie na zagrożenia powodziowe.</w:t>
      </w:r>
    </w:p>
    <w:p w14:paraId="4F393A96" w14:textId="45E2D495" w:rsidR="00C4060F" w:rsidRPr="00C4060F" w:rsidRDefault="00C4060F" w:rsidP="00206A7A">
      <w:pPr>
        <w:spacing w:line="360" w:lineRule="auto"/>
        <w:jc w:val="both"/>
        <w:rPr>
          <w:b/>
          <w:bCs/>
        </w:rPr>
      </w:pPr>
      <w:bookmarkStart w:id="20" w:name="_Hlk210047934"/>
      <w:bookmarkEnd w:id="19"/>
      <w:r>
        <w:rPr>
          <w:b/>
          <w:bCs/>
        </w:rPr>
        <w:t>Ocena zagrożenia powodziowego</w:t>
      </w:r>
    </w:p>
    <w:p w14:paraId="048278B8" w14:textId="17EBE191" w:rsidR="001C78E6" w:rsidRPr="00206A7A" w:rsidRDefault="001C78E6" w:rsidP="00206A7A">
      <w:pPr>
        <w:spacing w:line="360" w:lineRule="auto"/>
        <w:jc w:val="both"/>
      </w:pPr>
      <w:r>
        <w:t xml:space="preserve">Na podstawie PZRP sporządzane są </w:t>
      </w:r>
      <w:r w:rsidRPr="001C78E6">
        <w:t>map</w:t>
      </w:r>
      <w:r>
        <w:t>y</w:t>
      </w:r>
      <w:r w:rsidRPr="001C78E6">
        <w:t xml:space="preserve"> zagrożenia powodziowego</w:t>
      </w:r>
      <w:r>
        <w:t xml:space="preserve"> (MZP), które</w:t>
      </w:r>
      <w:r w:rsidRPr="001C78E6">
        <w:t xml:space="preserve"> przedstawia</w:t>
      </w:r>
      <w:r>
        <w:t>ją</w:t>
      </w:r>
      <w:r w:rsidRPr="001C78E6">
        <w:t xml:space="preserve"> obszary o określonym prawdopodobieństwie wystąpienia powodzi</w:t>
      </w:r>
      <w:r>
        <w:t xml:space="preserve">. Zgodnie z </w:t>
      </w:r>
      <w:r w:rsidR="00C4060F">
        <w:t xml:space="preserve">MZP na terenie gminy Jeziorzany wskazano obszary o trzech możliwych prawdopodobieństwach wystąpienia powodzi: </w:t>
      </w:r>
    </w:p>
    <w:p w14:paraId="079C721D" w14:textId="19A163D7" w:rsidR="00206A7A" w:rsidRPr="00206A7A" w:rsidRDefault="00206A7A" w:rsidP="008C348B">
      <w:pPr>
        <w:spacing w:after="0" w:line="360" w:lineRule="auto"/>
        <w:jc w:val="both"/>
      </w:pPr>
      <w:r w:rsidRPr="00206A7A">
        <w:t xml:space="preserve">W ramach dokumentu dokonano analizy prawdopodobieństwa wystąpienia powodzi. Dla gminy </w:t>
      </w:r>
      <w:r w:rsidR="00A65BB0">
        <w:t>Jeziorzany</w:t>
      </w:r>
      <w:r w:rsidRPr="00206A7A">
        <w:t xml:space="preserve"> wyróżniono:</w:t>
      </w:r>
    </w:p>
    <w:p w14:paraId="17D28513" w14:textId="77777777" w:rsidR="00206A7A" w:rsidRPr="00206A7A" w:rsidRDefault="00206A7A" w:rsidP="00202BA6">
      <w:pPr>
        <w:numPr>
          <w:ilvl w:val="0"/>
          <w:numId w:val="20"/>
        </w:numPr>
        <w:spacing w:line="360" w:lineRule="auto"/>
        <w:jc w:val="both"/>
      </w:pPr>
      <w:r w:rsidRPr="00206A7A">
        <w:rPr>
          <w:b/>
          <w:bCs/>
        </w:rPr>
        <w:t>Raz na 10 lat (Q10%)</w:t>
      </w:r>
      <w:r w:rsidRPr="00206A7A">
        <w:t xml:space="preserve"> – obszary o wysokim prawdopodobieństwie wystąpienia powodzi,</w:t>
      </w:r>
    </w:p>
    <w:p w14:paraId="0247E8C5" w14:textId="77777777" w:rsidR="00206A7A" w:rsidRDefault="00206A7A" w:rsidP="00202BA6">
      <w:pPr>
        <w:numPr>
          <w:ilvl w:val="0"/>
          <w:numId w:val="20"/>
        </w:numPr>
        <w:spacing w:line="360" w:lineRule="auto"/>
        <w:jc w:val="both"/>
      </w:pPr>
      <w:r w:rsidRPr="00206A7A">
        <w:rPr>
          <w:b/>
          <w:bCs/>
        </w:rPr>
        <w:t>Raz na 100 lat (Q1%)</w:t>
      </w:r>
      <w:r w:rsidRPr="00206A7A">
        <w:t xml:space="preserve"> – obszary o średnim prawdopodobieństwie wystąpienia.</w:t>
      </w:r>
    </w:p>
    <w:p w14:paraId="41508320" w14:textId="14518F1C" w:rsidR="00C4060F" w:rsidRPr="00206A7A" w:rsidRDefault="00C4060F" w:rsidP="00202BA6">
      <w:pPr>
        <w:numPr>
          <w:ilvl w:val="0"/>
          <w:numId w:val="20"/>
        </w:numPr>
        <w:spacing w:line="360" w:lineRule="auto"/>
        <w:jc w:val="both"/>
      </w:pPr>
      <w:r>
        <w:rPr>
          <w:b/>
          <w:bCs/>
        </w:rPr>
        <w:t xml:space="preserve">Raz na 500 lat (Q0,2%) </w:t>
      </w:r>
      <w:r>
        <w:t xml:space="preserve">– obszary o niskim </w:t>
      </w:r>
      <w:r w:rsidRPr="00206A7A">
        <w:t>prawdopodobieństwie wystąpienia</w:t>
      </w:r>
      <w:r>
        <w:t xml:space="preserve"> lub na których istnieje </w:t>
      </w:r>
      <w:r w:rsidRPr="00C4060F">
        <w:t>prawdopodobieństwo wystąpienia zdarzenia ekstremalnego</w:t>
      </w:r>
    </w:p>
    <w:p w14:paraId="4976D509" w14:textId="77777777" w:rsidR="00206A7A" w:rsidRDefault="00206A7A" w:rsidP="008C348B">
      <w:pPr>
        <w:spacing w:before="240" w:after="0" w:line="360" w:lineRule="auto"/>
        <w:jc w:val="both"/>
        <w:rPr>
          <w:b/>
          <w:bCs/>
        </w:rPr>
      </w:pPr>
      <w:bookmarkStart w:id="21" w:name="_Hlk210048224"/>
      <w:bookmarkEnd w:id="20"/>
      <w:r w:rsidRPr="00206A7A">
        <w:rPr>
          <w:b/>
          <w:bCs/>
        </w:rPr>
        <w:t>Ocena ryzyka powodziowego:</w:t>
      </w:r>
    </w:p>
    <w:p w14:paraId="46D4CAD3" w14:textId="48D2D785" w:rsidR="00C4060F" w:rsidRDefault="00C4060F" w:rsidP="00C4060F">
      <w:pPr>
        <w:spacing w:line="360" w:lineRule="auto"/>
        <w:jc w:val="both"/>
      </w:pPr>
      <w:r w:rsidRPr="00C4060F">
        <w:t xml:space="preserve">Dla obszarów wskazanych na </w:t>
      </w:r>
      <w:r>
        <w:t>MZP</w:t>
      </w:r>
      <w:r w:rsidRPr="00C4060F">
        <w:t xml:space="preserve"> sporządza się mapy ryzyka powodziowego</w:t>
      </w:r>
      <w:r>
        <w:t xml:space="preserve"> (MRP), które </w:t>
      </w:r>
      <w:r w:rsidRPr="00C4060F">
        <w:t>określają wartości potencjalnych strat powodziowych oraz przedstawiaj</w:t>
      </w:r>
      <w:r w:rsidR="00A65BB0">
        <w:t>ą obiekty narażone na zalanie w </w:t>
      </w:r>
      <w:r w:rsidRPr="00C4060F">
        <w:t>przypadku wystąpienia powodzi o określonym prawdopodobieństwie wystąpienia.</w:t>
      </w:r>
      <w:r>
        <w:t xml:space="preserve"> Mapy </w:t>
      </w:r>
      <w:r w:rsidRPr="00C4060F">
        <w:t>przygotowuje się w dwóch zestawach tematycznych:</w:t>
      </w:r>
      <w:r>
        <w:t xml:space="preserve"> (1) </w:t>
      </w:r>
      <w:r w:rsidRPr="00C4060F">
        <w:t>potencjal</w:t>
      </w:r>
      <w:r w:rsidR="00A65BB0">
        <w:t>ne negatywne skutki dla życia i </w:t>
      </w:r>
      <w:r w:rsidRPr="00C4060F">
        <w:t>zdrowia ludzi oraz wartości potencjalnych strat powodziowych</w:t>
      </w:r>
      <w:r>
        <w:t xml:space="preserve"> oraz (2) </w:t>
      </w:r>
      <w:r w:rsidRPr="00C4060F">
        <w:t>potencjalne negatywne skutki dla środowiska, dziedzictwa kulturowego i działalności gospodarczej</w:t>
      </w:r>
      <w:r>
        <w:t>.</w:t>
      </w:r>
      <w:r>
        <w:rPr>
          <w:rStyle w:val="Odwoanieprzypisudolnego"/>
        </w:rPr>
        <w:footnoteReference w:id="4"/>
      </w:r>
      <w:r>
        <w:t xml:space="preserve"> </w:t>
      </w:r>
    </w:p>
    <w:p w14:paraId="7A48CCE2" w14:textId="1D05C458" w:rsidR="00C4060F" w:rsidRDefault="00C4060F" w:rsidP="00C4060F">
      <w:pPr>
        <w:spacing w:line="360" w:lineRule="auto"/>
        <w:jc w:val="both"/>
      </w:pPr>
      <w:r>
        <w:t>Zgodnie z PZPR i mapami ryzyka powodziowego</w:t>
      </w:r>
      <w:r>
        <w:rPr>
          <w:rStyle w:val="Odwoanieprzypisudolnego"/>
        </w:rPr>
        <w:footnoteReference w:id="5"/>
      </w:r>
      <w:r>
        <w:t xml:space="preserve"> na terenie gminy Jeziorzany wyznaczone zostały </w:t>
      </w:r>
      <w:r w:rsidR="006F1747">
        <w:t>obszary o każdym z badanych ryzyk powodziowych tj. 0,2% - raz na 500 lat, 1% - ra</w:t>
      </w:r>
      <w:r w:rsidR="00770EDA">
        <w:t>z</w:t>
      </w:r>
      <w:r w:rsidR="006F1747">
        <w:t xml:space="preserve"> na 100 lat i 10% - raz na 10 lat. Na mapach wskazano oba zakresy tematyczne, zarówno potencjalne oddziaływania na życie i zdrowie ludzi jak i negatywne skutki dla środowiska, dziedzictwa kulturowego i działalności gospodarczej. </w:t>
      </w:r>
    </w:p>
    <w:p w14:paraId="0D8C4CEC" w14:textId="00450D2A" w:rsidR="00C26FAB" w:rsidRDefault="006F1747" w:rsidP="00C26FAB">
      <w:pPr>
        <w:spacing w:line="360" w:lineRule="auto"/>
        <w:jc w:val="both"/>
      </w:pPr>
      <w:r>
        <w:t>Zgodnie z Prawem Wodnym, uwarunkowania wynikające z powyżej opisanych dokumentów muszą być uwzględniane przy planowaniu działań wynikających ze strategii r</w:t>
      </w:r>
      <w:r w:rsidR="009B3B81">
        <w:t>ozwoju gminy, w szczególności w </w:t>
      </w:r>
      <w:r>
        <w:t xml:space="preserve">zakresie działań na terenie obszarów zagrożonych powodzią.  </w:t>
      </w:r>
      <w:r w:rsidR="00C26FAB">
        <w:br w:type="page"/>
      </w:r>
    </w:p>
    <w:p w14:paraId="6AEB9295" w14:textId="77777777" w:rsidR="00C26FAB" w:rsidRDefault="00C26FAB" w:rsidP="00C4060F">
      <w:pPr>
        <w:spacing w:line="360" w:lineRule="auto"/>
        <w:jc w:val="both"/>
        <w:sectPr w:rsidR="00C26FAB" w:rsidSect="00B44E6F">
          <w:pgSz w:w="11906" w:h="16838"/>
          <w:pgMar w:top="1417" w:right="1417" w:bottom="1417" w:left="1417" w:header="708" w:footer="708" w:gutter="0"/>
          <w:cols w:space="708"/>
          <w:docGrid w:linePitch="360"/>
        </w:sectPr>
      </w:pPr>
    </w:p>
    <w:p w14:paraId="43F34CB4" w14:textId="10650151" w:rsidR="00C26FAB" w:rsidRDefault="00C26FAB" w:rsidP="00C4060F">
      <w:pPr>
        <w:spacing w:line="360" w:lineRule="auto"/>
        <w:jc w:val="both"/>
      </w:pPr>
      <w:r>
        <w:rPr>
          <w:noProof/>
          <w:lang w:eastAsia="pl-PL"/>
        </w:rPr>
        <w:lastRenderedPageBreak/>
        <w:drawing>
          <wp:anchor distT="0" distB="0" distL="114300" distR="114300" simplePos="0" relativeHeight="251667456" behindDoc="1" locked="0" layoutInCell="1" allowOverlap="1" wp14:anchorId="7273DDFF" wp14:editId="65E95AE4">
            <wp:simplePos x="0" y="0"/>
            <wp:positionH relativeFrom="margin">
              <wp:posOffset>-938530</wp:posOffset>
            </wp:positionH>
            <wp:positionV relativeFrom="margin">
              <wp:posOffset>-921385</wp:posOffset>
            </wp:positionV>
            <wp:extent cx="10734675" cy="7600950"/>
            <wp:effectExtent l="0" t="0" r="9525" b="0"/>
            <wp:wrapSquare wrapText="bothSides"/>
            <wp:docPr id="596028978"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0734675" cy="76009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42DCB9" w14:textId="50CF58B2" w:rsidR="00C26FAB" w:rsidRDefault="009F5DB5" w:rsidP="00C4060F">
      <w:pPr>
        <w:spacing w:line="360" w:lineRule="auto"/>
        <w:jc w:val="both"/>
      </w:pPr>
      <w:r>
        <w:rPr>
          <w:noProof/>
          <w:lang w:eastAsia="pl-PL"/>
        </w:rPr>
        <w:lastRenderedPageBreak/>
        <w:drawing>
          <wp:anchor distT="0" distB="0" distL="114300" distR="114300" simplePos="0" relativeHeight="251668480" behindDoc="0" locked="0" layoutInCell="1" allowOverlap="1" wp14:anchorId="0E749B73" wp14:editId="6B458AC3">
            <wp:simplePos x="0" y="0"/>
            <wp:positionH relativeFrom="margin">
              <wp:posOffset>-909955</wp:posOffset>
            </wp:positionH>
            <wp:positionV relativeFrom="margin">
              <wp:posOffset>-911860</wp:posOffset>
            </wp:positionV>
            <wp:extent cx="10677525" cy="7560945"/>
            <wp:effectExtent l="0" t="0" r="9525" b="1905"/>
            <wp:wrapSquare wrapText="bothSides"/>
            <wp:docPr id="948234075"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0677525" cy="75609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EDC661F" w14:textId="3134EE63" w:rsidR="00C26FAB" w:rsidRDefault="009F5DB5" w:rsidP="00C4060F">
      <w:pPr>
        <w:spacing w:line="360" w:lineRule="auto"/>
        <w:jc w:val="both"/>
      </w:pPr>
      <w:r>
        <w:rPr>
          <w:noProof/>
          <w:lang w:eastAsia="pl-PL"/>
        </w:rPr>
        <w:lastRenderedPageBreak/>
        <w:drawing>
          <wp:anchor distT="0" distB="0" distL="114300" distR="114300" simplePos="0" relativeHeight="251669504" behindDoc="0" locked="0" layoutInCell="1" allowOverlap="1" wp14:anchorId="17ACE3B8" wp14:editId="40D29FB4">
            <wp:simplePos x="0" y="0"/>
            <wp:positionH relativeFrom="margin">
              <wp:posOffset>-891540</wp:posOffset>
            </wp:positionH>
            <wp:positionV relativeFrom="margin">
              <wp:posOffset>-921385</wp:posOffset>
            </wp:positionV>
            <wp:extent cx="10666730" cy="7553325"/>
            <wp:effectExtent l="0" t="0" r="1270" b="9525"/>
            <wp:wrapSquare wrapText="bothSides"/>
            <wp:docPr id="283516408"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0666730" cy="75533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FAAFFB5" w14:textId="71F6373E" w:rsidR="00C26FAB" w:rsidRDefault="009F5DB5" w:rsidP="00C4060F">
      <w:pPr>
        <w:spacing w:line="360" w:lineRule="auto"/>
        <w:jc w:val="both"/>
      </w:pPr>
      <w:r>
        <w:rPr>
          <w:noProof/>
          <w:lang w:eastAsia="pl-PL"/>
        </w:rPr>
        <w:lastRenderedPageBreak/>
        <w:drawing>
          <wp:anchor distT="0" distB="0" distL="114300" distR="114300" simplePos="0" relativeHeight="251670528" behindDoc="0" locked="0" layoutInCell="1" allowOverlap="1" wp14:anchorId="594E9744" wp14:editId="651DBC6D">
            <wp:simplePos x="0" y="0"/>
            <wp:positionH relativeFrom="margin">
              <wp:posOffset>-890905</wp:posOffset>
            </wp:positionH>
            <wp:positionV relativeFrom="margin">
              <wp:posOffset>-921385</wp:posOffset>
            </wp:positionV>
            <wp:extent cx="10652760" cy="7543800"/>
            <wp:effectExtent l="0" t="0" r="0" b="0"/>
            <wp:wrapSquare wrapText="bothSides"/>
            <wp:docPr id="210452150"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0652760" cy="7543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A633C03" w14:textId="5B448A46" w:rsidR="00C26FAB" w:rsidRDefault="009F5DB5" w:rsidP="00C4060F">
      <w:pPr>
        <w:spacing w:line="360" w:lineRule="auto"/>
        <w:jc w:val="both"/>
        <w:sectPr w:rsidR="00C26FAB" w:rsidSect="00C26FAB">
          <w:pgSz w:w="16838" w:h="11906" w:orient="landscape"/>
          <w:pgMar w:top="1418" w:right="1418" w:bottom="1418" w:left="1418" w:header="709" w:footer="709" w:gutter="0"/>
          <w:cols w:space="708"/>
          <w:docGrid w:linePitch="360"/>
        </w:sectPr>
      </w:pPr>
      <w:r>
        <w:rPr>
          <w:noProof/>
          <w:lang w:eastAsia="pl-PL"/>
        </w:rPr>
        <w:lastRenderedPageBreak/>
        <w:drawing>
          <wp:anchor distT="0" distB="0" distL="114300" distR="114300" simplePos="0" relativeHeight="251671552" behindDoc="0" locked="0" layoutInCell="1" allowOverlap="1" wp14:anchorId="582DA99F" wp14:editId="2734ECC1">
            <wp:simplePos x="0" y="0"/>
            <wp:positionH relativeFrom="margin">
              <wp:posOffset>-891540</wp:posOffset>
            </wp:positionH>
            <wp:positionV relativeFrom="margin">
              <wp:posOffset>-930910</wp:posOffset>
            </wp:positionV>
            <wp:extent cx="10674350" cy="7553325"/>
            <wp:effectExtent l="0" t="0" r="0" b="9525"/>
            <wp:wrapSquare wrapText="bothSides"/>
            <wp:docPr id="2016329746"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0674350" cy="75533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7930384" w14:textId="77777777" w:rsidR="00206A7A" w:rsidRPr="00206A7A" w:rsidRDefault="00206A7A" w:rsidP="00206A7A">
      <w:pPr>
        <w:rPr>
          <w:rStyle w:val="Odwoanieintensywne"/>
        </w:rPr>
      </w:pPr>
      <w:bookmarkStart w:id="22" w:name="_Hlk210048348"/>
      <w:bookmarkEnd w:id="21"/>
      <w:r w:rsidRPr="00206A7A">
        <w:rPr>
          <w:rStyle w:val="Odwoanieintensywne"/>
        </w:rPr>
        <w:lastRenderedPageBreak/>
        <w:t>Plan przeciwdziałania skutkom suszy</w:t>
      </w:r>
    </w:p>
    <w:p w14:paraId="3DFAD1D2" w14:textId="77777777" w:rsidR="00206A7A" w:rsidRPr="00206A7A" w:rsidRDefault="00206A7A" w:rsidP="008C348B">
      <w:pPr>
        <w:spacing w:after="0" w:line="360" w:lineRule="auto"/>
        <w:jc w:val="both"/>
      </w:pPr>
      <w:bookmarkStart w:id="23" w:name="_Hlk210048336"/>
      <w:bookmarkEnd w:id="22"/>
      <w:r w:rsidRPr="00206A7A">
        <w:t>Plan przeciwdziałania skutkom suszy na obszarach dorzeczy przyjęty przez Ministra Infrastruktury w dniu 15 lipca 2021 r., a ogłoszony w dniu 3 września 2021 r. (Dz.U. 2021 poz. 1615) jest dokumentem planistycznym skupiającym się na zjawisku suszy. Wśród najważniejszych celów planu należy wymienić: skuteczne zarządzanie zasobami wodnymi dla zwiększenia dyspozycyjnych zasobów wodnych na obszarach dorzeczy, zwiększenie retencji na obszarach dorzeczy, edukację i zarządzanie ryzykiem suszy, formalizację i zaplanowanie finansowania działań służących przeciwdziałaniu skutkom suszy. Według poszczególnych typów klas zagrożenia suszą, sytuacja dla Gminy Jeziorzany przedstawia się następująco:</w:t>
      </w:r>
    </w:p>
    <w:p w14:paraId="48E75A6A" w14:textId="572A5CB0" w:rsidR="006F1747" w:rsidRDefault="006F1747" w:rsidP="008C348B">
      <w:pPr>
        <w:numPr>
          <w:ilvl w:val="0"/>
          <w:numId w:val="19"/>
        </w:numPr>
        <w:spacing w:after="0" w:line="360" w:lineRule="auto"/>
        <w:ind w:left="714" w:hanging="357"/>
      </w:pPr>
      <w:r w:rsidRPr="00206A7A">
        <w:t>zagrożenie suszą atmosferyczną – klasa III - silne zagrożenie</w:t>
      </w:r>
      <w:r w:rsidR="00796EB2">
        <w:t xml:space="preserve"> oraz w mniejszej północnej części obszaru gminy klasa II – umiarkowane zagrożenie. </w:t>
      </w:r>
    </w:p>
    <w:p w14:paraId="7C0BBBD4" w14:textId="6AEBD714" w:rsidR="00796EB2" w:rsidRPr="00206A7A" w:rsidRDefault="00796EB2" w:rsidP="008C348B">
      <w:pPr>
        <w:numPr>
          <w:ilvl w:val="0"/>
          <w:numId w:val="19"/>
        </w:numPr>
        <w:spacing w:after="0" w:line="360" w:lineRule="auto"/>
        <w:ind w:left="714" w:hanging="357"/>
      </w:pPr>
      <w:r w:rsidRPr="00206A7A">
        <w:t xml:space="preserve">zagrożenie suszą rolniczą – </w:t>
      </w:r>
      <w:r w:rsidRPr="00206A7A">
        <w:rPr>
          <w:bCs/>
        </w:rPr>
        <w:t>klasa IV - ekstremalnie zagrożone</w:t>
      </w:r>
      <w:r>
        <w:t>.</w:t>
      </w:r>
    </w:p>
    <w:p w14:paraId="6AF72D94" w14:textId="4A047BC9" w:rsidR="006F1747" w:rsidRDefault="00796EB2" w:rsidP="008C348B">
      <w:pPr>
        <w:numPr>
          <w:ilvl w:val="0"/>
          <w:numId w:val="19"/>
        </w:numPr>
        <w:spacing w:after="0" w:line="360" w:lineRule="auto"/>
        <w:ind w:left="714" w:hanging="357"/>
      </w:pPr>
      <w:r w:rsidRPr="00206A7A">
        <w:t>zagrożenie suszą hydrologiczną –klasa II - umiarkowanie zagrożone</w:t>
      </w:r>
      <w:r>
        <w:t>.</w:t>
      </w:r>
    </w:p>
    <w:p w14:paraId="5A502A39" w14:textId="0D51E490" w:rsidR="00206A7A" w:rsidRPr="00206A7A" w:rsidRDefault="00206A7A" w:rsidP="008C348B">
      <w:pPr>
        <w:numPr>
          <w:ilvl w:val="0"/>
          <w:numId w:val="19"/>
        </w:numPr>
        <w:spacing w:after="0" w:line="360" w:lineRule="auto"/>
        <w:ind w:left="714" w:hanging="357"/>
      </w:pPr>
      <w:r w:rsidRPr="00206A7A">
        <w:t xml:space="preserve">zagrożenie suszą hydrogeologiczną – klasa I - </w:t>
      </w:r>
      <w:r w:rsidRPr="00206A7A">
        <w:rPr>
          <w:bCs/>
        </w:rPr>
        <w:t>słabo zagrożone</w:t>
      </w:r>
      <w:r w:rsidR="00796EB2">
        <w:t>.</w:t>
      </w:r>
    </w:p>
    <w:p w14:paraId="789367B0" w14:textId="77777777" w:rsidR="00206A7A" w:rsidRPr="00206A7A" w:rsidRDefault="00206A7A" w:rsidP="00206A7A"/>
    <w:p w14:paraId="49FDB7A8" w14:textId="32A05BAC" w:rsidR="00206A7A" w:rsidRPr="00206A7A" w:rsidRDefault="00796EB2" w:rsidP="006F1747">
      <w:pPr>
        <w:spacing w:line="360" w:lineRule="auto"/>
        <w:jc w:val="both"/>
      </w:pPr>
      <w:r>
        <w:t>Łączna ocena</w:t>
      </w:r>
      <w:r w:rsidR="00206A7A" w:rsidRPr="00206A7A">
        <w:t xml:space="preserve"> zagrożenia suszą</w:t>
      </w:r>
      <w:r>
        <w:t xml:space="preserve"> dla</w:t>
      </w:r>
      <w:r w:rsidR="00206A7A" w:rsidRPr="00206A7A">
        <w:t xml:space="preserve"> </w:t>
      </w:r>
      <w:r>
        <w:t>obszaru</w:t>
      </w:r>
      <w:r w:rsidR="00206A7A" w:rsidRPr="00206A7A">
        <w:t xml:space="preserve"> Gminy Jeziorzany </w:t>
      </w:r>
      <w:r>
        <w:t>wskazuje silne zagrożenie.</w:t>
      </w:r>
    </w:p>
    <w:p w14:paraId="232F52AC" w14:textId="77777777" w:rsidR="008C348B" w:rsidRDefault="008C348B" w:rsidP="008C348B">
      <w:pPr>
        <w:pStyle w:val="Nagwek1"/>
        <w:rPr>
          <w:rFonts w:cs="Calibri"/>
        </w:rPr>
      </w:pPr>
      <w:bookmarkStart w:id="24" w:name="_Toc206741644"/>
      <w:bookmarkEnd w:id="23"/>
      <w:r>
        <w:rPr>
          <w:rFonts w:cs="Calibri"/>
        </w:rPr>
        <w:br w:type="page"/>
      </w:r>
    </w:p>
    <w:p w14:paraId="2E246AB2" w14:textId="788E70A6" w:rsidR="00885437" w:rsidRDefault="007A2355" w:rsidP="007A2355">
      <w:pPr>
        <w:pStyle w:val="Nagwek1"/>
        <w:rPr>
          <w:rFonts w:cs="Calibri"/>
        </w:rPr>
      </w:pPr>
      <w:bookmarkStart w:id="25" w:name="_Toc216792156"/>
      <w:r>
        <w:rPr>
          <w:rFonts w:cs="Calibri"/>
        </w:rPr>
        <w:lastRenderedPageBreak/>
        <w:t xml:space="preserve">3. </w:t>
      </w:r>
      <w:r w:rsidR="00885437" w:rsidRPr="00300D1F">
        <w:rPr>
          <w:rFonts w:cs="Calibri"/>
        </w:rPr>
        <w:t>Wnioski diagnozy</w:t>
      </w:r>
      <w:bookmarkEnd w:id="24"/>
      <w:bookmarkEnd w:id="25"/>
    </w:p>
    <w:p w14:paraId="2A7E92E3" w14:textId="56BB649D" w:rsidR="00F055B7" w:rsidRPr="00645CE2" w:rsidRDefault="008C348B" w:rsidP="008C348B">
      <w:pPr>
        <w:pStyle w:val="Nagwek2"/>
      </w:pPr>
      <w:bookmarkStart w:id="26" w:name="_Toc206741645"/>
      <w:bookmarkStart w:id="27" w:name="_Toc216792157"/>
      <w:r>
        <w:t xml:space="preserve">3.1 </w:t>
      </w:r>
      <w:r w:rsidR="00F055B7">
        <w:t>Sfera społeczna</w:t>
      </w:r>
      <w:bookmarkEnd w:id="26"/>
      <w:bookmarkEnd w:id="27"/>
    </w:p>
    <w:p w14:paraId="2C749310" w14:textId="77777777" w:rsidR="00F055B7" w:rsidRPr="00300D1F" w:rsidRDefault="00F055B7" w:rsidP="00202BA6">
      <w:pPr>
        <w:pStyle w:val="Akapitzlist"/>
        <w:numPr>
          <w:ilvl w:val="0"/>
          <w:numId w:val="10"/>
        </w:numPr>
        <w:spacing w:line="360" w:lineRule="auto"/>
        <w:contextualSpacing w:val="0"/>
        <w:jc w:val="both"/>
        <w:rPr>
          <w:rFonts w:ascii="Calibri" w:hAnsi="Calibri" w:cs="Calibri"/>
        </w:rPr>
      </w:pPr>
      <w:r w:rsidRPr="00300D1F">
        <w:rPr>
          <w:rFonts w:ascii="Calibri" w:hAnsi="Calibri" w:cs="Calibri"/>
        </w:rPr>
        <w:t>W 2024 r. Gminę Jeziorzany zamieszkiwały 2432 osoby, z czego kobiety stanowiły 52% (1263 osoby), a mężczyźni 48% (1169 osób) populacji. Gmina Jeziorzany cechuje się wyraźnym i postępującym spadkiem liczby ludności – w latach 2013–2023 ubyło 13% mieszkańców (354 osoby), co wskazuje na silny trend depopulacyjny. Negatywne saldo migracji (blisko dwa razy więcej wymeldowań – 42 niż zameldowań – 24 w gminie) oraz silnie ujemny przyrost naturalny (-33) pogłębiają ryzyko dalszego wyludniania się gminy. Trwała utrata mieszkańców, w tym odpływ do większych ośrodków miejskich, znacząco osłabia potencjał rozwojowy gminy i utrudnia utrzymanie usług publicznych oraz infrastruktury technicznej.</w:t>
      </w:r>
    </w:p>
    <w:p w14:paraId="0F3A93C6" w14:textId="01E61255" w:rsidR="00F055B7" w:rsidRPr="00300D1F" w:rsidRDefault="00F055B7" w:rsidP="00202BA6">
      <w:pPr>
        <w:pStyle w:val="Akapitzlist"/>
        <w:numPr>
          <w:ilvl w:val="0"/>
          <w:numId w:val="10"/>
        </w:numPr>
        <w:spacing w:line="360" w:lineRule="auto"/>
        <w:contextualSpacing w:val="0"/>
        <w:jc w:val="both"/>
        <w:rPr>
          <w:rFonts w:ascii="Calibri" w:hAnsi="Calibri" w:cs="Calibri"/>
        </w:rPr>
      </w:pPr>
      <w:r w:rsidRPr="00300D1F">
        <w:rPr>
          <w:rFonts w:ascii="Calibri" w:hAnsi="Calibri" w:cs="Calibri"/>
        </w:rPr>
        <w:t>Struktura demograficzna Gminy Jeziorzany ulega szybkim zmianom, maleje liczba dzieci i młodzieży, a rośnie udział osób starszych (wiek poprodukcyjny), którzy w 2024 r. stanowili 27% populacji (657 osób). W latach 2019-2024 udział ludności w wieku produkcyjnym zmalał o 3,4 p.p., co w liczbach bezwzględnych oznacza ubytek na poziomie 290 osób. Zjawisko starzenia się społeczności lokalnej staje się kluczowym wyzwaniem społecznym. Wymaga to u</w:t>
      </w:r>
      <w:r w:rsidR="008C348B">
        <w:rPr>
          <w:rFonts w:ascii="Calibri" w:hAnsi="Calibri" w:cs="Calibri"/>
        </w:rPr>
        <w:t>względnienia potrzeb seniorów w </w:t>
      </w:r>
      <w:r w:rsidRPr="00300D1F">
        <w:rPr>
          <w:rFonts w:ascii="Calibri" w:hAnsi="Calibri" w:cs="Calibri"/>
        </w:rPr>
        <w:t>planowaniu przestrzennym i usługowym, przy jednoczesnym podejmowaniu działań sprzyjających osiedlaniu się młodych rodzin i zatrzymywaniu mieszkańców w wieku produkcyjnym.</w:t>
      </w:r>
    </w:p>
    <w:p w14:paraId="5543C6EE" w14:textId="2271E68B" w:rsidR="00F055B7" w:rsidRPr="00300D1F" w:rsidRDefault="00F055B7" w:rsidP="00202BA6">
      <w:pPr>
        <w:pStyle w:val="Akapitzlist"/>
        <w:numPr>
          <w:ilvl w:val="0"/>
          <w:numId w:val="10"/>
        </w:numPr>
        <w:spacing w:line="360" w:lineRule="auto"/>
        <w:contextualSpacing w:val="0"/>
        <w:jc w:val="both"/>
        <w:rPr>
          <w:rFonts w:ascii="Calibri" w:hAnsi="Calibri" w:cs="Calibri"/>
        </w:rPr>
      </w:pPr>
      <w:r w:rsidRPr="00300D1F">
        <w:rPr>
          <w:rFonts w:ascii="Calibri" w:hAnsi="Calibri" w:cs="Calibri"/>
        </w:rPr>
        <w:t>Gmina Jeziorzany wyróżnia się stosunkowo wysokim poziomem aktywności obywatelskiej. Wskaźnik liczby organizacji społecznych na 1000 mieszkańców (4,87) przewyższa średnią powiatową i wojewódzką. Frekwencja wyborcza w wyborach samorządowych w 2024 r.  była wyższa niż w powiecie (58%) i województwie (52,9 – 54,5%) i wyniosła blisko 64%. Jednocześnie frekwencj</w:t>
      </w:r>
      <w:r w:rsidR="007C79FC">
        <w:rPr>
          <w:rFonts w:ascii="Calibri" w:hAnsi="Calibri" w:cs="Calibri"/>
        </w:rPr>
        <w:t>a</w:t>
      </w:r>
      <w:r w:rsidRPr="00300D1F">
        <w:rPr>
          <w:rFonts w:ascii="Calibri" w:hAnsi="Calibri" w:cs="Calibri"/>
        </w:rPr>
        <w:t xml:space="preserve"> w wyborach prezydenckich w 2025 r. była w gminie Jeziorzany niższa (67,2%) od średnich frekwencji w powiecie (70,5%) i województwie (69,6%). Lokalna aktywność koncentruje się wokół tradycyjnych form organizacyjnych, głównie Kół Gospodyń Wiejskich i Ochotniczych Straży Pożarnych, które pełnią również funkcję integracyjną i edukacyjną w społecznościach sołeckich. Mechanizmy takie jak fundusz sołecki są efektywnie wykorzystywane we wszystkich ośmiu jednostkach pomocniczych, co świadczy o wysokim poziomie lokalnej partycypacji i sprawczości społecznej.</w:t>
      </w:r>
    </w:p>
    <w:p w14:paraId="650B01C3" w14:textId="77777777" w:rsidR="00F055B7" w:rsidRPr="00300D1F" w:rsidRDefault="00F055B7" w:rsidP="00202BA6">
      <w:pPr>
        <w:pStyle w:val="Akapitzlist"/>
        <w:numPr>
          <w:ilvl w:val="0"/>
          <w:numId w:val="10"/>
        </w:numPr>
        <w:spacing w:line="360" w:lineRule="auto"/>
        <w:contextualSpacing w:val="0"/>
        <w:jc w:val="both"/>
        <w:rPr>
          <w:rFonts w:ascii="Calibri" w:hAnsi="Calibri" w:cs="Calibri"/>
        </w:rPr>
      </w:pPr>
      <w:r w:rsidRPr="00300D1F">
        <w:rPr>
          <w:rFonts w:ascii="Calibri" w:hAnsi="Calibri" w:cs="Calibri"/>
        </w:rPr>
        <w:t xml:space="preserve">System pomocy społecznej w Gminie Jeziorzany charakteryzuje się rosnącymi nakładami finansowymi przy jednoczesnym spadku liczby rodzin objętych wsparciem, co może świadczyć o częściowej poprawie sytuacji bytowej mieszkańców, ale też rosnących kosztach świadczeń </w:t>
      </w:r>
      <w:r w:rsidRPr="00300D1F">
        <w:rPr>
          <w:rFonts w:ascii="Calibri" w:hAnsi="Calibri" w:cs="Calibri"/>
        </w:rPr>
        <w:lastRenderedPageBreak/>
        <w:t>i zwiększonej intensywności pomocy. W 2023 r. wydatki budżetu gminy na pomoc społeczną wynosiły 1 057 252,67, co oznacza znaczny wzrost względem lat wstecz (w 2018 r. – 716 753,81 zł) i stanowiło ponad 5% ogółu wydatków gminy. Wzrost wydatków o ponad 47% w latach 2018–2023, szczególnie w obszarze usług opiekuńczych, wskazuje na zwiększone potrzeby osób starszych i przewlekle chorych. Mimo spadku liczby beneficjentów (~25%), relatywnie wysoki wskaźnik osób objętych pomocą na 10 tys. mieszkańców potwierdza istnienie trwałych problemów społecznych o charakterze strukturalnym.</w:t>
      </w:r>
    </w:p>
    <w:p w14:paraId="724F8D0C" w14:textId="06A630F3" w:rsidR="00F055B7" w:rsidRPr="00300D1F" w:rsidRDefault="00F055B7" w:rsidP="00202BA6">
      <w:pPr>
        <w:pStyle w:val="Akapitzlist"/>
        <w:numPr>
          <w:ilvl w:val="0"/>
          <w:numId w:val="10"/>
        </w:numPr>
        <w:spacing w:line="360" w:lineRule="auto"/>
        <w:contextualSpacing w:val="0"/>
        <w:jc w:val="both"/>
        <w:rPr>
          <w:rFonts w:ascii="Calibri" w:hAnsi="Calibri" w:cs="Calibri"/>
        </w:rPr>
      </w:pPr>
      <w:r w:rsidRPr="00300D1F">
        <w:rPr>
          <w:rFonts w:ascii="Calibri" w:hAnsi="Calibri" w:cs="Calibri"/>
        </w:rPr>
        <w:t>Struktura gospodarstw domowych objętych pomocą społeczną wskazuje na rosnący udział rodzin z dziećmi (67,6% w 2023 r.) i osób starszych (15% w 2023 r.) w systemie wsparcia, co odzwierciedla zmiany demograficzne oraz nowe wyzwania społeczne. Dominacja rodzin z dziećmi, wzrost liczby rodzin wymagających wsparcia w zakresie ochrony macierzyństwa oraz wysoki udział emerytów i rencistów podkreślają konieczność rozwoju polityki społecznej, łączącej pomoc materialną z usługami opiekuńczymi, doradczymi i aktywizującymi.</w:t>
      </w:r>
    </w:p>
    <w:p w14:paraId="70E3052F" w14:textId="148D60B4" w:rsidR="00F055B7" w:rsidRPr="00300D1F" w:rsidRDefault="00F055B7" w:rsidP="00202BA6">
      <w:pPr>
        <w:pStyle w:val="Akapitzlist"/>
        <w:numPr>
          <w:ilvl w:val="0"/>
          <w:numId w:val="10"/>
        </w:numPr>
        <w:spacing w:line="360" w:lineRule="auto"/>
        <w:contextualSpacing w:val="0"/>
        <w:jc w:val="both"/>
        <w:rPr>
          <w:rFonts w:ascii="Calibri" w:hAnsi="Calibri" w:cs="Calibri"/>
        </w:rPr>
      </w:pPr>
      <w:r w:rsidRPr="00300D1F">
        <w:rPr>
          <w:rFonts w:ascii="Calibri" w:hAnsi="Calibri" w:cs="Calibri"/>
        </w:rPr>
        <w:t>Mimo wypełniającej zapotrzebowanie dostępności miejsc w placówkach wychowania przedszkolnego dla dzieci z Gminy Jeziorzany, poziom upowszechnienia edukacji przedszkolnej pozostaje niższy niż średnia powiatowa i wojewódzka, co wskazuje na potrzebę dalszego wzmacniania oferty w tym zakresie. Wzrost wskaźnika objęcia dzieci w wieku 3–6 lat wychowaniem przedszkolnym do poziomu 78% (71 dzieci w wieku 3-6 lat)</w:t>
      </w:r>
      <w:r w:rsidR="00DA3E3B">
        <w:rPr>
          <w:rFonts w:ascii="Calibri" w:hAnsi="Calibri" w:cs="Calibri"/>
        </w:rPr>
        <w:t xml:space="preserve"> </w:t>
      </w:r>
      <w:r w:rsidRPr="00300D1F">
        <w:rPr>
          <w:rFonts w:ascii="Calibri" w:hAnsi="Calibri" w:cs="Calibri"/>
        </w:rPr>
        <w:t>w 2023 roku jest pozytywnym trendem, jednak nadal pozostaje istotna luka względem standardów regionalnych (ponad 90%). W kontekście niekorzystnych prognoz demograficznych, rozwój i promocja edukacji przedszkolnej powinny być jednym z priorytetów lokalnej polityki oświatowej.</w:t>
      </w:r>
    </w:p>
    <w:p w14:paraId="504AD7C8" w14:textId="77777777" w:rsidR="00F055B7" w:rsidRPr="00300D1F" w:rsidRDefault="00F055B7" w:rsidP="00202BA6">
      <w:pPr>
        <w:pStyle w:val="Akapitzlist"/>
        <w:numPr>
          <w:ilvl w:val="0"/>
          <w:numId w:val="10"/>
        </w:numPr>
        <w:spacing w:line="360" w:lineRule="auto"/>
        <w:contextualSpacing w:val="0"/>
        <w:jc w:val="both"/>
        <w:rPr>
          <w:rFonts w:ascii="Calibri" w:hAnsi="Calibri" w:cs="Calibri"/>
        </w:rPr>
      </w:pPr>
      <w:r w:rsidRPr="00300D1F">
        <w:rPr>
          <w:rFonts w:ascii="Calibri" w:hAnsi="Calibri" w:cs="Calibri"/>
        </w:rPr>
        <w:t>Niski współczynnik skolaryzacji brutto w szkołach podstawowych oraz odpływ uczniów do placówek oświatowych poza gminą, wynikający m.in. z tradycyjnych powiązań funkcjonalnych z ośrodkami ościennymi gminy, wskazują na potrzebę zwiększenia atrakcyjności lokalnej oferty edukacyjnej oraz poprawy dostępności transportu szkolnego. Wskaźnik skolaryzacji brutto na poziomie 65,3% jest znacząco niższy niż w jednostkach w regionie.</w:t>
      </w:r>
    </w:p>
    <w:p w14:paraId="6244E94C" w14:textId="77777777" w:rsidR="00F055B7" w:rsidRPr="00300D1F" w:rsidRDefault="00F055B7" w:rsidP="00202BA6">
      <w:pPr>
        <w:pStyle w:val="Akapitzlist"/>
        <w:numPr>
          <w:ilvl w:val="0"/>
          <w:numId w:val="10"/>
        </w:numPr>
        <w:spacing w:line="360" w:lineRule="auto"/>
        <w:contextualSpacing w:val="0"/>
        <w:jc w:val="both"/>
        <w:rPr>
          <w:rFonts w:ascii="Calibri" w:hAnsi="Calibri" w:cs="Calibri"/>
        </w:rPr>
      </w:pPr>
      <w:r w:rsidRPr="00300D1F">
        <w:rPr>
          <w:rFonts w:ascii="Calibri" w:hAnsi="Calibri" w:cs="Calibri"/>
        </w:rPr>
        <w:t>Gmina wyróżnia się aktywnym środowiskiem kulturalnym opartym na zaangażowaniu lokalnych organizacji, przy jednoczesnym wsparciu infrastrukturalnym ze środków funduszu sołeckiego. Obiekty takie jak remizy OSP i świetlice wiejskie pełnią funkcję centrów integracji społecznej w poszczególnych sołectwach, a ich systematyczna modernizacja (np. Blizocin, Krępa) sprzyja utrzymaniu poziomu aktywności obywatelskiej. Różnorodność wydarzeń kulturalnych (dożynki gminne, gminny rajd rowerowy „Tour de Łysobyki”, gminne spływy kajakowe) i aktywność KGW oraz OSP stanowią ważny komponent lokalnej tożsamości i kapitału społecznego.</w:t>
      </w:r>
    </w:p>
    <w:p w14:paraId="08B6FA0E" w14:textId="30B09493" w:rsidR="00F055B7" w:rsidRPr="00300D1F" w:rsidRDefault="00F055B7" w:rsidP="00202BA6">
      <w:pPr>
        <w:pStyle w:val="Akapitzlist"/>
        <w:numPr>
          <w:ilvl w:val="0"/>
          <w:numId w:val="10"/>
        </w:numPr>
        <w:spacing w:line="360" w:lineRule="auto"/>
        <w:contextualSpacing w:val="0"/>
        <w:jc w:val="both"/>
        <w:rPr>
          <w:rFonts w:ascii="Calibri" w:hAnsi="Calibri" w:cs="Calibri"/>
        </w:rPr>
      </w:pPr>
      <w:r w:rsidRPr="00300D1F">
        <w:rPr>
          <w:rFonts w:ascii="Calibri" w:hAnsi="Calibri" w:cs="Calibri"/>
        </w:rPr>
        <w:lastRenderedPageBreak/>
        <w:t>Gmina posiada potencjał do rozwoju rekreacji i turystyki aktywnej dzięki atrakcyjnym walorom przyrodniczym oraz wskazaniom strategicznym zawartym w dokumentach planistycznych. Obszar rzeki Wieprz objęty ochroną krajobrazową i Natur</w:t>
      </w:r>
      <w:r w:rsidR="00DA3E3B">
        <w:rPr>
          <w:rFonts w:ascii="Calibri" w:hAnsi="Calibri" w:cs="Calibri"/>
        </w:rPr>
        <w:t>ą</w:t>
      </w:r>
      <w:r w:rsidRPr="00300D1F">
        <w:rPr>
          <w:rFonts w:ascii="Calibri" w:hAnsi="Calibri" w:cs="Calibri"/>
        </w:rPr>
        <w:t xml:space="preserve"> 2000 daje możliwości rozwoju szlaku wodnego rzeki Wieprz, szlaków pieszych i rowerowych, co może pozytywnie wpłynąć na jakość życia mieszkańców i atrakcyjność turystyczną gminy. Obecnie brak bazy turystycznej i infrastruktury rekreacyjnej skutkuje niskim zainteresowaniem gminą jako mie</w:t>
      </w:r>
      <w:r w:rsidR="008C348B">
        <w:rPr>
          <w:rFonts w:ascii="Calibri" w:hAnsi="Calibri" w:cs="Calibri"/>
        </w:rPr>
        <w:t>jscem atrakcyjnym osiedleńczo i </w:t>
      </w:r>
      <w:r w:rsidRPr="00300D1F">
        <w:rPr>
          <w:rFonts w:ascii="Calibri" w:hAnsi="Calibri" w:cs="Calibri"/>
        </w:rPr>
        <w:t xml:space="preserve">turystycznie. </w:t>
      </w:r>
    </w:p>
    <w:p w14:paraId="6EA39EB6" w14:textId="77777777" w:rsidR="00F055B7" w:rsidRPr="00300D1F" w:rsidRDefault="00F055B7" w:rsidP="00202BA6">
      <w:pPr>
        <w:pStyle w:val="Akapitzlist"/>
        <w:numPr>
          <w:ilvl w:val="0"/>
          <w:numId w:val="10"/>
        </w:numPr>
        <w:spacing w:line="360" w:lineRule="auto"/>
        <w:contextualSpacing w:val="0"/>
        <w:jc w:val="both"/>
        <w:rPr>
          <w:rFonts w:ascii="Calibri" w:hAnsi="Calibri" w:cs="Calibri"/>
        </w:rPr>
      </w:pPr>
      <w:r w:rsidRPr="00300D1F">
        <w:rPr>
          <w:rFonts w:ascii="Calibri" w:hAnsi="Calibri" w:cs="Calibri"/>
        </w:rPr>
        <w:t xml:space="preserve">Gmina Jeziorzany cechuje się relatywnie wysokim wskaźnikiem liczby mieszkań oraz korzystną powierzchnią użytkową przypadającą na osobę, co świadczy o dobrej dostępności zasobów mieszkaniowych. Wzrost liczby mieszkań na 1000 mieszkańców do poziomu 439,9 oraz wzrost metrażu na osobę powyżej średniej wojewódzkiej wskazują na stabilność zasobu mieszkaniowego, mimo niskiej dynamiki nowych inwestycji. Gminny zasób komunalny pozostaje od kilku lat na takim samym poziomie (7 lokali komunalnych). </w:t>
      </w:r>
    </w:p>
    <w:p w14:paraId="160C8BBB" w14:textId="465D85DC" w:rsidR="00F055B7" w:rsidRDefault="00F055B7" w:rsidP="00202BA6">
      <w:pPr>
        <w:pStyle w:val="Akapitzlist"/>
        <w:numPr>
          <w:ilvl w:val="0"/>
          <w:numId w:val="10"/>
        </w:numPr>
        <w:spacing w:line="360" w:lineRule="auto"/>
        <w:contextualSpacing w:val="0"/>
        <w:jc w:val="both"/>
        <w:rPr>
          <w:rFonts w:ascii="Calibri" w:hAnsi="Calibri" w:cs="Calibri"/>
        </w:rPr>
      </w:pPr>
      <w:r w:rsidRPr="00300D1F">
        <w:rPr>
          <w:rFonts w:ascii="Calibri" w:hAnsi="Calibri" w:cs="Calibri"/>
        </w:rPr>
        <w:t>Mimo wysokiego stopnia pokrycia planami zagospodarowania przestrzennego, liczba nowych mieszkań oddawanych do użytkowania pozostaje niska, co może świadczyć o ograniczonym rozwoju osadniczy</w:t>
      </w:r>
      <w:r w:rsidR="00DA3E3B">
        <w:rPr>
          <w:rFonts w:ascii="Calibri" w:hAnsi="Calibri" w:cs="Calibri"/>
        </w:rPr>
        <w:t>m</w:t>
      </w:r>
      <w:r w:rsidRPr="00300D1F">
        <w:rPr>
          <w:rFonts w:ascii="Calibri" w:hAnsi="Calibri" w:cs="Calibri"/>
        </w:rPr>
        <w:t>. Zahamowanie inwestycji mieszkaniowych, brak nowych lokali komunalnych i ograniczona liczba pozwoleń budowlanych wskazują na konieczność rewizji lokalnej polityki mieszkaniowej, zwłaszcza w kontekście starzejącej się populacji i potencjalnych potrzeb jednoosobowych gospodarstw domowych.</w:t>
      </w:r>
    </w:p>
    <w:p w14:paraId="3E74734B" w14:textId="1F79FBCA" w:rsidR="00D04880" w:rsidRPr="00D04880" w:rsidRDefault="008C348B" w:rsidP="008C348B">
      <w:pPr>
        <w:pStyle w:val="Nagwek2"/>
      </w:pPr>
      <w:bookmarkStart w:id="28" w:name="_Toc206741646"/>
      <w:bookmarkStart w:id="29" w:name="_Toc216792158"/>
      <w:r>
        <w:t xml:space="preserve">3.2 </w:t>
      </w:r>
      <w:r w:rsidR="00D04880">
        <w:t>Sfera gospodarcza</w:t>
      </w:r>
      <w:bookmarkEnd w:id="28"/>
      <w:bookmarkEnd w:id="29"/>
    </w:p>
    <w:p w14:paraId="71743E2D" w14:textId="6BF58390" w:rsidR="00885437" w:rsidRPr="00300D1F" w:rsidRDefault="00885437" w:rsidP="00202BA6">
      <w:pPr>
        <w:pStyle w:val="Akapitzlist"/>
        <w:numPr>
          <w:ilvl w:val="0"/>
          <w:numId w:val="11"/>
        </w:numPr>
        <w:spacing w:line="360" w:lineRule="auto"/>
        <w:contextualSpacing w:val="0"/>
        <w:jc w:val="both"/>
        <w:rPr>
          <w:rFonts w:ascii="Calibri" w:hAnsi="Calibri" w:cs="Calibri"/>
        </w:rPr>
      </w:pPr>
      <w:r w:rsidRPr="00300D1F">
        <w:rPr>
          <w:rFonts w:ascii="Calibri" w:hAnsi="Calibri" w:cs="Calibri"/>
        </w:rPr>
        <w:t xml:space="preserve">Gospodarka gminy oparta jest głównie na mikroprzedsiębiorczości </w:t>
      </w:r>
      <w:r w:rsidR="003D5BAA" w:rsidRPr="00300D1F">
        <w:rPr>
          <w:rFonts w:ascii="Calibri" w:hAnsi="Calibri" w:cs="Calibri"/>
        </w:rPr>
        <w:t xml:space="preserve">(w 2023 r. 145 firm zatrudniających do 9 osób) </w:t>
      </w:r>
      <w:r w:rsidRPr="00300D1F">
        <w:rPr>
          <w:rFonts w:ascii="Calibri" w:hAnsi="Calibri" w:cs="Calibri"/>
        </w:rPr>
        <w:t xml:space="preserve">i rolnictwie, co odzwierciedla jej lokalny, niskonakładowy charakter. Dominacja firm zatrudniających do 9 osób (96% ogółu) oraz niewielka liczba nowych rejestracji wskazują na ograniczony potencjał inwestycyjny i niską skalę działalności gospodarczej. Jednocześnie stabilny przyrost liczby podmiotów </w:t>
      </w:r>
      <w:r w:rsidR="004E35F4" w:rsidRPr="00300D1F">
        <w:rPr>
          <w:rFonts w:ascii="Calibri" w:hAnsi="Calibri" w:cs="Calibri"/>
        </w:rPr>
        <w:t xml:space="preserve">(z 133 w 2018 r. do 156 w 2024 r.) </w:t>
      </w:r>
      <w:r w:rsidRPr="00300D1F">
        <w:rPr>
          <w:rFonts w:ascii="Calibri" w:hAnsi="Calibri" w:cs="Calibri"/>
        </w:rPr>
        <w:t>sugeruje, że lokalna przedsiębiorczość ma umiarkowany, lecz pozytywny trend wzrostowy.</w:t>
      </w:r>
    </w:p>
    <w:p w14:paraId="13822FF3" w14:textId="77777777" w:rsidR="00885437" w:rsidRPr="00300D1F" w:rsidRDefault="00885437" w:rsidP="00202BA6">
      <w:pPr>
        <w:pStyle w:val="Akapitzlist"/>
        <w:numPr>
          <w:ilvl w:val="0"/>
          <w:numId w:val="11"/>
        </w:numPr>
        <w:spacing w:line="360" w:lineRule="auto"/>
        <w:contextualSpacing w:val="0"/>
        <w:jc w:val="both"/>
        <w:rPr>
          <w:rFonts w:ascii="Calibri" w:hAnsi="Calibri" w:cs="Calibri"/>
        </w:rPr>
      </w:pPr>
      <w:r w:rsidRPr="00300D1F">
        <w:rPr>
          <w:rFonts w:ascii="Calibri" w:hAnsi="Calibri" w:cs="Calibri"/>
        </w:rPr>
        <w:t>Gmina posiada niewykorzystany potencjał w sektorach pozarolniczych i turystycznych, co stwarza przestrzeń dla dywersyfikacji lokalnej gospodarki. Obecność terenów atrakcyjnych przyrodniczo i historycznie, a także rosnąca liczba większych gospodarstw rolnych, może sprzyjać rozwojowi agroturystyki, usług sezonowych oraz aktywności związanych z produktem lokalnym, zwłaszcza przy wsparciu instytucji otoczenia biznesu i dostępnych funduszy UE.</w:t>
      </w:r>
    </w:p>
    <w:p w14:paraId="04762A77" w14:textId="01408B05" w:rsidR="00885437" w:rsidRPr="00300D1F" w:rsidRDefault="00885437" w:rsidP="00202BA6">
      <w:pPr>
        <w:pStyle w:val="Akapitzlist"/>
        <w:numPr>
          <w:ilvl w:val="0"/>
          <w:numId w:val="11"/>
        </w:numPr>
        <w:spacing w:line="360" w:lineRule="auto"/>
        <w:contextualSpacing w:val="0"/>
        <w:jc w:val="both"/>
        <w:rPr>
          <w:rFonts w:ascii="Calibri" w:hAnsi="Calibri" w:cs="Calibri"/>
        </w:rPr>
      </w:pPr>
      <w:r w:rsidRPr="00300D1F">
        <w:rPr>
          <w:rFonts w:ascii="Calibri" w:hAnsi="Calibri" w:cs="Calibri"/>
        </w:rPr>
        <w:lastRenderedPageBreak/>
        <w:t xml:space="preserve">Rynek pracy w gminie zmaga się z wysokim poziomem bezrobocia </w:t>
      </w:r>
      <w:r w:rsidR="004E35F4" w:rsidRPr="00300D1F">
        <w:rPr>
          <w:rFonts w:ascii="Calibri" w:hAnsi="Calibri" w:cs="Calibri"/>
        </w:rPr>
        <w:t xml:space="preserve">(udział bezrobotnych w liczbie osób w wieku produkcyjnym w 2023 r. wyniósł w gminie 8,9%, przy znacznie niższych wartościach powiatowych (6,9%) i wojewódzkich (4,9%) </w:t>
      </w:r>
      <w:r w:rsidRPr="00300D1F">
        <w:rPr>
          <w:rFonts w:ascii="Calibri" w:hAnsi="Calibri" w:cs="Calibri"/>
        </w:rPr>
        <w:t>oraz niską aktywnością zawodową</w:t>
      </w:r>
      <w:r w:rsidR="004E35F4" w:rsidRPr="00300D1F">
        <w:rPr>
          <w:rFonts w:ascii="Calibri" w:hAnsi="Calibri" w:cs="Calibri"/>
        </w:rPr>
        <w:t xml:space="preserve"> (pracujący na 1000 ludności w 2023 r. – 330, przy 387 w powiecie i 378 w województwie)</w:t>
      </w:r>
      <w:r w:rsidRPr="00300D1F">
        <w:rPr>
          <w:rFonts w:ascii="Calibri" w:hAnsi="Calibri" w:cs="Calibri"/>
        </w:rPr>
        <w:t xml:space="preserve">, szczególnie wśród osób długotrwale bezrobotnych </w:t>
      </w:r>
      <w:r w:rsidR="004E35F4" w:rsidRPr="00300D1F">
        <w:rPr>
          <w:rFonts w:ascii="Calibri" w:hAnsi="Calibri" w:cs="Calibri"/>
        </w:rPr>
        <w:t xml:space="preserve">(blisko 70% ogółu bezrobotnych) </w:t>
      </w:r>
      <w:r w:rsidRPr="00300D1F">
        <w:rPr>
          <w:rFonts w:ascii="Calibri" w:hAnsi="Calibri" w:cs="Calibri"/>
        </w:rPr>
        <w:t>i słabiej wykształconych</w:t>
      </w:r>
      <w:r w:rsidR="004E35F4" w:rsidRPr="00300D1F">
        <w:rPr>
          <w:rFonts w:ascii="Calibri" w:hAnsi="Calibri" w:cs="Calibri"/>
        </w:rPr>
        <w:t xml:space="preserve"> (57% bezrobotnych to osoby z wykształceniem niższym niż średnie)</w:t>
      </w:r>
      <w:r w:rsidRPr="00300D1F">
        <w:rPr>
          <w:rFonts w:ascii="Calibri" w:hAnsi="Calibri" w:cs="Calibri"/>
        </w:rPr>
        <w:t>. Pomimo lekkiej poprawy wskaźników w ostatnich latach, wysoki udział długotrwale bezrobotnych i niskie wykształcenie większości z nich wskazują na potrzebę intensyfikacji działań aktywizujących i dostosowania szkoleń zawodowych do potrzeb rynku pracy.</w:t>
      </w:r>
    </w:p>
    <w:p w14:paraId="4447B8A6" w14:textId="77777777" w:rsidR="00885437" w:rsidRPr="00300D1F" w:rsidRDefault="00885437" w:rsidP="00202BA6">
      <w:pPr>
        <w:pStyle w:val="Akapitzlist"/>
        <w:numPr>
          <w:ilvl w:val="0"/>
          <w:numId w:val="11"/>
        </w:numPr>
        <w:spacing w:line="360" w:lineRule="auto"/>
        <w:contextualSpacing w:val="0"/>
        <w:jc w:val="both"/>
        <w:rPr>
          <w:rFonts w:ascii="Calibri" w:hAnsi="Calibri" w:cs="Calibri"/>
        </w:rPr>
      </w:pPr>
      <w:r w:rsidRPr="00300D1F">
        <w:rPr>
          <w:rFonts w:ascii="Calibri" w:hAnsi="Calibri" w:cs="Calibri"/>
        </w:rPr>
        <w:t>Gmina pełni funkcję zaplecza pracowniczego dla większych ośrodków miejskich, co świadczy o niskiej podaży atrakcyjnych miejsc pracy na miejscu. Zdecydowany eksport siły roboczej (251 wyjeżdżających vs 120 przyjeżdżających) oraz niższe lokalne wynagrodzenia w porównaniu do regionu i kraju ograniczają możliwości zatrzymania młodych i wykwalifikowanych mieszkańców, wzmacniając presję migracyjną.</w:t>
      </w:r>
    </w:p>
    <w:p w14:paraId="0E839299" w14:textId="502E7A24" w:rsidR="00885437" w:rsidRPr="00300D1F" w:rsidRDefault="00885437" w:rsidP="00202BA6">
      <w:pPr>
        <w:pStyle w:val="Akapitzlist"/>
        <w:numPr>
          <w:ilvl w:val="0"/>
          <w:numId w:val="11"/>
        </w:numPr>
        <w:spacing w:line="360" w:lineRule="auto"/>
        <w:contextualSpacing w:val="0"/>
        <w:jc w:val="both"/>
        <w:rPr>
          <w:rFonts w:ascii="Calibri" w:hAnsi="Calibri" w:cs="Calibri"/>
        </w:rPr>
      </w:pPr>
      <w:r w:rsidRPr="00300D1F">
        <w:rPr>
          <w:rFonts w:ascii="Calibri" w:hAnsi="Calibri" w:cs="Calibri"/>
        </w:rPr>
        <w:t>Gmina Jeziorzany</w:t>
      </w:r>
      <w:r w:rsidR="00A543BC">
        <w:rPr>
          <w:rFonts w:ascii="Calibri" w:hAnsi="Calibri" w:cs="Calibri"/>
        </w:rPr>
        <w:t xml:space="preserve"> wykazuje niski poziom dochodów własnych</w:t>
      </w:r>
      <w:r w:rsidRPr="00300D1F">
        <w:rPr>
          <w:rFonts w:ascii="Calibri" w:hAnsi="Calibri" w:cs="Calibri"/>
        </w:rPr>
        <w:t>. Wyso</w:t>
      </w:r>
      <w:r w:rsidR="008C348B">
        <w:rPr>
          <w:rFonts w:ascii="Calibri" w:hAnsi="Calibri" w:cs="Calibri"/>
        </w:rPr>
        <w:t>ki udział dotacji i subwencji w </w:t>
      </w:r>
      <w:r w:rsidRPr="00300D1F">
        <w:rPr>
          <w:rFonts w:ascii="Calibri" w:hAnsi="Calibri" w:cs="Calibri"/>
        </w:rPr>
        <w:t>strukturze dochodów (łącznie blisko 80%) przy niskim udziale dochodów własnych (21%) ogranicza elastyczność i niezależność finansową gminy, co w dłuższej perspektywie może utrudniać prowadzenie aktywnej polityki rozwojowej bez wsparcia zewnętrznego.</w:t>
      </w:r>
    </w:p>
    <w:p w14:paraId="689BA656" w14:textId="3E67A9F1" w:rsidR="008C348B" w:rsidRDefault="00885437" w:rsidP="00202BA6">
      <w:pPr>
        <w:pStyle w:val="Akapitzlist"/>
        <w:numPr>
          <w:ilvl w:val="0"/>
          <w:numId w:val="11"/>
        </w:numPr>
        <w:spacing w:line="360" w:lineRule="auto"/>
        <w:contextualSpacing w:val="0"/>
        <w:jc w:val="both"/>
        <w:rPr>
          <w:rFonts w:ascii="Calibri" w:hAnsi="Calibri" w:cs="Calibri"/>
        </w:rPr>
      </w:pPr>
      <w:r w:rsidRPr="00300D1F">
        <w:rPr>
          <w:rFonts w:ascii="Calibri" w:hAnsi="Calibri" w:cs="Calibri"/>
        </w:rPr>
        <w:t>Wysoki udział wydatków inwestycyjnych w 2023 roku oraz skuteczne pozyskanie środków zewnętrznych wskazują na rosnące możliwości rozwojowe gminy. Dzięki funduszom z programów rządowych, w tym Polskiego Ładu, gmina przeprowadziła znaczące inwestycje infrastrukturalne</w:t>
      </w:r>
      <w:r w:rsidR="001462E6" w:rsidRPr="00300D1F">
        <w:rPr>
          <w:rFonts w:ascii="Calibri" w:hAnsi="Calibri" w:cs="Calibri"/>
        </w:rPr>
        <w:t>, takie jak przebudowy i modernizacje dróg gminnych, termomodernizacja szkoły w Przytocznie, rewitalizacja zabytkowego kompleksu kościelnego</w:t>
      </w:r>
      <w:r w:rsidRPr="00300D1F">
        <w:rPr>
          <w:rFonts w:ascii="Calibri" w:hAnsi="Calibri" w:cs="Calibri"/>
        </w:rPr>
        <w:t>. Dalsze wzmacnianie potencjału inwestycyjnego wymaga jednak stabilizacji dochodów własnych, m.in. poprzez ak</w:t>
      </w:r>
      <w:r w:rsidR="00A65BB0">
        <w:rPr>
          <w:rFonts w:ascii="Calibri" w:hAnsi="Calibri" w:cs="Calibri"/>
        </w:rPr>
        <w:t>tywizację gospodarki lokalnej i </w:t>
      </w:r>
      <w:r w:rsidRPr="00300D1F">
        <w:rPr>
          <w:rFonts w:ascii="Calibri" w:hAnsi="Calibri" w:cs="Calibri"/>
        </w:rPr>
        <w:t>rozwój bazy podatkowej.</w:t>
      </w:r>
      <w:r w:rsidR="008C348B">
        <w:rPr>
          <w:rFonts w:ascii="Calibri" w:hAnsi="Calibri" w:cs="Calibri"/>
        </w:rPr>
        <w:br w:type="page"/>
      </w:r>
    </w:p>
    <w:p w14:paraId="42FDD31E" w14:textId="72ED8786" w:rsidR="00D04880" w:rsidRDefault="008C348B" w:rsidP="008C348B">
      <w:pPr>
        <w:pStyle w:val="Nagwek2"/>
      </w:pPr>
      <w:bookmarkStart w:id="30" w:name="_Toc206741647"/>
      <w:bookmarkStart w:id="31" w:name="_Toc216792159"/>
      <w:r>
        <w:lastRenderedPageBreak/>
        <w:t xml:space="preserve">3.3 </w:t>
      </w:r>
      <w:r w:rsidR="00D04880">
        <w:t>Sfera klimatyczno-środowiskowa</w:t>
      </w:r>
      <w:bookmarkEnd w:id="30"/>
      <w:bookmarkEnd w:id="31"/>
    </w:p>
    <w:p w14:paraId="36491845" w14:textId="0EBC6E39" w:rsidR="00885437" w:rsidRPr="00300D1F" w:rsidRDefault="00885437" w:rsidP="00202BA6">
      <w:pPr>
        <w:pStyle w:val="Akapitzlist"/>
        <w:numPr>
          <w:ilvl w:val="0"/>
          <w:numId w:val="12"/>
        </w:numPr>
        <w:spacing w:line="360" w:lineRule="auto"/>
        <w:contextualSpacing w:val="0"/>
        <w:jc w:val="both"/>
        <w:rPr>
          <w:rFonts w:ascii="Calibri" w:hAnsi="Calibri" w:cs="Calibri"/>
        </w:rPr>
      </w:pPr>
      <w:r w:rsidRPr="00300D1F">
        <w:rPr>
          <w:rFonts w:ascii="Calibri" w:hAnsi="Calibri" w:cs="Calibri"/>
        </w:rPr>
        <w:t>Gmina Jeziorzany wyróżnia się wysokim udziałem terenów objętych ochroną przyrodniczą</w:t>
      </w:r>
      <w:r w:rsidR="001462E6" w:rsidRPr="00300D1F">
        <w:rPr>
          <w:rFonts w:ascii="Calibri" w:hAnsi="Calibri" w:cs="Calibri"/>
        </w:rPr>
        <w:t>.</w:t>
      </w:r>
      <w:r w:rsidRPr="00300D1F">
        <w:rPr>
          <w:rFonts w:ascii="Calibri" w:hAnsi="Calibri" w:cs="Calibri"/>
        </w:rPr>
        <w:t xml:space="preserve"> Blisko połowa powierzchni gminy znajduje się pod różnymi formami ochrony, w tym w ramach Natura 2000 i Obszaru Chronionego Krajobrazu, co wskazuje na potrzebę zintegrowanego podejścia do planowania przestrzennego i gospodarczego z uwzględnieniem aspektów środowiskowych.</w:t>
      </w:r>
    </w:p>
    <w:p w14:paraId="2D34DF8A" w14:textId="77777777" w:rsidR="00885437" w:rsidRDefault="00885437" w:rsidP="00202BA6">
      <w:pPr>
        <w:pStyle w:val="Akapitzlist"/>
        <w:numPr>
          <w:ilvl w:val="0"/>
          <w:numId w:val="12"/>
        </w:numPr>
        <w:spacing w:line="360" w:lineRule="auto"/>
        <w:contextualSpacing w:val="0"/>
        <w:jc w:val="both"/>
        <w:rPr>
          <w:rFonts w:ascii="Calibri" w:hAnsi="Calibri" w:cs="Calibri"/>
        </w:rPr>
      </w:pPr>
      <w:r w:rsidRPr="00300D1F">
        <w:rPr>
          <w:rFonts w:ascii="Calibri" w:hAnsi="Calibri" w:cs="Calibri"/>
        </w:rPr>
        <w:t>Pomimo wysokiego stopnia wodociągowania, poziom skanalizowania, gazyfikacji oraz selektywnej zbiórki odpadów pozostaje istotnym wyzwaniem infrastrukturalnym. Niski odsetek mieszkańców korzystających z kanalizacji (35,1%) oraz gazu (10,6%) i przeciętna efektywność systemu segregacji odpadów wskazują na potrzebę modernizacji podstawowej infrastruktury technicznej, co może również zwiększyć komfort życia mieszkańców oraz poprawić wskaźniki środowiskowe gminy.</w:t>
      </w:r>
    </w:p>
    <w:p w14:paraId="373DF4F8" w14:textId="599D13BA" w:rsidR="00D04880" w:rsidRPr="00D04880" w:rsidRDefault="008C348B" w:rsidP="008C348B">
      <w:pPr>
        <w:pStyle w:val="Nagwek2"/>
      </w:pPr>
      <w:bookmarkStart w:id="32" w:name="_Toc206741648"/>
      <w:bookmarkStart w:id="33" w:name="_Toc216792160"/>
      <w:r>
        <w:t xml:space="preserve">3.4 </w:t>
      </w:r>
      <w:r w:rsidR="00D04880">
        <w:t>Sfera przestrzenna</w:t>
      </w:r>
      <w:bookmarkEnd w:id="32"/>
      <w:bookmarkEnd w:id="33"/>
    </w:p>
    <w:p w14:paraId="59C76ECE" w14:textId="77777777" w:rsidR="001462E6" w:rsidRPr="00300D1F" w:rsidRDefault="001462E6" w:rsidP="00202BA6">
      <w:pPr>
        <w:pStyle w:val="Akapitzlist"/>
        <w:numPr>
          <w:ilvl w:val="0"/>
          <w:numId w:val="13"/>
        </w:numPr>
        <w:spacing w:line="360" w:lineRule="auto"/>
        <w:contextualSpacing w:val="0"/>
        <w:jc w:val="both"/>
        <w:rPr>
          <w:rFonts w:ascii="Calibri" w:hAnsi="Calibri" w:cs="Calibri"/>
        </w:rPr>
      </w:pPr>
      <w:r w:rsidRPr="00300D1F">
        <w:rPr>
          <w:rFonts w:ascii="Calibri" w:hAnsi="Calibri" w:cs="Calibri"/>
        </w:rPr>
        <w:t>Gmina Jeziorzany funkcjonuje w korzystnym układzie drogowym, jednak ograniczona oferta transportu publicznego tworzy bariery i ogranicza dostępność komunikacyjną.</w:t>
      </w:r>
    </w:p>
    <w:p w14:paraId="5908FEB2" w14:textId="0DDE6230" w:rsidR="00885437" w:rsidRPr="00300D1F" w:rsidRDefault="001462E6" w:rsidP="00202BA6">
      <w:pPr>
        <w:pStyle w:val="Akapitzlist"/>
        <w:numPr>
          <w:ilvl w:val="0"/>
          <w:numId w:val="13"/>
        </w:numPr>
        <w:spacing w:line="360" w:lineRule="auto"/>
        <w:contextualSpacing w:val="0"/>
        <w:jc w:val="both"/>
        <w:rPr>
          <w:rFonts w:ascii="Calibri" w:hAnsi="Calibri" w:cs="Calibri"/>
        </w:rPr>
      </w:pPr>
      <w:r w:rsidRPr="00300D1F">
        <w:rPr>
          <w:rFonts w:ascii="Calibri" w:hAnsi="Calibri" w:cs="Calibri"/>
        </w:rPr>
        <w:t>Dostępność transportowa opiera się głównie na sieci dróg krajowych i wojewódzkich, podczas gdy wykluczenie komunikacyjne dotyka mieszkańców nieposiadających własnego środka transportu, szczególnie poza godzinami szczytu i w weekendy.</w:t>
      </w:r>
      <w:r w:rsidR="00A543BC">
        <w:rPr>
          <w:rFonts w:ascii="Calibri" w:hAnsi="Calibri" w:cs="Calibri"/>
        </w:rPr>
        <w:t xml:space="preserve"> </w:t>
      </w:r>
      <w:r w:rsidR="00F12BBE" w:rsidRPr="00300D1F">
        <w:rPr>
          <w:rFonts w:ascii="Calibri" w:hAnsi="Calibri" w:cs="Calibri"/>
        </w:rPr>
        <w:t xml:space="preserve">Brak </w:t>
      </w:r>
      <w:r w:rsidR="00885437" w:rsidRPr="00300D1F">
        <w:rPr>
          <w:rFonts w:ascii="Calibri" w:hAnsi="Calibri" w:cs="Calibri"/>
        </w:rPr>
        <w:t>infrastruktury rowerowej ogranicza mobilność wewnętrzną oraz potencjał rozwoju turystyki</w:t>
      </w:r>
      <w:r w:rsidR="00A310F3" w:rsidRPr="00300D1F">
        <w:rPr>
          <w:rFonts w:ascii="Calibri" w:hAnsi="Calibri" w:cs="Calibri"/>
        </w:rPr>
        <w:t xml:space="preserve">, co </w:t>
      </w:r>
      <w:r w:rsidR="00885437" w:rsidRPr="00300D1F">
        <w:rPr>
          <w:rFonts w:ascii="Calibri" w:hAnsi="Calibri" w:cs="Calibri"/>
        </w:rPr>
        <w:t>wymaga działań inwestycyjnych, które mogą wzmocnić dostępność, jakość życia mieszkańców oraz atrakcyjność inwestycyjną gminy.</w:t>
      </w:r>
      <w:r w:rsidRPr="00300D1F">
        <w:rPr>
          <w:rFonts w:ascii="Calibri" w:hAnsi="Calibri" w:cs="Calibri"/>
        </w:rPr>
        <w:t xml:space="preserve"> </w:t>
      </w:r>
      <w:r w:rsidR="00A310F3" w:rsidRPr="00300D1F">
        <w:rPr>
          <w:rFonts w:ascii="Calibri" w:hAnsi="Calibri" w:cs="Calibri"/>
        </w:rPr>
        <w:t>Tworzenie infrastruktury rowerowej wraz z rozwojem turystycznym z wykorzystaniem doliny rzeki Wieprz mają kluczowe znaczenie</w:t>
      </w:r>
      <w:r w:rsidR="00FE54DA">
        <w:rPr>
          <w:rFonts w:ascii="Calibri" w:hAnsi="Calibri" w:cs="Calibri"/>
        </w:rPr>
        <w:t xml:space="preserve"> w</w:t>
      </w:r>
      <w:r w:rsidR="00A310F3" w:rsidRPr="00300D1F">
        <w:rPr>
          <w:rFonts w:ascii="Calibri" w:hAnsi="Calibri" w:cs="Calibri"/>
        </w:rPr>
        <w:t xml:space="preserve"> zmianie profilu gminy i poprawie jej atrakcyjności. </w:t>
      </w:r>
    </w:p>
    <w:p w14:paraId="491FDEC9" w14:textId="77777777" w:rsidR="00885437" w:rsidRPr="00300D1F" w:rsidRDefault="00885437" w:rsidP="00202BA6">
      <w:pPr>
        <w:pStyle w:val="Akapitzlist"/>
        <w:numPr>
          <w:ilvl w:val="0"/>
          <w:numId w:val="13"/>
        </w:numPr>
        <w:spacing w:line="360" w:lineRule="auto"/>
        <w:contextualSpacing w:val="0"/>
        <w:jc w:val="both"/>
        <w:rPr>
          <w:rFonts w:ascii="Calibri" w:hAnsi="Calibri" w:cs="Calibri"/>
        </w:rPr>
      </w:pPr>
      <w:r w:rsidRPr="00300D1F">
        <w:rPr>
          <w:rFonts w:ascii="Calibri" w:hAnsi="Calibri" w:cs="Calibri"/>
        </w:rPr>
        <w:t>Gmina charakteryzuje się najwyższym w regionie stopniem uporządkowania przestrzennego – 100% powierzchni objęta jest miejscowym planem zagospodarowania przestrzennego, co czyni ją liderem planowania przestrzennego na tle województwa i powiatu. Taki stan pozwala na przewidywalne zarządzanie przestrzenią, ułatwia procesy inwestycyjne i daje realne narzędzia do ochrony ładu przestrzennego i środowiska naturalnego.</w:t>
      </w:r>
    </w:p>
    <w:p w14:paraId="66B2A2FA" w14:textId="77777777" w:rsidR="00885437" w:rsidRPr="00300D1F" w:rsidRDefault="00885437" w:rsidP="00202BA6">
      <w:pPr>
        <w:pStyle w:val="Akapitzlist"/>
        <w:numPr>
          <w:ilvl w:val="0"/>
          <w:numId w:val="13"/>
        </w:numPr>
        <w:spacing w:line="360" w:lineRule="auto"/>
        <w:contextualSpacing w:val="0"/>
        <w:jc w:val="both"/>
        <w:rPr>
          <w:rFonts w:ascii="Calibri" w:hAnsi="Calibri" w:cs="Calibri"/>
        </w:rPr>
      </w:pPr>
      <w:r w:rsidRPr="00300D1F">
        <w:rPr>
          <w:rFonts w:ascii="Calibri" w:hAnsi="Calibri" w:cs="Calibri"/>
        </w:rPr>
        <w:t>Struktura funkcjonalna gminy potwierdza jej rolniczy charakter, jednak brak terenów przeznaczonych pod działalność produkcyjną oraz niski udział zabudowy usługowej ograniczają potencjał gospodarczy gminy. Z uwagi na zapisane w dokumentach strategicznych funkcje rolniczo-turystyczne i zagrożenie trwałą marginalizacją, konieczne jest planowe wzmacnianie rozwoju funkcji pozarolniczych z poszanowaniem walorów przyrodniczych i lokalnej tożsamości.</w:t>
      </w:r>
    </w:p>
    <w:p w14:paraId="3DF842C6" w14:textId="77777777" w:rsidR="00DF72A2" w:rsidRPr="00300D1F" w:rsidRDefault="00DF72A2" w:rsidP="00DF72A2">
      <w:pPr>
        <w:spacing w:line="360" w:lineRule="auto"/>
        <w:jc w:val="both"/>
        <w:rPr>
          <w:rFonts w:ascii="Calibri" w:hAnsi="Calibri" w:cs="Calibri"/>
        </w:rPr>
      </w:pPr>
    </w:p>
    <w:p w14:paraId="59F0DE79" w14:textId="20814A4F" w:rsidR="00DF72A2" w:rsidRDefault="007A2355" w:rsidP="007A2355">
      <w:pPr>
        <w:pStyle w:val="Nagwek1"/>
        <w:rPr>
          <w:rFonts w:cs="Calibri"/>
        </w:rPr>
      </w:pPr>
      <w:bookmarkStart w:id="34" w:name="_Toc206741649"/>
      <w:bookmarkStart w:id="35" w:name="_Toc216792161"/>
      <w:r>
        <w:rPr>
          <w:rFonts w:cs="Calibri"/>
        </w:rPr>
        <w:lastRenderedPageBreak/>
        <w:t xml:space="preserve">4. </w:t>
      </w:r>
      <w:r w:rsidR="00DF72A2" w:rsidRPr="00300D1F">
        <w:rPr>
          <w:rFonts w:cs="Calibri"/>
        </w:rPr>
        <w:t>Analiza SWOT</w:t>
      </w:r>
      <w:bookmarkEnd w:id="34"/>
      <w:bookmarkEnd w:id="35"/>
    </w:p>
    <w:p w14:paraId="19E08D11" w14:textId="77777777" w:rsidR="00731E7C" w:rsidRDefault="00731E7C" w:rsidP="00731E7C">
      <w:pPr>
        <w:spacing w:line="360" w:lineRule="auto"/>
        <w:jc w:val="both"/>
      </w:pPr>
      <w:r>
        <w:t>Analiza SWOT stanowi integralny element procesu formułowania Strategii Rozwoju Gminy Jeziorzany na lata 2025–2040. Jej zadaniem jest uporządkowanie najważniejszych uwarunkowań wewnętrznych i zewnętrznych, które w najbliższej dekadzie będą kształtować perspektywy rozwojowe gminy.</w:t>
      </w:r>
    </w:p>
    <w:p w14:paraId="7D71A0EE" w14:textId="3CDE273E" w:rsidR="00731E7C" w:rsidRPr="00731E7C" w:rsidRDefault="00731E7C" w:rsidP="00731E7C">
      <w:pPr>
        <w:spacing w:line="360" w:lineRule="auto"/>
        <w:jc w:val="both"/>
      </w:pPr>
      <w:r>
        <w:t>Przeprowadzona analiza pozwoliła w sposób syntetyczny wskazać atuty i potencjały, które mogą stać się podstawą budowy przewag konkurencyjnych, jak również zidentyfikować bariery i ograniczenia wymagające interwencji samorządu. Równolegle uwzględnia ona szanse i zagrożenia wynikające z otoczenia społecznego, gospodarczego i środowiskowego, które mogą w istotny sposób oddziaływać na lokalną wspólnotę. Zestawienie to, oparte na diagnozie oraz konsultacjach społecznych, stanowiło punkt wyjścia do określenia misji i wizji gminy, a także do formułowania celów strategicznych i priorytetowych kierunków działań.</w:t>
      </w: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300D1F" w:rsidRPr="00300D1F" w14:paraId="49E12603" w14:textId="77777777" w:rsidTr="001377DF">
        <w:trPr>
          <w:trHeight w:val="907"/>
        </w:trPr>
        <w:tc>
          <w:tcPr>
            <w:tcW w:w="4531" w:type="dxa"/>
            <w:shd w:val="clear" w:color="auto" w:fill="4A66AC" w:themeFill="accent1"/>
            <w:vAlign w:val="center"/>
          </w:tcPr>
          <w:p w14:paraId="57F5D4FF" w14:textId="555E6A35" w:rsidR="00DF72A2" w:rsidRPr="00300D1F" w:rsidRDefault="00DF72A2" w:rsidP="008C348B">
            <w:pPr>
              <w:spacing w:before="120" w:after="120"/>
              <w:jc w:val="center"/>
              <w:rPr>
                <w:rFonts w:ascii="Calibri" w:hAnsi="Calibri" w:cs="Calibri"/>
                <w:b/>
                <w:color w:val="FFFFFF" w:themeColor="background1"/>
                <w:sz w:val="36"/>
              </w:rPr>
            </w:pPr>
            <w:r w:rsidRPr="00300D1F">
              <w:rPr>
                <w:rFonts w:ascii="Calibri" w:hAnsi="Calibri" w:cs="Calibri"/>
                <w:b/>
                <w:color w:val="FFFFFF" w:themeColor="background1"/>
                <w:sz w:val="36"/>
              </w:rPr>
              <w:t>Mocne strony</w:t>
            </w:r>
          </w:p>
        </w:tc>
        <w:tc>
          <w:tcPr>
            <w:tcW w:w="4531" w:type="dxa"/>
            <w:shd w:val="clear" w:color="auto" w:fill="5AA2AE" w:themeFill="accent5"/>
            <w:vAlign w:val="center"/>
          </w:tcPr>
          <w:p w14:paraId="0CF90FD5" w14:textId="3EA6B07A" w:rsidR="00DF72A2" w:rsidRPr="00300D1F" w:rsidRDefault="00DF72A2" w:rsidP="008C348B">
            <w:pPr>
              <w:spacing w:before="120" w:after="120"/>
              <w:jc w:val="center"/>
              <w:rPr>
                <w:rFonts w:ascii="Calibri" w:hAnsi="Calibri" w:cs="Calibri"/>
                <w:b/>
                <w:color w:val="FFFFFF" w:themeColor="background1"/>
                <w:sz w:val="36"/>
              </w:rPr>
            </w:pPr>
            <w:r w:rsidRPr="00300D1F">
              <w:rPr>
                <w:rFonts w:ascii="Calibri" w:hAnsi="Calibri" w:cs="Calibri"/>
                <w:b/>
                <w:color w:val="FFFFFF" w:themeColor="background1"/>
                <w:sz w:val="36"/>
              </w:rPr>
              <w:t>Słabe strony</w:t>
            </w:r>
          </w:p>
        </w:tc>
      </w:tr>
      <w:tr w:rsidR="00DF72A2" w:rsidRPr="00300D1F" w14:paraId="1036F36D" w14:textId="77777777" w:rsidTr="00731E7C">
        <w:tc>
          <w:tcPr>
            <w:tcW w:w="4531" w:type="dxa"/>
            <w:tcBorders>
              <w:bottom w:val="single" w:sz="4" w:space="0" w:color="808080" w:themeColor="background1" w:themeShade="80"/>
              <w:right w:val="single" w:sz="4" w:space="0" w:color="808080" w:themeColor="background1" w:themeShade="80"/>
            </w:tcBorders>
            <w:vAlign w:val="center"/>
          </w:tcPr>
          <w:p w14:paraId="0662C3DD" w14:textId="3A96BE1E" w:rsidR="00731E7C" w:rsidRPr="00731E7C" w:rsidRDefault="00731E7C" w:rsidP="008C348B">
            <w:pPr>
              <w:pStyle w:val="Akapitzlist"/>
              <w:numPr>
                <w:ilvl w:val="0"/>
                <w:numId w:val="1"/>
              </w:numPr>
              <w:spacing w:before="120" w:after="120"/>
              <w:contextualSpacing w:val="0"/>
              <w:rPr>
                <w:rFonts w:ascii="Calibri" w:hAnsi="Calibri" w:cs="Calibri"/>
              </w:rPr>
            </w:pPr>
            <w:r w:rsidRPr="00731E7C">
              <w:rPr>
                <w:rFonts w:ascii="Calibri" w:hAnsi="Calibri" w:cs="Calibri"/>
              </w:rPr>
              <w:t>Unikalne walory środowiskowe (dolina Wieprza, Natura 2000, siedliska ptaków).</w:t>
            </w:r>
          </w:p>
          <w:p w14:paraId="1600AC49" w14:textId="0F5B3384" w:rsidR="00731E7C" w:rsidRPr="00731E7C" w:rsidRDefault="00731E7C" w:rsidP="008C348B">
            <w:pPr>
              <w:pStyle w:val="Akapitzlist"/>
              <w:numPr>
                <w:ilvl w:val="0"/>
                <w:numId w:val="1"/>
              </w:numPr>
              <w:spacing w:before="120" w:after="120"/>
              <w:contextualSpacing w:val="0"/>
              <w:rPr>
                <w:rFonts w:ascii="Calibri" w:hAnsi="Calibri" w:cs="Calibri"/>
              </w:rPr>
            </w:pPr>
            <w:r w:rsidRPr="00731E7C">
              <w:rPr>
                <w:rFonts w:ascii="Calibri" w:hAnsi="Calibri" w:cs="Calibri"/>
              </w:rPr>
              <w:t>Aktywny sektor społeczny (KGW, OSP, organizacje nieformalne, budżet sołecki, wysoka partycypacja obywatelska).</w:t>
            </w:r>
          </w:p>
          <w:p w14:paraId="32DE2C6F" w14:textId="2421FA76" w:rsidR="00731E7C" w:rsidRPr="00731E7C" w:rsidRDefault="00731E7C" w:rsidP="008C348B">
            <w:pPr>
              <w:pStyle w:val="Akapitzlist"/>
              <w:numPr>
                <w:ilvl w:val="0"/>
                <w:numId w:val="1"/>
              </w:numPr>
              <w:spacing w:before="120" w:after="120"/>
              <w:contextualSpacing w:val="0"/>
              <w:rPr>
                <w:rFonts w:ascii="Calibri" w:hAnsi="Calibri" w:cs="Calibri"/>
              </w:rPr>
            </w:pPr>
            <w:r w:rsidRPr="00731E7C">
              <w:rPr>
                <w:rFonts w:ascii="Calibri" w:hAnsi="Calibri" w:cs="Calibri"/>
              </w:rPr>
              <w:t xml:space="preserve">Stabilne podstawowe usługi publiczne </w:t>
            </w:r>
            <w:r>
              <w:rPr>
                <w:rFonts w:ascii="Calibri" w:hAnsi="Calibri" w:cs="Calibri"/>
              </w:rPr>
              <w:t xml:space="preserve">- </w:t>
            </w:r>
            <w:r w:rsidRPr="00731E7C">
              <w:rPr>
                <w:rFonts w:ascii="Calibri" w:hAnsi="Calibri" w:cs="Calibri"/>
              </w:rPr>
              <w:t>szkoła, O</w:t>
            </w:r>
            <w:r w:rsidR="00704BB8">
              <w:rPr>
                <w:rFonts w:ascii="Calibri" w:hAnsi="Calibri" w:cs="Calibri"/>
              </w:rPr>
              <w:t>SP</w:t>
            </w:r>
            <w:r w:rsidRPr="00731E7C">
              <w:rPr>
                <w:rFonts w:ascii="Calibri" w:hAnsi="Calibri" w:cs="Calibri"/>
              </w:rPr>
              <w:t>, biblioteka gminna, infrastruktura edukacyjna i społeczna.</w:t>
            </w:r>
          </w:p>
          <w:p w14:paraId="105B75D8" w14:textId="4BC7E79F" w:rsidR="00731E7C" w:rsidRPr="00731E7C" w:rsidRDefault="00731E7C" w:rsidP="008C348B">
            <w:pPr>
              <w:pStyle w:val="Akapitzlist"/>
              <w:numPr>
                <w:ilvl w:val="0"/>
                <w:numId w:val="1"/>
              </w:numPr>
              <w:spacing w:before="120" w:after="120"/>
              <w:contextualSpacing w:val="0"/>
              <w:rPr>
                <w:rFonts w:ascii="Calibri" w:hAnsi="Calibri" w:cs="Calibri"/>
              </w:rPr>
            </w:pPr>
            <w:r w:rsidRPr="00731E7C">
              <w:rPr>
                <w:rFonts w:ascii="Calibri" w:hAnsi="Calibri" w:cs="Calibri"/>
              </w:rPr>
              <w:t>Biblioteka jako centrum życia kulturalnego i integracji.</w:t>
            </w:r>
          </w:p>
          <w:p w14:paraId="1FC498F1" w14:textId="10A67FA6" w:rsidR="00731E7C" w:rsidRPr="00731E7C" w:rsidRDefault="00731E7C" w:rsidP="008C348B">
            <w:pPr>
              <w:pStyle w:val="Akapitzlist"/>
              <w:numPr>
                <w:ilvl w:val="0"/>
                <w:numId w:val="1"/>
              </w:numPr>
              <w:spacing w:before="120" w:after="120"/>
              <w:contextualSpacing w:val="0"/>
              <w:rPr>
                <w:rFonts w:ascii="Calibri" w:hAnsi="Calibri" w:cs="Calibri"/>
              </w:rPr>
            </w:pPr>
            <w:r w:rsidRPr="00731E7C">
              <w:rPr>
                <w:rFonts w:ascii="Calibri" w:hAnsi="Calibri" w:cs="Calibri"/>
              </w:rPr>
              <w:t xml:space="preserve">Dostępność terenów rolniczych wysokiej klasy </w:t>
            </w:r>
            <w:r>
              <w:rPr>
                <w:rFonts w:ascii="Calibri" w:hAnsi="Calibri" w:cs="Calibri"/>
              </w:rPr>
              <w:t>-</w:t>
            </w:r>
            <w:r w:rsidRPr="00731E7C">
              <w:rPr>
                <w:rFonts w:ascii="Calibri" w:hAnsi="Calibri" w:cs="Calibri"/>
              </w:rPr>
              <w:t xml:space="preserve"> potencjał dla produkcji rolnej i agroturystyki.</w:t>
            </w:r>
          </w:p>
          <w:p w14:paraId="542C153D" w14:textId="215E1936" w:rsidR="00731E7C" w:rsidRPr="00731E7C" w:rsidRDefault="00731E7C" w:rsidP="008C348B">
            <w:pPr>
              <w:pStyle w:val="Akapitzlist"/>
              <w:numPr>
                <w:ilvl w:val="0"/>
                <w:numId w:val="1"/>
              </w:numPr>
              <w:spacing w:before="120" w:after="120"/>
              <w:contextualSpacing w:val="0"/>
              <w:rPr>
                <w:rFonts w:ascii="Calibri" w:hAnsi="Calibri" w:cs="Calibri"/>
              </w:rPr>
            </w:pPr>
            <w:r w:rsidRPr="00731E7C">
              <w:rPr>
                <w:rFonts w:ascii="Calibri" w:hAnsi="Calibri" w:cs="Calibri"/>
              </w:rPr>
              <w:t>Strategiczne położenie przy DW809 i DK48, bliskość Kocka, Lubartowa, Łukowa.</w:t>
            </w:r>
          </w:p>
          <w:p w14:paraId="3A37AE23" w14:textId="7A928558" w:rsidR="00731E7C" w:rsidRPr="00731E7C" w:rsidRDefault="00731E7C" w:rsidP="008C348B">
            <w:pPr>
              <w:pStyle w:val="Akapitzlist"/>
              <w:numPr>
                <w:ilvl w:val="0"/>
                <w:numId w:val="1"/>
              </w:numPr>
              <w:spacing w:before="120" w:after="120"/>
              <w:contextualSpacing w:val="0"/>
              <w:rPr>
                <w:rFonts w:ascii="Calibri" w:hAnsi="Calibri" w:cs="Calibri"/>
              </w:rPr>
            </w:pPr>
            <w:r w:rsidRPr="00731E7C">
              <w:rPr>
                <w:rFonts w:ascii="Calibri" w:hAnsi="Calibri" w:cs="Calibri"/>
              </w:rPr>
              <w:t xml:space="preserve">Pozytywny wizerunek lokalnej tożsamości </w:t>
            </w:r>
            <w:r>
              <w:rPr>
                <w:rFonts w:ascii="Calibri" w:hAnsi="Calibri" w:cs="Calibri"/>
              </w:rPr>
              <w:t>-</w:t>
            </w:r>
            <w:r w:rsidRPr="00731E7C">
              <w:rPr>
                <w:rFonts w:ascii="Calibri" w:hAnsi="Calibri" w:cs="Calibri"/>
              </w:rPr>
              <w:t xml:space="preserve"> historia, dziedzictwo, wydarzenia lokalne.</w:t>
            </w:r>
          </w:p>
          <w:p w14:paraId="5D7C0D71" w14:textId="7B44462F" w:rsidR="00551FC8" w:rsidRPr="001377DF" w:rsidRDefault="00731E7C" w:rsidP="008C348B">
            <w:pPr>
              <w:pStyle w:val="Akapitzlist"/>
              <w:numPr>
                <w:ilvl w:val="0"/>
                <w:numId w:val="1"/>
              </w:numPr>
              <w:spacing w:before="120" w:after="120"/>
              <w:contextualSpacing w:val="0"/>
              <w:rPr>
                <w:rFonts w:ascii="Calibri" w:hAnsi="Calibri" w:cs="Calibri"/>
              </w:rPr>
            </w:pPr>
            <w:r w:rsidRPr="00731E7C">
              <w:rPr>
                <w:rFonts w:ascii="Calibri" w:hAnsi="Calibri" w:cs="Calibri"/>
              </w:rPr>
              <w:t>Możliwości rozszerzania oferty edukacyjnej (cyfryzacja, e-learning, biblioteka cyfrowa).</w:t>
            </w:r>
          </w:p>
        </w:tc>
        <w:tc>
          <w:tcPr>
            <w:tcW w:w="4531" w:type="dxa"/>
            <w:tcBorders>
              <w:left w:val="single" w:sz="4" w:space="0" w:color="808080" w:themeColor="background1" w:themeShade="80"/>
              <w:bottom w:val="single" w:sz="4" w:space="0" w:color="808080" w:themeColor="background1" w:themeShade="80"/>
            </w:tcBorders>
            <w:vAlign w:val="center"/>
          </w:tcPr>
          <w:p w14:paraId="42167AA9" w14:textId="501A2915" w:rsidR="00731E7C" w:rsidRPr="00731E7C" w:rsidRDefault="00731E7C" w:rsidP="008C348B">
            <w:pPr>
              <w:pStyle w:val="Akapitzlist"/>
              <w:numPr>
                <w:ilvl w:val="0"/>
                <w:numId w:val="1"/>
              </w:numPr>
              <w:spacing w:before="120" w:after="120"/>
              <w:contextualSpacing w:val="0"/>
              <w:rPr>
                <w:rFonts w:ascii="Calibri" w:hAnsi="Calibri" w:cs="Calibri"/>
              </w:rPr>
            </w:pPr>
            <w:r w:rsidRPr="00731E7C">
              <w:rPr>
                <w:rFonts w:ascii="Calibri" w:hAnsi="Calibri" w:cs="Calibri"/>
              </w:rPr>
              <w:t xml:space="preserve">Starzenie się społeczności </w:t>
            </w:r>
            <w:r>
              <w:rPr>
                <w:rFonts w:ascii="Calibri" w:hAnsi="Calibri" w:cs="Calibri"/>
              </w:rPr>
              <w:t>-</w:t>
            </w:r>
            <w:r w:rsidRPr="00731E7C">
              <w:rPr>
                <w:rFonts w:ascii="Calibri" w:hAnsi="Calibri" w:cs="Calibri"/>
              </w:rPr>
              <w:t xml:space="preserve"> wzrost udziału seniorów.</w:t>
            </w:r>
          </w:p>
          <w:p w14:paraId="736C8992" w14:textId="0D828871" w:rsidR="00731E7C" w:rsidRPr="00731E7C" w:rsidRDefault="00731E7C" w:rsidP="008C348B">
            <w:pPr>
              <w:pStyle w:val="Akapitzlist"/>
              <w:numPr>
                <w:ilvl w:val="0"/>
                <w:numId w:val="1"/>
              </w:numPr>
              <w:spacing w:before="120" w:after="120"/>
              <w:contextualSpacing w:val="0"/>
              <w:rPr>
                <w:rFonts w:ascii="Calibri" w:hAnsi="Calibri" w:cs="Calibri"/>
              </w:rPr>
            </w:pPr>
            <w:r w:rsidRPr="00731E7C">
              <w:rPr>
                <w:rFonts w:ascii="Calibri" w:hAnsi="Calibri" w:cs="Calibri"/>
              </w:rPr>
              <w:t>Ujemne saldo migracji, odpływ młodych (brak perspektyw zawodowych i mieszkaniowych).</w:t>
            </w:r>
          </w:p>
          <w:p w14:paraId="25E6A0A0" w14:textId="4E65E5C2" w:rsidR="00731E7C" w:rsidRPr="00731E7C" w:rsidRDefault="00731E7C" w:rsidP="008C348B">
            <w:pPr>
              <w:pStyle w:val="Akapitzlist"/>
              <w:numPr>
                <w:ilvl w:val="0"/>
                <w:numId w:val="1"/>
              </w:numPr>
              <w:spacing w:before="120" w:after="120"/>
              <w:contextualSpacing w:val="0"/>
              <w:rPr>
                <w:rFonts w:ascii="Calibri" w:hAnsi="Calibri" w:cs="Calibri"/>
              </w:rPr>
            </w:pPr>
            <w:r w:rsidRPr="00731E7C">
              <w:rPr>
                <w:rFonts w:ascii="Calibri" w:hAnsi="Calibri" w:cs="Calibri"/>
              </w:rPr>
              <w:t xml:space="preserve">Braki w infrastrukturze technicznej </w:t>
            </w:r>
            <w:r>
              <w:rPr>
                <w:rFonts w:ascii="Calibri" w:hAnsi="Calibri" w:cs="Calibri"/>
              </w:rPr>
              <w:t>=</w:t>
            </w:r>
            <w:r w:rsidRPr="00731E7C">
              <w:rPr>
                <w:rFonts w:ascii="Calibri" w:hAnsi="Calibri" w:cs="Calibri"/>
              </w:rPr>
              <w:t xml:space="preserve"> sieć kanalizacyjna, jakość dróg lokalnych.</w:t>
            </w:r>
          </w:p>
          <w:p w14:paraId="1BACD3E6" w14:textId="57AF441A" w:rsidR="00731E7C" w:rsidRPr="00731E7C" w:rsidRDefault="00731E7C" w:rsidP="008C348B">
            <w:pPr>
              <w:pStyle w:val="Akapitzlist"/>
              <w:numPr>
                <w:ilvl w:val="0"/>
                <w:numId w:val="1"/>
              </w:numPr>
              <w:spacing w:before="120" w:after="120"/>
              <w:contextualSpacing w:val="0"/>
              <w:rPr>
                <w:rFonts w:ascii="Calibri" w:hAnsi="Calibri" w:cs="Calibri"/>
              </w:rPr>
            </w:pPr>
            <w:r w:rsidRPr="00731E7C">
              <w:rPr>
                <w:rFonts w:ascii="Calibri" w:hAnsi="Calibri" w:cs="Calibri"/>
              </w:rPr>
              <w:t>Niedobór terenów inwestycyjnych, brak uzbrojenia.</w:t>
            </w:r>
          </w:p>
          <w:p w14:paraId="5049D3C1" w14:textId="689F0EF0" w:rsidR="00731E7C" w:rsidRPr="00731E7C" w:rsidRDefault="00731E7C" w:rsidP="008C348B">
            <w:pPr>
              <w:pStyle w:val="Akapitzlist"/>
              <w:numPr>
                <w:ilvl w:val="0"/>
                <w:numId w:val="1"/>
              </w:numPr>
              <w:spacing w:before="120" w:after="120"/>
              <w:contextualSpacing w:val="0"/>
              <w:rPr>
                <w:rFonts w:ascii="Calibri" w:hAnsi="Calibri" w:cs="Calibri"/>
              </w:rPr>
            </w:pPr>
            <w:r w:rsidRPr="00731E7C">
              <w:rPr>
                <w:rFonts w:ascii="Calibri" w:hAnsi="Calibri" w:cs="Calibri"/>
              </w:rPr>
              <w:t>Zły stan techniczny wielu budynków użyteczności publicznej, bariery dla osób z niepełnosprawnościami.</w:t>
            </w:r>
          </w:p>
          <w:p w14:paraId="3B4D6B9B" w14:textId="4015FD0F" w:rsidR="00731E7C" w:rsidRPr="00731E7C" w:rsidRDefault="00731E7C" w:rsidP="008C348B">
            <w:pPr>
              <w:pStyle w:val="Akapitzlist"/>
              <w:numPr>
                <w:ilvl w:val="0"/>
                <w:numId w:val="1"/>
              </w:numPr>
              <w:spacing w:before="120" w:after="120"/>
              <w:contextualSpacing w:val="0"/>
              <w:rPr>
                <w:rFonts w:ascii="Calibri" w:hAnsi="Calibri" w:cs="Calibri"/>
              </w:rPr>
            </w:pPr>
            <w:r w:rsidRPr="00731E7C">
              <w:rPr>
                <w:rFonts w:ascii="Calibri" w:hAnsi="Calibri" w:cs="Calibri"/>
              </w:rPr>
              <w:t>Ograniczony dostęp do specjalistycznej opieki medycznej i usług socjalnych.</w:t>
            </w:r>
          </w:p>
          <w:p w14:paraId="2425E0A4" w14:textId="0B458BC5" w:rsidR="00731E7C" w:rsidRPr="00731E7C" w:rsidRDefault="00731E7C" w:rsidP="008C348B">
            <w:pPr>
              <w:pStyle w:val="Akapitzlist"/>
              <w:numPr>
                <w:ilvl w:val="0"/>
                <w:numId w:val="1"/>
              </w:numPr>
              <w:spacing w:before="120" w:after="120"/>
              <w:contextualSpacing w:val="0"/>
              <w:rPr>
                <w:rFonts w:ascii="Calibri" w:hAnsi="Calibri" w:cs="Calibri"/>
              </w:rPr>
            </w:pPr>
            <w:r w:rsidRPr="00731E7C">
              <w:rPr>
                <w:rFonts w:ascii="Calibri" w:hAnsi="Calibri" w:cs="Calibri"/>
              </w:rPr>
              <w:t xml:space="preserve">Mało zróżnicowana gospodarka </w:t>
            </w:r>
            <w:r>
              <w:rPr>
                <w:rFonts w:ascii="Calibri" w:hAnsi="Calibri" w:cs="Calibri"/>
              </w:rPr>
              <w:t>=</w:t>
            </w:r>
            <w:r w:rsidRPr="00731E7C">
              <w:rPr>
                <w:rFonts w:ascii="Calibri" w:hAnsi="Calibri" w:cs="Calibri"/>
              </w:rPr>
              <w:t xml:space="preserve"> dominacja rolnictwa, niski poziom innowacyjności MŚP.</w:t>
            </w:r>
          </w:p>
          <w:p w14:paraId="7B1C8568" w14:textId="240B5B1D" w:rsidR="003C70FD" w:rsidRPr="001377DF" w:rsidRDefault="00731E7C" w:rsidP="008C348B">
            <w:pPr>
              <w:pStyle w:val="Akapitzlist"/>
              <w:numPr>
                <w:ilvl w:val="0"/>
                <w:numId w:val="1"/>
              </w:numPr>
              <w:spacing w:before="120" w:after="120"/>
              <w:contextualSpacing w:val="0"/>
              <w:rPr>
                <w:rFonts w:ascii="Calibri" w:hAnsi="Calibri" w:cs="Calibri"/>
              </w:rPr>
            </w:pPr>
            <w:r w:rsidRPr="00731E7C">
              <w:rPr>
                <w:rFonts w:ascii="Calibri" w:hAnsi="Calibri" w:cs="Calibri"/>
              </w:rPr>
              <w:t>Brak lokalnego transportu publicznego</w:t>
            </w:r>
            <w:r>
              <w:rPr>
                <w:rFonts w:ascii="Calibri" w:hAnsi="Calibri" w:cs="Calibri"/>
              </w:rPr>
              <w:t xml:space="preserve"> - </w:t>
            </w:r>
            <w:r w:rsidRPr="00731E7C">
              <w:rPr>
                <w:rFonts w:ascii="Calibri" w:hAnsi="Calibri" w:cs="Calibri"/>
              </w:rPr>
              <w:t>ryzyko wykluczenia komunikacyjnego.</w:t>
            </w:r>
          </w:p>
        </w:tc>
      </w:tr>
    </w:tbl>
    <w:p w14:paraId="52060F98" w14:textId="04ACDE7C" w:rsidR="008C348B" w:rsidRDefault="008C348B">
      <w:r>
        <w:br w:type="page"/>
      </w:r>
    </w:p>
    <w:p w14:paraId="76E0000E" w14:textId="77777777" w:rsidR="001377DF" w:rsidRDefault="001377DF"/>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1377DF" w:rsidRPr="00300D1F" w14:paraId="4DF22175" w14:textId="77777777" w:rsidTr="001377DF">
        <w:trPr>
          <w:trHeight w:val="907"/>
        </w:trPr>
        <w:tc>
          <w:tcPr>
            <w:tcW w:w="4531" w:type="dxa"/>
            <w:shd w:val="clear" w:color="auto" w:fill="4A66AC" w:themeFill="accent1"/>
            <w:vAlign w:val="center"/>
          </w:tcPr>
          <w:p w14:paraId="00DDDA6A" w14:textId="5F6600F9" w:rsidR="001377DF" w:rsidRPr="00300D1F" w:rsidRDefault="001377DF" w:rsidP="008C348B">
            <w:pPr>
              <w:spacing w:before="120" w:after="120"/>
              <w:jc w:val="center"/>
              <w:rPr>
                <w:rFonts w:ascii="Calibri" w:hAnsi="Calibri" w:cs="Calibri"/>
                <w:b/>
                <w:color w:val="FFFFFF" w:themeColor="background1"/>
                <w:sz w:val="36"/>
              </w:rPr>
            </w:pPr>
            <w:r w:rsidRPr="001377DF">
              <w:rPr>
                <w:rFonts w:ascii="Calibri" w:hAnsi="Calibri" w:cs="Calibri"/>
                <w:b/>
                <w:color w:val="FFFFFF" w:themeColor="background1"/>
                <w:sz w:val="36"/>
              </w:rPr>
              <w:t>Szanse</w:t>
            </w:r>
          </w:p>
        </w:tc>
        <w:tc>
          <w:tcPr>
            <w:tcW w:w="4531" w:type="dxa"/>
            <w:shd w:val="clear" w:color="auto" w:fill="5AA2AE" w:themeFill="accent5"/>
            <w:vAlign w:val="center"/>
          </w:tcPr>
          <w:p w14:paraId="5A10B4BA" w14:textId="5B01272C" w:rsidR="001377DF" w:rsidRPr="00300D1F" w:rsidRDefault="001377DF" w:rsidP="008C348B">
            <w:pPr>
              <w:spacing w:before="120" w:after="120"/>
              <w:jc w:val="center"/>
              <w:rPr>
                <w:rFonts w:ascii="Calibri" w:hAnsi="Calibri" w:cs="Calibri"/>
                <w:b/>
                <w:color w:val="FFFFFF" w:themeColor="background1"/>
                <w:sz w:val="36"/>
              </w:rPr>
            </w:pPr>
            <w:r w:rsidRPr="001377DF">
              <w:rPr>
                <w:rFonts w:ascii="Calibri" w:hAnsi="Calibri" w:cs="Calibri"/>
                <w:b/>
                <w:color w:val="FFFFFF" w:themeColor="background1"/>
                <w:sz w:val="36"/>
              </w:rPr>
              <w:t>Zagrożenia</w:t>
            </w:r>
          </w:p>
        </w:tc>
      </w:tr>
      <w:tr w:rsidR="00DF72A2" w:rsidRPr="00300D1F" w14:paraId="45A33367" w14:textId="77777777" w:rsidTr="001377DF">
        <w:tc>
          <w:tcPr>
            <w:tcW w:w="4531" w:type="dxa"/>
            <w:tcBorders>
              <w:bottom w:val="single" w:sz="4" w:space="0" w:color="808080" w:themeColor="background1" w:themeShade="80"/>
            </w:tcBorders>
          </w:tcPr>
          <w:p w14:paraId="12E941C3" w14:textId="77777777" w:rsidR="00731E7C" w:rsidRDefault="00731E7C" w:rsidP="008C348B">
            <w:pPr>
              <w:pStyle w:val="Akapitzlist"/>
              <w:numPr>
                <w:ilvl w:val="0"/>
                <w:numId w:val="1"/>
              </w:numPr>
              <w:spacing w:before="120" w:after="120"/>
              <w:ind w:left="357" w:hanging="357"/>
              <w:contextualSpacing w:val="0"/>
              <w:rPr>
                <w:rFonts w:ascii="Calibri" w:hAnsi="Calibri" w:cs="Calibri"/>
              </w:rPr>
            </w:pPr>
            <w:r w:rsidRPr="00731E7C">
              <w:rPr>
                <w:rFonts w:ascii="Calibri" w:hAnsi="Calibri" w:cs="Calibri"/>
              </w:rPr>
              <w:t>Nowe fundusze rządowe i unijne (FEL 2021</w:t>
            </w:r>
            <w:r>
              <w:rPr>
                <w:rFonts w:ascii="Calibri" w:hAnsi="Calibri" w:cs="Calibri"/>
              </w:rPr>
              <w:t>-</w:t>
            </w:r>
            <w:r w:rsidRPr="00731E7C">
              <w:rPr>
                <w:rFonts w:ascii="Calibri" w:hAnsi="Calibri" w:cs="Calibri"/>
              </w:rPr>
              <w:t xml:space="preserve">2027, Polski Ład, FENiKS, KPO) </w:t>
            </w:r>
            <w:r>
              <w:rPr>
                <w:rFonts w:ascii="Calibri" w:hAnsi="Calibri" w:cs="Calibri"/>
              </w:rPr>
              <w:t>-</w:t>
            </w:r>
            <w:r w:rsidRPr="00731E7C">
              <w:rPr>
                <w:rFonts w:ascii="Calibri" w:hAnsi="Calibri" w:cs="Calibri"/>
              </w:rPr>
              <w:t xml:space="preserve"> szansa na modernizację infrastruktury i rozwój lokalny. </w:t>
            </w:r>
          </w:p>
          <w:p w14:paraId="744EE4C8" w14:textId="77777777" w:rsidR="00731E7C" w:rsidRDefault="00731E7C" w:rsidP="008C348B">
            <w:pPr>
              <w:pStyle w:val="Akapitzlist"/>
              <w:numPr>
                <w:ilvl w:val="0"/>
                <w:numId w:val="1"/>
              </w:numPr>
              <w:spacing w:before="120" w:after="120"/>
              <w:ind w:left="357" w:hanging="357"/>
              <w:contextualSpacing w:val="0"/>
              <w:rPr>
                <w:rFonts w:ascii="Calibri" w:hAnsi="Calibri" w:cs="Calibri"/>
              </w:rPr>
            </w:pPr>
            <w:r w:rsidRPr="00731E7C">
              <w:rPr>
                <w:rFonts w:ascii="Calibri" w:hAnsi="Calibri" w:cs="Calibri"/>
              </w:rPr>
              <w:t>Rozwój turystyki tematycznej (historyczna</w:t>
            </w:r>
            <w:r>
              <w:rPr>
                <w:rFonts w:ascii="Calibri" w:hAnsi="Calibri" w:cs="Calibri"/>
              </w:rPr>
              <w:t>, kulturowa, przyrodnicza).</w:t>
            </w:r>
          </w:p>
          <w:p w14:paraId="5B14D53E" w14:textId="77777777" w:rsidR="00731E7C" w:rsidRDefault="00731E7C" w:rsidP="008C348B">
            <w:pPr>
              <w:pStyle w:val="Akapitzlist"/>
              <w:numPr>
                <w:ilvl w:val="0"/>
                <w:numId w:val="1"/>
              </w:numPr>
              <w:spacing w:before="120" w:after="120"/>
              <w:ind w:left="357" w:hanging="357"/>
              <w:contextualSpacing w:val="0"/>
              <w:rPr>
                <w:rFonts w:ascii="Calibri" w:hAnsi="Calibri" w:cs="Calibri"/>
              </w:rPr>
            </w:pPr>
            <w:r w:rsidRPr="00731E7C">
              <w:rPr>
                <w:rFonts w:ascii="Calibri" w:hAnsi="Calibri" w:cs="Calibri"/>
              </w:rPr>
              <w:t>Partnerstwa terytorialne z sąsiednimi gminami</w:t>
            </w:r>
            <w:r>
              <w:rPr>
                <w:rFonts w:ascii="Calibri" w:hAnsi="Calibri" w:cs="Calibri"/>
              </w:rPr>
              <w:t xml:space="preserve"> i powiatem</w:t>
            </w:r>
            <w:r w:rsidRPr="00731E7C">
              <w:rPr>
                <w:rFonts w:ascii="Calibri" w:hAnsi="Calibri" w:cs="Calibri"/>
              </w:rPr>
              <w:t xml:space="preserve"> (klastry, wspólne projekty turystyczne, gospodarcze). </w:t>
            </w:r>
          </w:p>
          <w:p w14:paraId="41D67D3F" w14:textId="77777777" w:rsidR="00731E7C" w:rsidRDefault="00731E7C" w:rsidP="008C348B">
            <w:pPr>
              <w:pStyle w:val="Akapitzlist"/>
              <w:numPr>
                <w:ilvl w:val="0"/>
                <w:numId w:val="1"/>
              </w:numPr>
              <w:spacing w:before="120" w:after="120"/>
              <w:ind w:left="357" w:hanging="357"/>
              <w:contextualSpacing w:val="0"/>
              <w:rPr>
                <w:rFonts w:ascii="Calibri" w:hAnsi="Calibri" w:cs="Calibri"/>
              </w:rPr>
            </w:pPr>
            <w:r w:rsidRPr="00731E7C">
              <w:rPr>
                <w:rFonts w:ascii="Calibri" w:hAnsi="Calibri" w:cs="Calibri"/>
              </w:rPr>
              <w:t xml:space="preserve">Wzrost popytu na agroturystykę i lokalne produkty </w:t>
            </w:r>
            <w:r>
              <w:rPr>
                <w:rFonts w:ascii="Calibri" w:hAnsi="Calibri" w:cs="Calibri"/>
              </w:rPr>
              <w:t xml:space="preserve">- </w:t>
            </w:r>
            <w:r w:rsidRPr="00731E7C">
              <w:rPr>
                <w:rFonts w:ascii="Calibri" w:hAnsi="Calibri" w:cs="Calibri"/>
              </w:rPr>
              <w:t>szansa na rozwój przedsiębiorczości i marek lokalnych.</w:t>
            </w:r>
          </w:p>
          <w:p w14:paraId="248790D0" w14:textId="77777777" w:rsidR="00731E7C" w:rsidRDefault="00731E7C" w:rsidP="008C348B">
            <w:pPr>
              <w:pStyle w:val="Akapitzlist"/>
              <w:numPr>
                <w:ilvl w:val="0"/>
                <w:numId w:val="1"/>
              </w:numPr>
              <w:spacing w:before="120" w:after="120"/>
              <w:ind w:left="357" w:hanging="357"/>
              <w:contextualSpacing w:val="0"/>
              <w:rPr>
                <w:rFonts w:ascii="Calibri" w:hAnsi="Calibri" w:cs="Calibri"/>
              </w:rPr>
            </w:pPr>
            <w:r w:rsidRPr="00731E7C">
              <w:rPr>
                <w:rFonts w:ascii="Calibri" w:hAnsi="Calibri" w:cs="Calibri"/>
              </w:rPr>
              <w:t xml:space="preserve">Rozwój OZE i gospodarki cyrkularnej </w:t>
            </w:r>
            <w:r>
              <w:rPr>
                <w:rFonts w:ascii="Calibri" w:hAnsi="Calibri" w:cs="Calibri"/>
              </w:rPr>
              <w:t>-</w:t>
            </w:r>
            <w:r w:rsidRPr="00731E7C">
              <w:rPr>
                <w:rFonts w:ascii="Calibri" w:hAnsi="Calibri" w:cs="Calibri"/>
              </w:rPr>
              <w:t xml:space="preserve"> możliwość inwestycji w zieloną energię. </w:t>
            </w:r>
          </w:p>
          <w:p w14:paraId="412E3DE3" w14:textId="69E6612D" w:rsidR="003C70FD" w:rsidRPr="00300D1F" w:rsidRDefault="00731E7C" w:rsidP="008C348B">
            <w:pPr>
              <w:pStyle w:val="Akapitzlist"/>
              <w:numPr>
                <w:ilvl w:val="0"/>
                <w:numId w:val="1"/>
              </w:numPr>
              <w:spacing w:before="120" w:after="120"/>
              <w:ind w:left="357" w:hanging="357"/>
              <w:contextualSpacing w:val="0"/>
              <w:rPr>
                <w:rFonts w:ascii="Calibri" w:hAnsi="Calibri" w:cs="Calibri"/>
              </w:rPr>
            </w:pPr>
            <w:r w:rsidRPr="00731E7C">
              <w:rPr>
                <w:rFonts w:ascii="Calibri" w:hAnsi="Calibri" w:cs="Calibri"/>
              </w:rPr>
              <w:t xml:space="preserve">Cyfryzacja i edukacja zdalna </w:t>
            </w:r>
            <w:r>
              <w:rPr>
                <w:rFonts w:ascii="Calibri" w:hAnsi="Calibri" w:cs="Calibri"/>
              </w:rPr>
              <w:t>-</w:t>
            </w:r>
            <w:r w:rsidRPr="00731E7C">
              <w:rPr>
                <w:rFonts w:ascii="Calibri" w:hAnsi="Calibri" w:cs="Calibri"/>
              </w:rPr>
              <w:t xml:space="preserve"> szansa na przyciągnięcie młodzieży i aktywizację seniorów.</w:t>
            </w:r>
          </w:p>
        </w:tc>
        <w:tc>
          <w:tcPr>
            <w:tcW w:w="4531" w:type="dxa"/>
            <w:tcBorders>
              <w:bottom w:val="single" w:sz="4" w:space="0" w:color="808080" w:themeColor="background1" w:themeShade="80"/>
            </w:tcBorders>
          </w:tcPr>
          <w:p w14:paraId="1A126421" w14:textId="77777777" w:rsidR="00731E7C" w:rsidRDefault="00731E7C" w:rsidP="008C348B">
            <w:pPr>
              <w:pStyle w:val="Akapitzlist"/>
              <w:numPr>
                <w:ilvl w:val="0"/>
                <w:numId w:val="1"/>
              </w:numPr>
              <w:spacing w:before="120" w:after="120"/>
              <w:ind w:left="357" w:hanging="357"/>
              <w:contextualSpacing w:val="0"/>
              <w:rPr>
                <w:rFonts w:ascii="Calibri" w:hAnsi="Calibri" w:cs="Calibri"/>
              </w:rPr>
            </w:pPr>
            <w:r w:rsidRPr="00731E7C">
              <w:rPr>
                <w:rFonts w:ascii="Calibri" w:hAnsi="Calibri" w:cs="Calibri"/>
              </w:rPr>
              <w:t xml:space="preserve">Utrwalający się trend depopulacji i starzenia </w:t>
            </w:r>
            <w:r>
              <w:rPr>
                <w:rFonts w:ascii="Calibri" w:hAnsi="Calibri" w:cs="Calibri"/>
              </w:rPr>
              <w:t>-</w:t>
            </w:r>
            <w:r w:rsidRPr="00731E7C">
              <w:rPr>
                <w:rFonts w:ascii="Calibri" w:hAnsi="Calibri" w:cs="Calibri"/>
              </w:rPr>
              <w:t xml:space="preserve"> ryzyko zapaści demograficznej. </w:t>
            </w:r>
          </w:p>
          <w:p w14:paraId="23E33635" w14:textId="77777777" w:rsidR="00731E7C" w:rsidRDefault="00731E7C" w:rsidP="008C348B">
            <w:pPr>
              <w:pStyle w:val="Akapitzlist"/>
              <w:numPr>
                <w:ilvl w:val="0"/>
                <w:numId w:val="1"/>
              </w:numPr>
              <w:spacing w:before="120" w:after="120"/>
              <w:ind w:left="357" w:hanging="357"/>
              <w:contextualSpacing w:val="0"/>
              <w:rPr>
                <w:rFonts w:ascii="Calibri" w:hAnsi="Calibri" w:cs="Calibri"/>
              </w:rPr>
            </w:pPr>
            <w:r w:rsidRPr="00731E7C">
              <w:rPr>
                <w:rFonts w:ascii="Calibri" w:hAnsi="Calibri" w:cs="Calibri"/>
              </w:rPr>
              <w:t xml:space="preserve">Zależność od rolnictwa </w:t>
            </w:r>
            <w:r>
              <w:rPr>
                <w:rFonts w:ascii="Calibri" w:hAnsi="Calibri" w:cs="Calibri"/>
              </w:rPr>
              <w:t>-</w:t>
            </w:r>
            <w:r w:rsidRPr="00731E7C">
              <w:rPr>
                <w:rFonts w:ascii="Calibri" w:hAnsi="Calibri" w:cs="Calibri"/>
              </w:rPr>
              <w:t xml:space="preserve"> ryzyko wahań cen, susze i zmiany klimatyczne. </w:t>
            </w:r>
          </w:p>
          <w:p w14:paraId="21FB645B" w14:textId="77777777" w:rsidR="00731E7C" w:rsidRDefault="00731E7C" w:rsidP="008C348B">
            <w:pPr>
              <w:pStyle w:val="Akapitzlist"/>
              <w:numPr>
                <w:ilvl w:val="0"/>
                <w:numId w:val="1"/>
              </w:numPr>
              <w:spacing w:before="120" w:after="120"/>
              <w:ind w:left="357" w:hanging="357"/>
              <w:contextualSpacing w:val="0"/>
              <w:rPr>
                <w:rFonts w:ascii="Calibri" w:hAnsi="Calibri" w:cs="Calibri"/>
              </w:rPr>
            </w:pPr>
            <w:r w:rsidRPr="00731E7C">
              <w:rPr>
                <w:rFonts w:ascii="Calibri" w:hAnsi="Calibri" w:cs="Calibri"/>
              </w:rPr>
              <w:t>Zwiększone ryzyko powodzi i strat środowiskowych w dolinie Wieprza.</w:t>
            </w:r>
          </w:p>
          <w:p w14:paraId="4133E5D9" w14:textId="77777777" w:rsidR="00731E7C" w:rsidRDefault="00731E7C" w:rsidP="008C348B">
            <w:pPr>
              <w:pStyle w:val="Akapitzlist"/>
              <w:numPr>
                <w:ilvl w:val="0"/>
                <w:numId w:val="1"/>
              </w:numPr>
              <w:spacing w:before="120" w:after="120"/>
              <w:ind w:left="357" w:hanging="357"/>
              <w:contextualSpacing w:val="0"/>
              <w:rPr>
                <w:rFonts w:ascii="Calibri" w:hAnsi="Calibri" w:cs="Calibri"/>
              </w:rPr>
            </w:pPr>
            <w:r w:rsidRPr="00731E7C">
              <w:rPr>
                <w:rFonts w:ascii="Calibri" w:hAnsi="Calibri" w:cs="Calibri"/>
              </w:rPr>
              <w:t xml:space="preserve">Możliwe dalsze spadki aktywności społecznej i osłabienie kapitału obywatelskiego. </w:t>
            </w:r>
          </w:p>
          <w:p w14:paraId="1D232522" w14:textId="77777777" w:rsidR="00731E7C" w:rsidRDefault="00731E7C" w:rsidP="008C348B">
            <w:pPr>
              <w:pStyle w:val="Akapitzlist"/>
              <w:numPr>
                <w:ilvl w:val="0"/>
                <w:numId w:val="1"/>
              </w:numPr>
              <w:spacing w:before="120" w:after="120"/>
              <w:ind w:left="357" w:hanging="357"/>
              <w:contextualSpacing w:val="0"/>
              <w:rPr>
                <w:rFonts w:ascii="Calibri" w:hAnsi="Calibri" w:cs="Calibri"/>
              </w:rPr>
            </w:pPr>
            <w:r w:rsidRPr="00731E7C">
              <w:rPr>
                <w:rFonts w:ascii="Calibri" w:hAnsi="Calibri" w:cs="Calibri"/>
              </w:rPr>
              <w:t xml:space="preserve">Konkurencja silniejszych ośrodków miejskich </w:t>
            </w:r>
            <w:r>
              <w:rPr>
                <w:rFonts w:ascii="Calibri" w:hAnsi="Calibri" w:cs="Calibri"/>
              </w:rPr>
              <w:t xml:space="preserve">- </w:t>
            </w:r>
            <w:r w:rsidRPr="00731E7C">
              <w:rPr>
                <w:rFonts w:ascii="Calibri" w:hAnsi="Calibri" w:cs="Calibri"/>
              </w:rPr>
              <w:t xml:space="preserve">odpływ uczniów, pracowników i inwestorów. </w:t>
            </w:r>
          </w:p>
          <w:p w14:paraId="39DC3D08" w14:textId="77777777" w:rsidR="00731E7C" w:rsidRDefault="00731E7C" w:rsidP="008C348B">
            <w:pPr>
              <w:pStyle w:val="Akapitzlist"/>
              <w:numPr>
                <w:ilvl w:val="0"/>
                <w:numId w:val="1"/>
              </w:numPr>
              <w:spacing w:before="120" w:after="120"/>
              <w:ind w:left="357" w:hanging="357"/>
              <w:contextualSpacing w:val="0"/>
              <w:rPr>
                <w:rFonts w:ascii="Calibri" w:hAnsi="Calibri" w:cs="Calibri"/>
              </w:rPr>
            </w:pPr>
            <w:r w:rsidRPr="00731E7C">
              <w:rPr>
                <w:rFonts w:ascii="Calibri" w:hAnsi="Calibri" w:cs="Calibri"/>
              </w:rPr>
              <w:t xml:space="preserve">Nadmierne uzależnienie rozwoju od środków zewnętrznych (brak trwałości finansowania). </w:t>
            </w:r>
          </w:p>
          <w:p w14:paraId="058EDC04" w14:textId="77777777" w:rsidR="00731E7C" w:rsidRDefault="00731E7C" w:rsidP="008C348B">
            <w:pPr>
              <w:pStyle w:val="Akapitzlist"/>
              <w:numPr>
                <w:ilvl w:val="0"/>
                <w:numId w:val="1"/>
              </w:numPr>
              <w:spacing w:before="120" w:after="120"/>
              <w:ind w:left="357" w:hanging="357"/>
              <w:contextualSpacing w:val="0"/>
              <w:rPr>
                <w:rFonts w:ascii="Calibri" w:hAnsi="Calibri" w:cs="Calibri"/>
              </w:rPr>
            </w:pPr>
            <w:r w:rsidRPr="00731E7C">
              <w:rPr>
                <w:rFonts w:ascii="Calibri" w:hAnsi="Calibri" w:cs="Calibri"/>
              </w:rPr>
              <w:t xml:space="preserve">Pogłębianie się wykluczenia osób z niepełnosprawnościami przy braku inwestycji w dostępność. </w:t>
            </w:r>
          </w:p>
          <w:p w14:paraId="26091624" w14:textId="0824C464" w:rsidR="003C70FD" w:rsidRPr="00300D1F" w:rsidRDefault="00731E7C" w:rsidP="008C348B">
            <w:pPr>
              <w:pStyle w:val="Akapitzlist"/>
              <w:numPr>
                <w:ilvl w:val="0"/>
                <w:numId w:val="1"/>
              </w:numPr>
              <w:spacing w:before="120" w:after="120"/>
              <w:ind w:left="357" w:hanging="357"/>
              <w:contextualSpacing w:val="0"/>
              <w:rPr>
                <w:rFonts w:ascii="Calibri" w:hAnsi="Calibri" w:cs="Calibri"/>
              </w:rPr>
            </w:pPr>
            <w:r w:rsidRPr="00731E7C">
              <w:rPr>
                <w:rFonts w:ascii="Calibri" w:hAnsi="Calibri" w:cs="Calibri"/>
              </w:rPr>
              <w:t>Ryzyko degradacji krajobrazu i chaosu przestrzennego bez odpowiedniej polityki planistycznej.</w:t>
            </w:r>
          </w:p>
        </w:tc>
      </w:tr>
    </w:tbl>
    <w:p w14:paraId="7887722A" w14:textId="755B3C23" w:rsidR="008C348B" w:rsidRDefault="008C348B" w:rsidP="008C348B">
      <w:pPr>
        <w:pStyle w:val="Nagwek1"/>
      </w:pPr>
      <w:bookmarkStart w:id="36" w:name="_Toc192506065"/>
      <w:bookmarkStart w:id="37" w:name="_Toc206741650"/>
      <w:r>
        <w:br w:type="page"/>
      </w:r>
    </w:p>
    <w:p w14:paraId="704821CA" w14:textId="4268932E" w:rsidR="00FA1B4B" w:rsidRPr="007D22EA" w:rsidRDefault="00183D6D" w:rsidP="008C348B">
      <w:pPr>
        <w:pStyle w:val="Nagwek1"/>
        <w:rPr>
          <w:rFonts w:cs="Calibri"/>
          <w:bCs/>
          <w:color w:val="00B0F0"/>
        </w:rPr>
      </w:pPr>
      <w:bookmarkStart w:id="38" w:name="_Toc216792162"/>
      <w:r>
        <w:lastRenderedPageBreak/>
        <w:t xml:space="preserve">5. </w:t>
      </w:r>
      <w:r w:rsidR="00FA1B4B" w:rsidRPr="00770FA9">
        <w:t>Część strategiczna</w:t>
      </w:r>
      <w:bookmarkEnd w:id="36"/>
      <w:bookmarkEnd w:id="37"/>
      <w:bookmarkEnd w:id="38"/>
    </w:p>
    <w:p w14:paraId="1A452AC3" w14:textId="79A1F33E" w:rsidR="00FA1B4B" w:rsidRDefault="000916C5" w:rsidP="00770FA9">
      <w:pPr>
        <w:pStyle w:val="Nagwek2"/>
      </w:pPr>
      <w:bookmarkStart w:id="39" w:name="_Toc206741651"/>
      <w:bookmarkStart w:id="40" w:name="_Toc216792163"/>
      <w:bookmarkStart w:id="41" w:name="_Toc192506066"/>
      <w:r>
        <w:t>5</w:t>
      </w:r>
      <w:r w:rsidR="00FA1B4B" w:rsidRPr="00770FA9">
        <w:t>.1</w:t>
      </w:r>
      <w:r>
        <w:t xml:space="preserve"> </w:t>
      </w:r>
      <w:r w:rsidR="00FA1B4B" w:rsidRPr="00770FA9">
        <w:t>Wizja i misja rozwoju gminy Jeziorzany</w:t>
      </w:r>
      <w:bookmarkEnd w:id="39"/>
      <w:bookmarkEnd w:id="40"/>
      <w:r w:rsidR="00FA1B4B" w:rsidRPr="00770FA9">
        <w:t xml:space="preserve"> </w:t>
      </w:r>
      <w:bookmarkEnd w:id="41"/>
    </w:p>
    <w:p w14:paraId="59C92203" w14:textId="079FC5EF" w:rsidR="00CF468D" w:rsidRPr="00CF468D" w:rsidRDefault="00CF468D" w:rsidP="00CF468D">
      <w:pPr>
        <w:spacing w:line="360" w:lineRule="auto"/>
        <w:jc w:val="both"/>
      </w:pPr>
      <w:r w:rsidRPr="00CF468D">
        <w:t xml:space="preserve">Misja i wizja rozwoju </w:t>
      </w:r>
      <w:r w:rsidR="00E85FCA">
        <w:t>g</w:t>
      </w:r>
      <w:r w:rsidRPr="00CF468D">
        <w:t xml:space="preserve">miny Jeziorzany stanowią fundament Strategii. Określają one zarówno długofalowy kierunek, w którym zmierza </w:t>
      </w:r>
      <w:r w:rsidR="00E85FCA">
        <w:t>gmina</w:t>
      </w:r>
      <w:r w:rsidRPr="00CF468D">
        <w:t>, jak i wartości oraz priorytety, które wyznaczają sposób realizacji zamierzonych celów. Misja odzwierciedla aktualną rolę gminy wobec mieszkańców, partnerów i otoczenia, natomiast wizja wskazuje pożądany obraz przyszłości</w:t>
      </w:r>
      <w:r w:rsidR="00E85FCA">
        <w:t xml:space="preserve">, choć </w:t>
      </w:r>
      <w:r w:rsidRPr="00CF468D">
        <w:t xml:space="preserve">aspiracyjny, </w:t>
      </w:r>
      <w:r w:rsidR="00E85FCA">
        <w:t>to</w:t>
      </w:r>
      <w:r w:rsidRPr="00CF468D">
        <w:t xml:space="preserve"> możliwy do osiągnięcia dzięki konsekwentnej realizacji działań strategicznych.</w:t>
      </w:r>
    </w:p>
    <w:p w14:paraId="142AA5E2" w14:textId="13762CC7" w:rsidR="00CF468D" w:rsidRDefault="00CF468D" w:rsidP="00CF468D">
      <w:pPr>
        <w:spacing w:line="360" w:lineRule="auto"/>
        <w:jc w:val="both"/>
      </w:pPr>
      <w:r w:rsidRPr="00CF468D">
        <w:t>Przyjęta wizja rozwoju sięga roku 2040 i przedstawia gminę jako nowoczesną, odporną na wyzwania klimatyczne, przyjazną mieszkańcom i aktywną gospodarczo, a jednocześnie wierną swojej historii i</w:t>
      </w:r>
      <w:r w:rsidR="00E85FCA">
        <w:t> </w:t>
      </w:r>
      <w:r w:rsidRPr="00CF468D">
        <w:t>zakorzenioną w unikalnych walorach środowiska naturalnego. Jest to obraz miejsca, które łączy tradycję i dziedzictwo z innowacyjnymi rozwiązaniami w sferze społecznej, gospodarczej i</w:t>
      </w:r>
      <w:r w:rsidR="00E85FCA">
        <w:t> </w:t>
      </w:r>
      <w:r w:rsidRPr="00CF468D">
        <w:t xml:space="preserve">przestrzennej, budując trwałą markę </w:t>
      </w:r>
      <w:r w:rsidR="00E85FCA">
        <w:t>Doliny Wieprza.</w:t>
      </w:r>
    </w:p>
    <w:p w14:paraId="3D40D777" w14:textId="77777777" w:rsidR="001C346F" w:rsidRDefault="00CF468D" w:rsidP="001A5672">
      <w:pPr>
        <w:spacing w:line="360" w:lineRule="auto"/>
        <w:jc w:val="both"/>
      </w:pPr>
      <w:r w:rsidRPr="00CF468D">
        <w:t xml:space="preserve">W niniejszym rozdziale przedstawiono misję i wizję </w:t>
      </w:r>
      <w:r w:rsidR="00E85FCA">
        <w:t>g</w:t>
      </w:r>
      <w:r w:rsidRPr="00CF468D">
        <w:t xml:space="preserve">miny Jeziorzany jako punkt odniesienia </w:t>
      </w:r>
      <w:r w:rsidR="00E85FCA">
        <w:t xml:space="preserve">do sformułowanych celów i kierunków działań strategicznych. </w:t>
      </w:r>
    </w:p>
    <w:p w14:paraId="640B4B99" w14:textId="74F647A4" w:rsidR="001C346F" w:rsidRDefault="00773519" w:rsidP="001A5672">
      <w:pPr>
        <w:spacing w:line="360" w:lineRule="auto"/>
        <w:jc w:val="both"/>
      </w:pPr>
      <w:r w:rsidRPr="00773519">
        <w:rPr>
          <w:rFonts w:ascii="Calibri" w:hAnsi="Calibri" w:cs="Calibri"/>
          <w:noProof/>
          <w:lang w:eastAsia="pl-PL"/>
        </w:rPr>
        <mc:AlternateContent>
          <mc:Choice Requires="wps">
            <w:drawing>
              <wp:anchor distT="45720" distB="45720" distL="114300" distR="114300" simplePos="0" relativeHeight="251661312" behindDoc="0" locked="0" layoutInCell="1" allowOverlap="1" wp14:anchorId="4EB97D9D" wp14:editId="3C27E4B9">
                <wp:simplePos x="0" y="0"/>
                <wp:positionH relativeFrom="column">
                  <wp:posOffset>151765</wp:posOffset>
                </wp:positionH>
                <wp:positionV relativeFrom="paragraph">
                  <wp:posOffset>1331595</wp:posOffset>
                </wp:positionV>
                <wp:extent cx="2407920" cy="1404620"/>
                <wp:effectExtent l="0" t="0" r="0" b="0"/>
                <wp:wrapNone/>
                <wp:docPr id="217"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7920" cy="1404620"/>
                        </a:xfrm>
                        <a:prstGeom prst="rect">
                          <a:avLst/>
                        </a:prstGeom>
                        <a:noFill/>
                        <a:ln w="9525">
                          <a:noFill/>
                          <a:miter lim="800000"/>
                          <a:headEnd/>
                          <a:tailEnd/>
                        </a:ln>
                      </wps:spPr>
                      <wps:txbx>
                        <w:txbxContent>
                          <w:p w14:paraId="18FA7488" w14:textId="02730169" w:rsidR="00BD542B" w:rsidRPr="00773519" w:rsidRDefault="00BD542B" w:rsidP="00773519">
                            <w:pPr>
                              <w:spacing w:line="360" w:lineRule="auto"/>
                              <w:jc w:val="center"/>
                              <w:rPr>
                                <w:rFonts w:ascii="Calibri" w:hAnsi="Calibri" w:cs="Calibri"/>
                                <w:b/>
                                <w:i/>
                              </w:rPr>
                            </w:pPr>
                            <w:r w:rsidRPr="00773519">
                              <w:rPr>
                                <w:rFonts w:ascii="Calibri" w:hAnsi="Calibri" w:cs="Calibri"/>
                                <w:b/>
                                <w:i/>
                              </w:rPr>
                              <w:t>Jeziorzany to wspólnota lokalna, która poprzez zrównoważony rozwój łączy potencjał społeczny</w:t>
                            </w:r>
                            <w:r>
                              <w:rPr>
                                <w:rFonts w:ascii="Calibri" w:hAnsi="Calibri" w:cs="Calibri"/>
                                <w:b/>
                                <w:i/>
                              </w:rPr>
                              <w:t>, gospodarczy i turystyczny</w:t>
                            </w:r>
                            <w:r w:rsidRPr="00773519">
                              <w:rPr>
                                <w:rFonts w:ascii="Calibri" w:hAnsi="Calibri" w:cs="Calibri"/>
                                <w:b/>
                                <w:i/>
                              </w:rPr>
                              <w:t>, tworząc przestrzeń sprzyjającą dobremu życiu mieszkańców w każdym wieku.</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4EB97D9D" id="_x0000_t202" coordsize="21600,21600" o:spt="202" path="m,l,21600r21600,l21600,xe">
                <v:stroke joinstyle="miter"/>
                <v:path gradientshapeok="t" o:connecttype="rect"/>
              </v:shapetype>
              <v:shape id="Pole tekstowe 2" o:spid="_x0000_s1026" type="#_x0000_t202" style="position:absolute;left:0;text-align:left;margin-left:11.95pt;margin-top:104.85pt;width:189.6pt;height:110.6pt;z-index:25166131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" filled="f" stroked="f">
                <v:textbox style="mso-fit-shape-to-text:t">
                  <w:txbxContent>
                    <w:p w14:paraId="18FA7488" w14:textId="02730169" w:rsidR="00BD542B" w:rsidRPr="00773519" w:rsidRDefault="00BD542B" w:rsidP="00773519">
                      <w:pPr>
                        <w:spacing w:line="360" w:lineRule="auto"/>
                        <w:jc w:val="center"/>
                        <w:rPr>
                          <w:rFonts w:ascii="Calibri" w:hAnsi="Calibri" w:cs="Calibri"/>
                          <w:b/>
                          <w:i/>
                        </w:rPr>
                      </w:pPr>
                      <w:r w:rsidRPr="00773519">
                        <w:rPr>
                          <w:rFonts w:ascii="Calibri" w:hAnsi="Calibri" w:cs="Calibri"/>
                          <w:b/>
                          <w:i/>
                        </w:rPr>
                        <w:t>Jeziorzany to wspólnota lokalna, która poprzez zrównoważony rozwój łączy potencjał społeczny</w:t>
                      </w:r>
                      <w:r>
                        <w:rPr>
                          <w:rFonts w:ascii="Calibri" w:hAnsi="Calibri" w:cs="Calibri"/>
                          <w:b/>
                          <w:i/>
                        </w:rPr>
                        <w:t>, gospodarczy i turystyczny</w:t>
                      </w:r>
                      <w:r w:rsidRPr="00773519">
                        <w:rPr>
                          <w:rFonts w:ascii="Calibri" w:hAnsi="Calibri" w:cs="Calibri"/>
                          <w:b/>
                          <w:i/>
                        </w:rPr>
                        <w:t>, tworząc przestrzeń sprzyjającą dobremu życiu mieszkańców w każdym wieku.</w:t>
                      </w:r>
                    </w:p>
                  </w:txbxContent>
                </v:textbox>
              </v:shape>
            </w:pict>
          </mc:Fallback>
        </mc:AlternateContent>
      </w:r>
      <w:r w:rsidR="00BC6B83" w:rsidRPr="00300D1F">
        <w:rPr>
          <w:rFonts w:ascii="Calibri" w:hAnsi="Calibri" w:cs="Calibri"/>
        </w:rPr>
        <w:br/>
      </w:r>
      <w:r w:rsidRPr="00773519">
        <w:rPr>
          <w:rFonts w:ascii="Calibri" w:hAnsi="Calibri" w:cs="Calibri"/>
          <w:b/>
          <w:bCs/>
          <w:noProof/>
          <w:lang w:eastAsia="pl-PL"/>
        </w:rPr>
        <w:drawing>
          <wp:inline distT="0" distB="0" distL="0" distR="0" wp14:anchorId="7CFA6DE6" wp14:editId="2E570691">
            <wp:extent cx="5611008" cy="3648584"/>
            <wp:effectExtent l="0" t="0" r="8890" b="9525"/>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611008" cy="3648584"/>
                    </a:xfrm>
                    <a:prstGeom prst="rect">
                      <a:avLst/>
                    </a:prstGeom>
                  </pic:spPr>
                </pic:pic>
              </a:graphicData>
            </a:graphic>
          </wp:inline>
        </w:drawing>
      </w:r>
      <w:r w:rsidR="001C346F">
        <w:br w:type="page"/>
      </w:r>
    </w:p>
    <w:p w14:paraId="5AF75BB3" w14:textId="19B232BD" w:rsidR="00E5059E" w:rsidRPr="00E5059E" w:rsidRDefault="001C346F" w:rsidP="001A5672">
      <w:pPr>
        <w:spacing w:line="360" w:lineRule="auto"/>
        <w:jc w:val="both"/>
      </w:pPr>
      <w:r w:rsidRPr="00773519">
        <w:rPr>
          <w:rFonts w:ascii="Calibri" w:hAnsi="Calibri" w:cs="Calibri"/>
          <w:noProof/>
          <w:lang w:eastAsia="pl-PL"/>
        </w:rPr>
        <w:lastRenderedPageBreak/>
        <w:drawing>
          <wp:anchor distT="0" distB="0" distL="114300" distR="114300" simplePos="0" relativeHeight="251664384" behindDoc="0" locked="0" layoutInCell="1" allowOverlap="1" wp14:anchorId="2C4149CF" wp14:editId="3CF6C062">
            <wp:simplePos x="0" y="0"/>
            <wp:positionH relativeFrom="column">
              <wp:posOffset>-92075</wp:posOffset>
            </wp:positionH>
            <wp:positionV relativeFrom="paragraph">
              <wp:posOffset>-46355</wp:posOffset>
            </wp:positionV>
            <wp:extent cx="5848350" cy="3987800"/>
            <wp:effectExtent l="0" t="0" r="0" b="0"/>
            <wp:wrapNone/>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extLst>
                        <a:ext uri="{28A0092B-C50C-407E-A947-70E740481C1C}">
                          <a14:useLocalDpi xmlns:a14="http://schemas.microsoft.com/office/drawing/2010/main" val="0"/>
                        </a:ext>
                      </a:extLst>
                    </a:blip>
                    <a:srcRect b="8401"/>
                    <a:stretch/>
                  </pic:blipFill>
                  <pic:spPr bwMode="auto">
                    <a:xfrm>
                      <a:off x="0" y="0"/>
                      <a:ext cx="5848350" cy="3987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60CDE6B" w14:textId="77777777" w:rsidR="001C346F" w:rsidRDefault="001C346F" w:rsidP="001A5672">
      <w:pPr>
        <w:spacing w:line="360" w:lineRule="auto"/>
        <w:jc w:val="both"/>
        <w:rPr>
          <w:rFonts w:ascii="Calibri" w:hAnsi="Calibri" w:cs="Calibri"/>
        </w:rPr>
      </w:pPr>
    </w:p>
    <w:p w14:paraId="16BDAB1B" w14:textId="706699FD" w:rsidR="001C346F" w:rsidRDefault="001C346F" w:rsidP="001A5672">
      <w:pPr>
        <w:spacing w:line="360" w:lineRule="auto"/>
        <w:jc w:val="both"/>
        <w:rPr>
          <w:rFonts w:ascii="Calibri" w:hAnsi="Calibri" w:cs="Calibri"/>
        </w:rPr>
      </w:pPr>
    </w:p>
    <w:p w14:paraId="0559E46F" w14:textId="2B2E6EEE" w:rsidR="001C346F" w:rsidRDefault="001C346F" w:rsidP="001A5672">
      <w:pPr>
        <w:spacing w:line="360" w:lineRule="auto"/>
        <w:jc w:val="both"/>
        <w:rPr>
          <w:rFonts w:ascii="Calibri" w:hAnsi="Calibri" w:cs="Calibri"/>
        </w:rPr>
      </w:pPr>
      <w:r w:rsidRPr="00773519">
        <w:rPr>
          <w:rFonts w:ascii="Calibri" w:hAnsi="Calibri" w:cs="Calibri"/>
          <w:noProof/>
          <w:lang w:eastAsia="pl-PL"/>
        </w:rPr>
        <mc:AlternateContent>
          <mc:Choice Requires="wps">
            <w:drawing>
              <wp:anchor distT="45720" distB="45720" distL="114300" distR="114300" simplePos="0" relativeHeight="251666432" behindDoc="0" locked="0" layoutInCell="1" allowOverlap="1" wp14:anchorId="3A01F596" wp14:editId="67B5363E">
                <wp:simplePos x="0" y="0"/>
                <wp:positionH relativeFrom="column">
                  <wp:posOffset>65405</wp:posOffset>
                </wp:positionH>
                <wp:positionV relativeFrom="paragraph">
                  <wp:posOffset>165100</wp:posOffset>
                </wp:positionV>
                <wp:extent cx="2407920" cy="1404620"/>
                <wp:effectExtent l="0" t="0" r="0" b="0"/>
                <wp:wrapNone/>
                <wp:docPr id="8"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7920" cy="1404620"/>
                        </a:xfrm>
                        <a:prstGeom prst="rect">
                          <a:avLst/>
                        </a:prstGeom>
                        <a:noFill/>
                        <a:ln w="9525">
                          <a:noFill/>
                          <a:miter lim="800000"/>
                          <a:headEnd/>
                          <a:tailEnd/>
                        </a:ln>
                      </wps:spPr>
                      <wps:txbx>
                        <w:txbxContent>
                          <w:p w14:paraId="604203BD" w14:textId="21B27CC2" w:rsidR="00BD542B" w:rsidRPr="00773519" w:rsidRDefault="00BD542B" w:rsidP="00770FA9">
                            <w:pPr>
                              <w:spacing w:line="360" w:lineRule="auto"/>
                              <w:jc w:val="center"/>
                              <w:rPr>
                                <w:rFonts w:ascii="Calibri" w:hAnsi="Calibri" w:cs="Calibri"/>
                                <w:b/>
                                <w:i/>
                              </w:rPr>
                            </w:pPr>
                            <w:r w:rsidRPr="00773519">
                              <w:rPr>
                                <w:rFonts w:ascii="Calibri" w:hAnsi="Calibri" w:cs="Calibri"/>
                                <w:b/>
                                <w:i/>
                              </w:rPr>
                              <w:t xml:space="preserve">Do roku 2040 Gmina Jeziorzany będzie uznawana za zielone serce Doliny Wieprza – zintegrowaną, dynamiczną i odporną na wyzwania klimatyczne wspólnotę, która poprzez świadome zarządzanie zasobami naturalnymi </w:t>
                            </w:r>
                            <w:r>
                              <w:rPr>
                                <w:rFonts w:ascii="Calibri" w:hAnsi="Calibri" w:cs="Calibri"/>
                                <w:b/>
                                <w:i/>
                              </w:rPr>
                              <w:br/>
                            </w:r>
                            <w:r w:rsidRPr="00773519">
                              <w:rPr>
                                <w:rFonts w:ascii="Calibri" w:hAnsi="Calibri" w:cs="Calibri"/>
                                <w:b/>
                                <w:i/>
                              </w:rPr>
                              <w:t>i społecznymi wypracowała trwałe fundamenty rozwoju.</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A01F596" id="_x0000_s1027" type="#_x0000_t202" style="position:absolute;left:0;text-align:left;margin-left:5.15pt;margin-top:13pt;width:189.6pt;height:110.6pt;z-index:25166643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" filled="f" stroked="f">
                <v:textbox style="mso-fit-shape-to-text:t">
                  <w:txbxContent>
                    <w:p w14:paraId="604203BD" w14:textId="21B27CC2" w:rsidR="00BD542B" w:rsidRPr="00773519" w:rsidRDefault="00BD542B" w:rsidP="00770FA9">
                      <w:pPr>
                        <w:spacing w:line="360" w:lineRule="auto"/>
                        <w:jc w:val="center"/>
                        <w:rPr>
                          <w:rFonts w:ascii="Calibri" w:hAnsi="Calibri" w:cs="Calibri"/>
                          <w:b/>
                          <w:i/>
                        </w:rPr>
                      </w:pPr>
                      <w:r w:rsidRPr="00773519">
                        <w:rPr>
                          <w:rFonts w:ascii="Calibri" w:hAnsi="Calibri" w:cs="Calibri"/>
                          <w:b/>
                          <w:i/>
                        </w:rPr>
                        <w:t xml:space="preserve">Do roku 2040 Gmina Jeziorzany będzie uznawana za zielone serce Doliny Wieprza – zintegrowaną, dynamiczną i odporną na wyzwania klimatyczne wspólnotę, która poprzez świadome zarządzanie zasobami naturalnymi </w:t>
                      </w:r>
                      <w:r>
                        <w:rPr>
                          <w:rFonts w:ascii="Calibri" w:hAnsi="Calibri" w:cs="Calibri"/>
                          <w:b/>
                          <w:i/>
                        </w:rPr>
                        <w:br/>
                      </w:r>
                      <w:r w:rsidRPr="00773519">
                        <w:rPr>
                          <w:rFonts w:ascii="Calibri" w:hAnsi="Calibri" w:cs="Calibri"/>
                          <w:b/>
                          <w:i/>
                        </w:rPr>
                        <w:t>i społecznymi wypracowała trwałe fundamenty rozwoju.</w:t>
                      </w:r>
                    </w:p>
                  </w:txbxContent>
                </v:textbox>
              </v:shape>
            </w:pict>
          </mc:Fallback>
        </mc:AlternateContent>
      </w:r>
    </w:p>
    <w:p w14:paraId="649D1D96" w14:textId="26E8BE0F" w:rsidR="001C346F" w:rsidRDefault="001C346F" w:rsidP="001A5672">
      <w:pPr>
        <w:spacing w:line="360" w:lineRule="auto"/>
        <w:jc w:val="both"/>
        <w:rPr>
          <w:rFonts w:ascii="Calibri" w:hAnsi="Calibri" w:cs="Calibri"/>
        </w:rPr>
      </w:pPr>
    </w:p>
    <w:p w14:paraId="7A84E439" w14:textId="116034DF" w:rsidR="001C346F" w:rsidRDefault="001C346F" w:rsidP="001A5672">
      <w:pPr>
        <w:spacing w:line="360" w:lineRule="auto"/>
        <w:jc w:val="both"/>
        <w:rPr>
          <w:rFonts w:ascii="Calibri" w:hAnsi="Calibri" w:cs="Calibri"/>
        </w:rPr>
      </w:pPr>
    </w:p>
    <w:p w14:paraId="57344BA7" w14:textId="6451A7A2" w:rsidR="001C346F" w:rsidRDefault="001C346F" w:rsidP="001A5672">
      <w:pPr>
        <w:spacing w:line="360" w:lineRule="auto"/>
        <w:jc w:val="both"/>
        <w:rPr>
          <w:rFonts w:ascii="Calibri" w:hAnsi="Calibri" w:cs="Calibri"/>
        </w:rPr>
      </w:pPr>
    </w:p>
    <w:p w14:paraId="0C4723B5" w14:textId="57AE56FC" w:rsidR="001C346F" w:rsidRDefault="001C346F" w:rsidP="001A5672">
      <w:pPr>
        <w:spacing w:line="360" w:lineRule="auto"/>
        <w:jc w:val="both"/>
        <w:rPr>
          <w:rFonts w:ascii="Calibri" w:hAnsi="Calibri" w:cs="Calibri"/>
        </w:rPr>
      </w:pPr>
    </w:p>
    <w:p w14:paraId="203188A9" w14:textId="5DD3E04E" w:rsidR="001C346F" w:rsidRDefault="001C346F" w:rsidP="001A5672">
      <w:pPr>
        <w:spacing w:line="360" w:lineRule="auto"/>
        <w:jc w:val="both"/>
        <w:rPr>
          <w:rFonts w:ascii="Calibri" w:hAnsi="Calibri" w:cs="Calibri"/>
        </w:rPr>
      </w:pPr>
    </w:p>
    <w:p w14:paraId="27546DD3" w14:textId="437A9549" w:rsidR="001C346F" w:rsidRDefault="001C346F" w:rsidP="001A5672">
      <w:pPr>
        <w:spacing w:line="360" w:lineRule="auto"/>
        <w:jc w:val="both"/>
        <w:rPr>
          <w:rFonts w:ascii="Calibri" w:hAnsi="Calibri" w:cs="Calibri"/>
        </w:rPr>
      </w:pPr>
    </w:p>
    <w:p w14:paraId="6D05F47E" w14:textId="0DCD2155" w:rsidR="001C346F" w:rsidRDefault="001C346F" w:rsidP="001A5672">
      <w:pPr>
        <w:spacing w:line="360" w:lineRule="auto"/>
        <w:jc w:val="both"/>
        <w:rPr>
          <w:rFonts w:ascii="Calibri" w:hAnsi="Calibri" w:cs="Calibri"/>
        </w:rPr>
      </w:pPr>
    </w:p>
    <w:p w14:paraId="1881727F" w14:textId="1D46C905" w:rsidR="001C346F" w:rsidRDefault="001C346F" w:rsidP="001A5672">
      <w:pPr>
        <w:spacing w:line="360" w:lineRule="auto"/>
        <w:jc w:val="both"/>
        <w:rPr>
          <w:rFonts w:ascii="Calibri" w:hAnsi="Calibri" w:cs="Calibri"/>
        </w:rPr>
      </w:pPr>
      <w:r>
        <w:rPr>
          <w:rFonts w:ascii="Calibri" w:hAnsi="Calibri" w:cs="Calibri"/>
          <w:b/>
          <w:bCs/>
          <w:noProof/>
          <w:lang w:eastAsia="pl-PL"/>
        </w:rPr>
        <mc:AlternateContent>
          <mc:Choice Requires="wps">
            <w:drawing>
              <wp:anchor distT="0" distB="0" distL="114300" distR="114300" simplePos="0" relativeHeight="251657215" behindDoc="1" locked="0" layoutInCell="1" allowOverlap="1" wp14:anchorId="6D4BE7BD" wp14:editId="54B98478">
                <wp:simplePos x="0" y="0"/>
                <wp:positionH relativeFrom="column">
                  <wp:posOffset>-90170</wp:posOffset>
                </wp:positionH>
                <wp:positionV relativeFrom="paragraph">
                  <wp:posOffset>300990</wp:posOffset>
                </wp:positionV>
                <wp:extent cx="5848350" cy="4667250"/>
                <wp:effectExtent l="0" t="0" r="0" b="0"/>
                <wp:wrapNone/>
                <wp:docPr id="9" name="Prostokąt 9"/>
                <wp:cNvGraphicFramePr/>
                <a:graphic xmlns:a="http://schemas.openxmlformats.org/drawingml/2006/main">
                  <a:graphicData uri="http://schemas.microsoft.com/office/word/2010/wordprocessingShape">
                    <wps:wsp>
                      <wps:cNvSpPr/>
                      <wps:spPr>
                        <a:xfrm>
                          <a:off x="0" y="0"/>
                          <a:ext cx="5848350" cy="4667250"/>
                        </a:xfrm>
                        <a:prstGeom prst="rect">
                          <a:avLst/>
                        </a:prstGeom>
                        <a:solidFill>
                          <a:srgbClr val="CCE6E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E5F6F3" id="Prostokąt 9" o:spid="_x0000_s1026" style="position:absolute;margin-left:-7.1pt;margin-top:23.7pt;width:460.5pt;height:367.5pt;z-index:-2516592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" fillcolor="#cce6e3" stroked="f" strokeweight="1pt"/>
            </w:pict>
          </mc:Fallback>
        </mc:AlternateContent>
      </w:r>
    </w:p>
    <w:p w14:paraId="38EEECA2" w14:textId="58FA817F" w:rsidR="00773519" w:rsidRPr="00300D1F" w:rsidRDefault="00773519" w:rsidP="009B3B81">
      <w:pPr>
        <w:spacing w:after="120" w:line="360" w:lineRule="auto"/>
        <w:jc w:val="both"/>
        <w:rPr>
          <w:rFonts w:ascii="Calibri" w:hAnsi="Calibri" w:cs="Calibri"/>
        </w:rPr>
      </w:pPr>
      <w:r w:rsidRPr="00300D1F">
        <w:rPr>
          <w:rFonts w:ascii="Calibri" w:hAnsi="Calibri" w:cs="Calibri"/>
        </w:rPr>
        <w:t>Gmina Jeziorzany w 2040 roku będzie:</w:t>
      </w:r>
    </w:p>
    <w:p w14:paraId="40F8DCB1" w14:textId="5B713365" w:rsidR="00773519" w:rsidRPr="00300D1F" w:rsidRDefault="00773519" w:rsidP="009B3B81">
      <w:pPr>
        <w:numPr>
          <w:ilvl w:val="0"/>
          <w:numId w:val="9"/>
        </w:numPr>
        <w:spacing w:after="120" w:line="360" w:lineRule="auto"/>
        <w:rPr>
          <w:rFonts w:ascii="Calibri" w:hAnsi="Calibri" w:cs="Calibri"/>
        </w:rPr>
      </w:pPr>
      <w:r w:rsidRPr="00300D1F">
        <w:rPr>
          <w:rFonts w:ascii="Calibri" w:hAnsi="Calibri" w:cs="Calibri"/>
          <w:b/>
          <w:bCs/>
        </w:rPr>
        <w:t>Bliską naturze i odporną klimatycznie</w:t>
      </w:r>
      <w:r w:rsidRPr="00300D1F">
        <w:rPr>
          <w:rFonts w:ascii="Calibri" w:hAnsi="Calibri" w:cs="Calibri"/>
        </w:rPr>
        <w:t xml:space="preserve"> </w:t>
      </w:r>
      <w:r w:rsidR="00B04024">
        <w:rPr>
          <w:rFonts w:ascii="Calibri" w:hAnsi="Calibri" w:cs="Calibri"/>
        </w:rPr>
        <w:t xml:space="preserve">- </w:t>
      </w:r>
      <w:r w:rsidRPr="00300D1F">
        <w:rPr>
          <w:rFonts w:ascii="Calibri" w:hAnsi="Calibri" w:cs="Calibri"/>
        </w:rPr>
        <w:t xml:space="preserve">gdzie </w:t>
      </w:r>
      <w:r w:rsidR="002A7151">
        <w:rPr>
          <w:rFonts w:ascii="Calibri" w:hAnsi="Calibri" w:cs="Calibri"/>
        </w:rPr>
        <w:t>Dolina Wieprza</w:t>
      </w:r>
      <w:r w:rsidRPr="00300D1F">
        <w:rPr>
          <w:rFonts w:ascii="Calibri" w:hAnsi="Calibri" w:cs="Calibri"/>
        </w:rPr>
        <w:t xml:space="preserve"> i potencjał przyrodniczy są wykorzystywane jako zasoby rozwoju turystycznego i gospodarki, a ochrona środowiska to priorytet przekuwany w konkretne rozwiązania infrastrukturalne i edukacyjne.</w:t>
      </w:r>
    </w:p>
    <w:p w14:paraId="263743F9" w14:textId="70D1C5FB" w:rsidR="00773519" w:rsidRPr="00300D1F" w:rsidRDefault="00773519" w:rsidP="009B3B81">
      <w:pPr>
        <w:numPr>
          <w:ilvl w:val="0"/>
          <w:numId w:val="9"/>
        </w:numPr>
        <w:spacing w:after="120" w:line="360" w:lineRule="auto"/>
        <w:rPr>
          <w:rFonts w:ascii="Calibri" w:hAnsi="Calibri" w:cs="Calibri"/>
        </w:rPr>
      </w:pPr>
      <w:r w:rsidRPr="00300D1F">
        <w:rPr>
          <w:rFonts w:ascii="Calibri" w:hAnsi="Calibri" w:cs="Calibri"/>
          <w:b/>
          <w:bCs/>
        </w:rPr>
        <w:t xml:space="preserve">Przyjazną i </w:t>
      </w:r>
      <w:r w:rsidR="002A7151">
        <w:rPr>
          <w:rFonts w:ascii="Calibri" w:hAnsi="Calibri" w:cs="Calibri"/>
          <w:b/>
          <w:bCs/>
        </w:rPr>
        <w:t>dostępną</w:t>
      </w:r>
      <w:r w:rsidRPr="00300D1F">
        <w:rPr>
          <w:rFonts w:ascii="Calibri" w:hAnsi="Calibri" w:cs="Calibri"/>
          <w:b/>
          <w:bCs/>
        </w:rPr>
        <w:t xml:space="preserve"> dla mieszkańców w każdym wieku</w:t>
      </w:r>
      <w:r w:rsidRPr="00300D1F">
        <w:rPr>
          <w:rFonts w:ascii="Calibri" w:hAnsi="Calibri" w:cs="Calibri"/>
        </w:rPr>
        <w:t xml:space="preserve"> </w:t>
      </w:r>
      <w:r w:rsidR="00B04024">
        <w:rPr>
          <w:rFonts w:ascii="Calibri" w:hAnsi="Calibri" w:cs="Calibri"/>
        </w:rPr>
        <w:t xml:space="preserve">- </w:t>
      </w:r>
      <w:r w:rsidRPr="00300D1F">
        <w:rPr>
          <w:rFonts w:ascii="Calibri" w:hAnsi="Calibri" w:cs="Calibri"/>
        </w:rPr>
        <w:t>oferując dostęp do wysokiej jakości edukacji, opieki zdrowotnej i usług społecznych, wspierając rodziny, seniorów i młodzież</w:t>
      </w:r>
      <w:r w:rsidR="002A7151">
        <w:rPr>
          <w:rFonts w:ascii="Calibri" w:hAnsi="Calibri" w:cs="Calibri"/>
        </w:rPr>
        <w:t>.</w:t>
      </w:r>
    </w:p>
    <w:p w14:paraId="313780D9" w14:textId="11C9B6BE" w:rsidR="00773519" w:rsidRPr="00300D1F" w:rsidRDefault="00773519" w:rsidP="009B3B81">
      <w:pPr>
        <w:numPr>
          <w:ilvl w:val="0"/>
          <w:numId w:val="9"/>
        </w:numPr>
        <w:spacing w:after="120" w:line="360" w:lineRule="auto"/>
        <w:rPr>
          <w:rFonts w:ascii="Calibri" w:hAnsi="Calibri" w:cs="Calibri"/>
        </w:rPr>
      </w:pPr>
      <w:r w:rsidRPr="00300D1F">
        <w:rPr>
          <w:rFonts w:ascii="Calibri" w:hAnsi="Calibri" w:cs="Calibri"/>
          <w:b/>
          <w:bCs/>
        </w:rPr>
        <w:t>Spójną przestrzennie i funkcjonalną</w:t>
      </w:r>
      <w:r w:rsidRPr="00300D1F">
        <w:rPr>
          <w:rFonts w:ascii="Calibri" w:hAnsi="Calibri" w:cs="Calibri"/>
        </w:rPr>
        <w:t xml:space="preserve"> </w:t>
      </w:r>
      <w:r w:rsidR="00B04024">
        <w:rPr>
          <w:rFonts w:ascii="Calibri" w:hAnsi="Calibri" w:cs="Calibri"/>
        </w:rPr>
        <w:t xml:space="preserve">- </w:t>
      </w:r>
      <w:r w:rsidRPr="00300D1F">
        <w:rPr>
          <w:rFonts w:ascii="Calibri" w:hAnsi="Calibri" w:cs="Calibri"/>
        </w:rPr>
        <w:t>z nowoczesną, bezpieczną infrastrukturą drogową, rowerową i cyfrową, która ułatwia mobilność i integrację mieszkańców, a jednocześnie pielęgnuje tożsamość lokalną poprzez atrakcyjne przestrzenie publiczne i rewitalizację historycznych miejsc.</w:t>
      </w:r>
    </w:p>
    <w:p w14:paraId="3956D30F" w14:textId="77D691FE" w:rsidR="00773519" w:rsidRPr="00300D1F" w:rsidRDefault="00773519" w:rsidP="009B3B81">
      <w:pPr>
        <w:numPr>
          <w:ilvl w:val="0"/>
          <w:numId w:val="9"/>
        </w:numPr>
        <w:spacing w:after="120" w:line="360" w:lineRule="auto"/>
        <w:rPr>
          <w:rFonts w:ascii="Calibri" w:hAnsi="Calibri" w:cs="Calibri"/>
        </w:rPr>
      </w:pPr>
      <w:r w:rsidRPr="00300D1F">
        <w:rPr>
          <w:rFonts w:ascii="Calibri" w:hAnsi="Calibri" w:cs="Calibri"/>
          <w:b/>
          <w:bCs/>
        </w:rPr>
        <w:t>Aktywną gospodarczo i przedsiębiorczą</w:t>
      </w:r>
      <w:r w:rsidR="00B04024">
        <w:rPr>
          <w:rFonts w:ascii="Calibri" w:hAnsi="Calibri" w:cs="Calibri"/>
        </w:rPr>
        <w:t xml:space="preserve"> -</w:t>
      </w:r>
      <w:r w:rsidRPr="00300D1F">
        <w:rPr>
          <w:rFonts w:ascii="Calibri" w:hAnsi="Calibri" w:cs="Calibri"/>
        </w:rPr>
        <w:t xml:space="preserve"> wspierając rozwój mikroprzedsiębiorstw, rolnictwa ekologicznego, agroturystyki oraz inicjatyw lokalnych, w</w:t>
      </w:r>
      <w:r w:rsidR="00A65BB0">
        <w:rPr>
          <w:rFonts w:ascii="Calibri" w:hAnsi="Calibri" w:cs="Calibri"/>
        </w:rPr>
        <w:t>ykorzystując zasoby naturalne i </w:t>
      </w:r>
      <w:r w:rsidRPr="00300D1F">
        <w:rPr>
          <w:rFonts w:ascii="Calibri" w:hAnsi="Calibri" w:cs="Calibri"/>
        </w:rPr>
        <w:t>kulturowe do tworzenia produktów i usług o unikalnym charakterze.</w:t>
      </w:r>
    </w:p>
    <w:p w14:paraId="52EBB233" w14:textId="411F0C92" w:rsidR="00773519" w:rsidRPr="00300D1F" w:rsidRDefault="00773519" w:rsidP="009B3B81">
      <w:pPr>
        <w:numPr>
          <w:ilvl w:val="0"/>
          <w:numId w:val="9"/>
        </w:numPr>
        <w:spacing w:after="120" w:line="360" w:lineRule="auto"/>
        <w:rPr>
          <w:rFonts w:ascii="Calibri" w:hAnsi="Calibri" w:cs="Calibri"/>
        </w:rPr>
      </w:pPr>
      <w:r w:rsidRPr="00300D1F">
        <w:rPr>
          <w:rFonts w:ascii="Calibri" w:hAnsi="Calibri" w:cs="Calibri"/>
          <w:b/>
          <w:bCs/>
        </w:rPr>
        <w:t>Z rozpoznawalną, silną marką</w:t>
      </w:r>
      <w:r w:rsidRPr="00300D1F">
        <w:rPr>
          <w:rFonts w:ascii="Calibri" w:hAnsi="Calibri" w:cs="Calibri"/>
        </w:rPr>
        <w:t xml:space="preserve"> „zielonego serca doliny Wieprza”,</w:t>
      </w:r>
      <w:r w:rsidR="002A7151">
        <w:rPr>
          <w:rFonts w:ascii="Calibri" w:hAnsi="Calibri" w:cs="Calibri"/>
        </w:rPr>
        <w:t xml:space="preserve"> gminą</w:t>
      </w:r>
      <w:r w:rsidRPr="00300D1F">
        <w:rPr>
          <w:rFonts w:ascii="Calibri" w:hAnsi="Calibri" w:cs="Calibri"/>
        </w:rPr>
        <w:t xml:space="preserve"> kojarzoną z wysoką jakością życia, gościnnością, bezpieczeństwem oraz ofertą slow-life, która przyciąga zarówno mieszkańców, jak i turystów szukających autentycznego kontaktu z naturą i kulturą.</w:t>
      </w:r>
    </w:p>
    <w:p w14:paraId="332DA185" w14:textId="7F61411B" w:rsidR="00FA1B4B" w:rsidRDefault="000916C5" w:rsidP="00FA1B4B">
      <w:pPr>
        <w:pStyle w:val="Nagwek2"/>
        <w:rPr>
          <w:rFonts w:cs="Calibri"/>
        </w:rPr>
      </w:pPr>
      <w:bookmarkStart w:id="42" w:name="_Toc206741652"/>
      <w:bookmarkStart w:id="43" w:name="_Toc216792164"/>
      <w:r>
        <w:rPr>
          <w:rFonts w:cs="Calibri"/>
        </w:rPr>
        <w:lastRenderedPageBreak/>
        <w:t>5.2</w:t>
      </w:r>
      <w:r w:rsidR="00FA1B4B" w:rsidRPr="00300D1F">
        <w:rPr>
          <w:rFonts w:cs="Calibri"/>
        </w:rPr>
        <w:t>. Cele strategiczne rozwoju gminy Jeziorzany</w:t>
      </w:r>
      <w:bookmarkEnd w:id="42"/>
      <w:bookmarkEnd w:id="43"/>
      <w:r w:rsidR="00FA1B4B" w:rsidRPr="00300D1F">
        <w:rPr>
          <w:rFonts w:cs="Calibri"/>
        </w:rPr>
        <w:t xml:space="preserve"> </w:t>
      </w:r>
    </w:p>
    <w:tbl>
      <w:tblPr>
        <w:tblStyle w:val="Tabela-Siatka"/>
        <w:tblW w:w="0" w:type="auto"/>
        <w:tblLook w:val="04A0" w:firstRow="1" w:lastRow="0" w:firstColumn="1" w:lastColumn="0" w:noHBand="0" w:noVBand="1"/>
      </w:tblPr>
      <w:tblGrid>
        <w:gridCol w:w="9062"/>
      </w:tblGrid>
      <w:tr w:rsidR="001C346F" w14:paraId="2815BEA2" w14:textId="77777777" w:rsidTr="001C346F">
        <w:tc>
          <w:tcPr>
            <w:tcW w:w="9062" w:type="dxa"/>
            <w:tcBorders>
              <w:top w:val="nil"/>
              <w:left w:val="nil"/>
              <w:bottom w:val="nil"/>
              <w:right w:val="nil"/>
            </w:tcBorders>
            <w:shd w:val="clear" w:color="auto" w:fill="CCE6E3"/>
          </w:tcPr>
          <w:p w14:paraId="19D55475" w14:textId="38278045" w:rsidR="001C346F" w:rsidRDefault="001C346F" w:rsidP="001C346F">
            <w:pPr>
              <w:spacing w:before="120" w:after="120"/>
              <w:ind w:left="284" w:right="284"/>
              <w:jc w:val="both"/>
            </w:pPr>
            <w:r w:rsidRPr="001C346F">
              <w:rPr>
                <w:i/>
              </w:rPr>
              <w:t>Rozdział odnosi się do art. 10e. ust. 3 pkt 2 Ustawy z dnia 8 marca 1990 r. o samorządzie gminnym (Dz.U. 2025 poz. 1153) wskazującego, że strategia rozwoju gminy określa w szczególności cele strategiczne rozwoju w wymiarze społecznym, gospodarczym, przestrzennym i klimatyczno-środowiskowym oraz kierunki działań podejmowanych dla osiągnięcia celów strategicznych.</w:t>
            </w:r>
          </w:p>
        </w:tc>
      </w:tr>
    </w:tbl>
    <w:p w14:paraId="05212C55" w14:textId="109FA48F" w:rsidR="00731E7C" w:rsidRDefault="00D4025E" w:rsidP="001C346F">
      <w:pPr>
        <w:shd w:val="clear" w:color="auto" w:fill="FFFFFF" w:themeFill="background1"/>
        <w:spacing w:before="240" w:line="360" w:lineRule="auto"/>
        <w:jc w:val="both"/>
      </w:pPr>
      <w:r w:rsidRPr="00D4025E">
        <w:t xml:space="preserve">Aby zrealizować wizję </w:t>
      </w:r>
      <w:r>
        <w:t>gminy</w:t>
      </w:r>
      <w:r w:rsidRPr="00D4025E">
        <w:t xml:space="preserve"> Jeziorzany i odpowiedzieć na zidentyfikowane wyzwania wyznaczono cele strategiczne obejmujące najważniejsze obszary funkcjonowania gminy</w:t>
      </w:r>
      <w:r>
        <w:t>.</w:t>
      </w:r>
      <w:r w:rsidRPr="00D4025E">
        <w:t xml:space="preserve"> Cele te stanowią podstawę dalszych kierunków działań i projektów, a ich realizacja umożliwi stopniowe osiąganie zamierzonego modelu rozwoju</w:t>
      </w:r>
      <w:r>
        <w:t xml:space="preserve">. Poniżej przedstawiono zaplanowany schemat </w:t>
      </w:r>
    </w:p>
    <w:tbl>
      <w:tblPr>
        <w:tblStyle w:val="Tabela-Siatka"/>
        <w:tblW w:w="0" w:type="auto"/>
        <w:tblInd w:w="-142" w:type="dxa"/>
        <w:tblBorders>
          <w:top w:val="none" w:sz="0" w:space="0" w:color="auto"/>
          <w:left w:val="none" w:sz="0" w:space="0" w:color="auto"/>
          <w:bottom w:val="none" w:sz="0" w:space="0" w:color="auto"/>
          <w:right w:val="none" w:sz="0" w:space="0" w:color="auto"/>
          <w:insideH w:val="single" w:sz="4" w:space="0" w:color="808080" w:themeColor="background1" w:themeShade="80"/>
          <w:insideV w:val="none" w:sz="0" w:space="0" w:color="auto"/>
        </w:tblBorders>
        <w:shd w:val="clear" w:color="auto" w:fill="CCE6E3"/>
        <w:tblLook w:val="04A0" w:firstRow="1" w:lastRow="0" w:firstColumn="1" w:lastColumn="0" w:noHBand="0" w:noVBand="1"/>
      </w:tblPr>
      <w:tblGrid>
        <w:gridCol w:w="2269"/>
        <w:gridCol w:w="562"/>
        <w:gridCol w:w="1984"/>
        <w:gridCol w:w="709"/>
        <w:gridCol w:w="3680"/>
      </w:tblGrid>
      <w:tr w:rsidR="00E85FCA" w:rsidRPr="00770FA9" w14:paraId="254E021B" w14:textId="77777777" w:rsidTr="00A65BB0">
        <w:trPr>
          <w:trHeight w:val="1417"/>
        </w:trPr>
        <w:tc>
          <w:tcPr>
            <w:tcW w:w="226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5B3AA"/>
            <w:vAlign w:val="center"/>
          </w:tcPr>
          <w:p w14:paraId="6C2C0DCC" w14:textId="77777777" w:rsidR="00E85FCA" w:rsidRPr="00770FA9" w:rsidRDefault="00E85FCA" w:rsidP="009B3B81">
            <w:pPr>
              <w:spacing w:before="120" w:after="120"/>
              <w:jc w:val="center"/>
              <w:rPr>
                <w:rFonts w:ascii="Calibri" w:hAnsi="Calibri" w:cs="Calibri"/>
                <w:b/>
                <w:bCs/>
                <w:color w:val="FFFFFF" w:themeColor="background1"/>
                <w:sz w:val="28"/>
              </w:rPr>
            </w:pPr>
            <w:bookmarkStart w:id="44" w:name="_Hlk206733378"/>
            <w:r w:rsidRPr="00770FA9">
              <w:rPr>
                <w:rFonts w:ascii="Calibri" w:hAnsi="Calibri" w:cs="Calibri"/>
                <w:b/>
                <w:bCs/>
                <w:color w:val="FFFFFF" w:themeColor="background1"/>
                <w:sz w:val="28"/>
              </w:rPr>
              <w:t>Wymiar społeczny</w:t>
            </w:r>
          </w:p>
        </w:tc>
        <w:tc>
          <w:tcPr>
            <w:tcW w:w="562" w:type="dxa"/>
            <w:tcBorders>
              <w:left w:val="single" w:sz="4" w:space="0" w:color="FFFFFF" w:themeColor="background1"/>
            </w:tcBorders>
            <w:shd w:val="clear" w:color="auto" w:fill="FFFFFF" w:themeFill="background1"/>
            <w:vAlign w:val="center"/>
          </w:tcPr>
          <w:p w14:paraId="711A301C" w14:textId="77777777" w:rsidR="00E85FCA" w:rsidRPr="00770FA9" w:rsidRDefault="00E85FCA" w:rsidP="009B3B81">
            <w:pPr>
              <w:spacing w:before="120" w:after="120"/>
              <w:jc w:val="center"/>
              <w:rPr>
                <w:rFonts w:ascii="Calibri" w:hAnsi="Calibri" w:cs="Calibri"/>
                <w:b/>
                <w:bCs/>
                <w:color w:val="000000" w:themeColor="text1"/>
              </w:rPr>
            </w:pPr>
            <w:r w:rsidRPr="00770FA9">
              <w:rPr>
                <w:rFonts w:ascii="Calibri" w:hAnsi="Calibri" w:cs="Calibri"/>
                <w:b/>
                <w:bCs/>
                <w:color w:val="000000" w:themeColor="text1"/>
              </w:rPr>
              <w:sym w:font="Symbol" w:char="F0AE"/>
            </w:r>
          </w:p>
        </w:tc>
        <w:tc>
          <w:tcPr>
            <w:tcW w:w="1984" w:type="dxa"/>
            <w:shd w:val="clear" w:color="auto" w:fill="CCE6E3"/>
            <w:vAlign w:val="center"/>
          </w:tcPr>
          <w:p w14:paraId="14B49CAF" w14:textId="77777777" w:rsidR="00E85FCA" w:rsidRPr="00770FA9" w:rsidRDefault="00E85FCA" w:rsidP="009B3B81">
            <w:pPr>
              <w:spacing w:before="120" w:after="120"/>
              <w:jc w:val="center"/>
              <w:rPr>
                <w:rFonts w:ascii="Calibri" w:hAnsi="Calibri" w:cs="Calibri"/>
                <w:b/>
                <w:bCs/>
                <w:color w:val="000000" w:themeColor="text1"/>
              </w:rPr>
            </w:pPr>
            <w:r w:rsidRPr="00770FA9">
              <w:rPr>
                <w:rFonts w:ascii="Calibri" w:hAnsi="Calibri" w:cs="Calibri"/>
                <w:b/>
                <w:bCs/>
                <w:color w:val="000000" w:themeColor="text1"/>
              </w:rPr>
              <w:t>Cel strategiczny 1</w:t>
            </w:r>
            <w:r>
              <w:rPr>
                <w:rFonts w:ascii="Calibri" w:hAnsi="Calibri" w:cs="Calibri"/>
                <w:b/>
                <w:bCs/>
                <w:color w:val="000000" w:themeColor="text1"/>
              </w:rPr>
              <w:t>.</w:t>
            </w:r>
          </w:p>
        </w:tc>
        <w:tc>
          <w:tcPr>
            <w:tcW w:w="709" w:type="dxa"/>
            <w:shd w:val="clear" w:color="auto" w:fill="FFFFFF" w:themeFill="background1"/>
            <w:vAlign w:val="center"/>
          </w:tcPr>
          <w:p w14:paraId="6FEB9873" w14:textId="77777777" w:rsidR="00E85FCA" w:rsidRPr="00770FA9" w:rsidRDefault="00E85FCA" w:rsidP="009B3B81">
            <w:pPr>
              <w:spacing w:before="120" w:after="120"/>
              <w:jc w:val="center"/>
              <w:rPr>
                <w:rFonts w:ascii="Calibri" w:hAnsi="Calibri" w:cs="Calibri"/>
                <w:b/>
                <w:bCs/>
                <w:color w:val="000000" w:themeColor="text1"/>
              </w:rPr>
            </w:pPr>
            <w:r w:rsidRPr="00770FA9">
              <w:rPr>
                <w:rFonts w:ascii="Calibri" w:hAnsi="Calibri" w:cs="Calibri"/>
                <w:b/>
                <w:bCs/>
                <w:color w:val="000000" w:themeColor="text1"/>
              </w:rPr>
              <w:sym w:font="Symbol" w:char="F0AE"/>
            </w:r>
          </w:p>
        </w:tc>
        <w:tc>
          <w:tcPr>
            <w:tcW w:w="3680" w:type="dxa"/>
            <w:shd w:val="clear" w:color="auto" w:fill="CCE6E3"/>
            <w:vAlign w:val="center"/>
          </w:tcPr>
          <w:p w14:paraId="3C445A6E" w14:textId="77777777" w:rsidR="00E85FCA" w:rsidRPr="00770FA9" w:rsidRDefault="00E85FCA" w:rsidP="009B3B81">
            <w:pPr>
              <w:spacing w:before="120" w:after="120"/>
              <w:jc w:val="center"/>
              <w:rPr>
                <w:rFonts w:ascii="Calibri" w:hAnsi="Calibri" w:cs="Calibri"/>
                <w:color w:val="000000" w:themeColor="text1"/>
              </w:rPr>
            </w:pPr>
            <w:r w:rsidRPr="00770FA9">
              <w:rPr>
                <w:rFonts w:ascii="Calibri" w:hAnsi="Calibri" w:cs="Calibri"/>
                <w:b/>
                <w:bCs/>
                <w:color w:val="000000" w:themeColor="text1"/>
              </w:rPr>
              <w:t>Wzmocnienie spójności i jakości życia społecznego</w:t>
            </w:r>
          </w:p>
        </w:tc>
      </w:tr>
      <w:tr w:rsidR="00E85FCA" w:rsidRPr="00770FA9" w14:paraId="16204F87" w14:textId="77777777" w:rsidTr="00A65BB0">
        <w:trPr>
          <w:trHeight w:val="1417"/>
        </w:trPr>
        <w:tc>
          <w:tcPr>
            <w:tcW w:w="226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5B3AA"/>
            <w:vAlign w:val="center"/>
          </w:tcPr>
          <w:p w14:paraId="3CB39EF9" w14:textId="77777777" w:rsidR="00E85FCA" w:rsidRPr="00770FA9" w:rsidRDefault="00E85FCA" w:rsidP="009B3B81">
            <w:pPr>
              <w:spacing w:before="120" w:after="120"/>
              <w:jc w:val="center"/>
              <w:rPr>
                <w:rFonts w:ascii="Calibri" w:hAnsi="Calibri" w:cs="Calibri"/>
                <w:b/>
                <w:bCs/>
                <w:color w:val="FFFFFF" w:themeColor="background1"/>
                <w:sz w:val="28"/>
              </w:rPr>
            </w:pPr>
            <w:r w:rsidRPr="00770FA9">
              <w:rPr>
                <w:rFonts w:ascii="Calibri" w:hAnsi="Calibri" w:cs="Calibri"/>
                <w:b/>
                <w:bCs/>
                <w:color w:val="FFFFFF" w:themeColor="background1"/>
                <w:sz w:val="28"/>
              </w:rPr>
              <w:t>Wymiar gospodarczy</w:t>
            </w:r>
          </w:p>
        </w:tc>
        <w:tc>
          <w:tcPr>
            <w:tcW w:w="562" w:type="dxa"/>
            <w:tcBorders>
              <w:left w:val="single" w:sz="4" w:space="0" w:color="FFFFFF" w:themeColor="background1"/>
            </w:tcBorders>
            <w:shd w:val="clear" w:color="auto" w:fill="FFFFFF" w:themeFill="background1"/>
            <w:vAlign w:val="center"/>
          </w:tcPr>
          <w:p w14:paraId="51E69624" w14:textId="77777777" w:rsidR="00E85FCA" w:rsidRPr="00770FA9" w:rsidRDefault="00E85FCA" w:rsidP="009B3B81">
            <w:pPr>
              <w:spacing w:before="120" w:after="120"/>
              <w:jc w:val="center"/>
              <w:rPr>
                <w:rFonts w:ascii="Calibri" w:hAnsi="Calibri" w:cs="Calibri"/>
                <w:b/>
                <w:bCs/>
                <w:color w:val="000000" w:themeColor="text1"/>
              </w:rPr>
            </w:pPr>
            <w:r w:rsidRPr="00770FA9">
              <w:rPr>
                <w:rFonts w:ascii="Calibri" w:hAnsi="Calibri" w:cs="Calibri"/>
                <w:b/>
                <w:bCs/>
                <w:color w:val="000000" w:themeColor="text1"/>
              </w:rPr>
              <w:sym w:font="Symbol" w:char="F0AE"/>
            </w:r>
          </w:p>
        </w:tc>
        <w:tc>
          <w:tcPr>
            <w:tcW w:w="1984" w:type="dxa"/>
            <w:shd w:val="clear" w:color="auto" w:fill="CCE6E3"/>
            <w:vAlign w:val="center"/>
          </w:tcPr>
          <w:p w14:paraId="161ABB32" w14:textId="77777777" w:rsidR="00E85FCA" w:rsidRPr="00770FA9" w:rsidRDefault="00E85FCA" w:rsidP="009B3B81">
            <w:pPr>
              <w:spacing w:before="120" w:after="120"/>
              <w:jc w:val="center"/>
              <w:rPr>
                <w:rFonts w:ascii="Calibri" w:hAnsi="Calibri" w:cs="Calibri"/>
                <w:b/>
                <w:bCs/>
                <w:color w:val="000000" w:themeColor="text1"/>
              </w:rPr>
            </w:pPr>
            <w:r>
              <w:rPr>
                <w:rFonts w:ascii="Calibri" w:hAnsi="Calibri" w:cs="Calibri"/>
                <w:b/>
                <w:bCs/>
                <w:color w:val="000000" w:themeColor="text1"/>
              </w:rPr>
              <w:t>Cel strategiczny 2.</w:t>
            </w:r>
          </w:p>
        </w:tc>
        <w:tc>
          <w:tcPr>
            <w:tcW w:w="709" w:type="dxa"/>
            <w:shd w:val="clear" w:color="auto" w:fill="FFFFFF" w:themeFill="background1"/>
            <w:vAlign w:val="center"/>
          </w:tcPr>
          <w:p w14:paraId="1A8C3805" w14:textId="77777777" w:rsidR="00E85FCA" w:rsidRPr="00770FA9" w:rsidRDefault="00E85FCA" w:rsidP="009B3B81">
            <w:pPr>
              <w:spacing w:before="120" w:after="120"/>
              <w:jc w:val="center"/>
              <w:rPr>
                <w:rFonts w:ascii="Calibri" w:hAnsi="Calibri" w:cs="Calibri"/>
                <w:b/>
                <w:bCs/>
                <w:color w:val="000000" w:themeColor="text1"/>
              </w:rPr>
            </w:pPr>
            <w:r w:rsidRPr="00770FA9">
              <w:rPr>
                <w:rFonts w:ascii="Calibri" w:hAnsi="Calibri" w:cs="Calibri"/>
                <w:b/>
                <w:bCs/>
                <w:color w:val="000000" w:themeColor="text1"/>
              </w:rPr>
              <w:sym w:font="Symbol" w:char="F0AE"/>
            </w:r>
          </w:p>
        </w:tc>
        <w:tc>
          <w:tcPr>
            <w:tcW w:w="3680" w:type="dxa"/>
            <w:shd w:val="clear" w:color="auto" w:fill="CCE6E3"/>
            <w:vAlign w:val="center"/>
          </w:tcPr>
          <w:p w14:paraId="104DDCE7" w14:textId="77777777" w:rsidR="00E85FCA" w:rsidRPr="00770FA9" w:rsidRDefault="00E85FCA" w:rsidP="009B3B81">
            <w:pPr>
              <w:spacing w:before="120" w:after="120"/>
              <w:jc w:val="center"/>
              <w:rPr>
                <w:rFonts w:ascii="Calibri" w:hAnsi="Calibri" w:cs="Calibri"/>
                <w:b/>
                <w:bCs/>
                <w:color w:val="000000" w:themeColor="text1"/>
              </w:rPr>
            </w:pPr>
            <w:r w:rsidRPr="00770FA9">
              <w:rPr>
                <w:rFonts w:ascii="Calibri" w:hAnsi="Calibri" w:cs="Calibri"/>
                <w:b/>
                <w:bCs/>
                <w:color w:val="000000" w:themeColor="text1"/>
              </w:rPr>
              <w:t>Dywersyfikacja i wzmocnienie lokalnej gospodarki, w tym rozwój turystyki</w:t>
            </w:r>
          </w:p>
        </w:tc>
      </w:tr>
      <w:tr w:rsidR="00E85FCA" w:rsidRPr="00770FA9" w14:paraId="453E0CB1" w14:textId="77777777" w:rsidTr="00A65BB0">
        <w:trPr>
          <w:trHeight w:val="1417"/>
        </w:trPr>
        <w:tc>
          <w:tcPr>
            <w:tcW w:w="226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5B3AA"/>
            <w:vAlign w:val="center"/>
          </w:tcPr>
          <w:p w14:paraId="7097BE10" w14:textId="77777777" w:rsidR="00E85FCA" w:rsidRPr="00770FA9" w:rsidRDefault="00E85FCA" w:rsidP="009B3B81">
            <w:pPr>
              <w:spacing w:before="120" w:after="120"/>
              <w:jc w:val="center"/>
              <w:rPr>
                <w:rFonts w:ascii="Calibri" w:hAnsi="Calibri" w:cs="Calibri"/>
                <w:b/>
                <w:bCs/>
                <w:color w:val="FFFFFF" w:themeColor="background1"/>
                <w:sz w:val="28"/>
              </w:rPr>
            </w:pPr>
            <w:r w:rsidRPr="00770FA9">
              <w:rPr>
                <w:rFonts w:ascii="Calibri" w:hAnsi="Calibri" w:cs="Calibri"/>
                <w:b/>
                <w:bCs/>
                <w:color w:val="FFFFFF" w:themeColor="background1"/>
                <w:sz w:val="28"/>
              </w:rPr>
              <w:t>Wymiar przestrzenny</w:t>
            </w:r>
          </w:p>
        </w:tc>
        <w:tc>
          <w:tcPr>
            <w:tcW w:w="562" w:type="dxa"/>
            <w:tcBorders>
              <w:left w:val="single" w:sz="4" w:space="0" w:color="FFFFFF" w:themeColor="background1"/>
            </w:tcBorders>
            <w:shd w:val="clear" w:color="auto" w:fill="FFFFFF" w:themeFill="background1"/>
            <w:vAlign w:val="center"/>
          </w:tcPr>
          <w:p w14:paraId="08636BB8" w14:textId="77777777" w:rsidR="00E85FCA" w:rsidRPr="00770FA9" w:rsidRDefault="00E85FCA" w:rsidP="009B3B81">
            <w:pPr>
              <w:spacing w:before="120" w:after="120"/>
              <w:jc w:val="center"/>
              <w:rPr>
                <w:rFonts w:ascii="Calibri" w:hAnsi="Calibri" w:cs="Calibri"/>
                <w:b/>
                <w:bCs/>
                <w:color w:val="000000" w:themeColor="text1"/>
              </w:rPr>
            </w:pPr>
            <w:r w:rsidRPr="00770FA9">
              <w:rPr>
                <w:rFonts w:ascii="Calibri" w:hAnsi="Calibri" w:cs="Calibri"/>
                <w:b/>
                <w:bCs/>
                <w:color w:val="000000" w:themeColor="text1"/>
              </w:rPr>
              <w:sym w:font="Symbol" w:char="F0AE"/>
            </w:r>
          </w:p>
        </w:tc>
        <w:tc>
          <w:tcPr>
            <w:tcW w:w="1984" w:type="dxa"/>
            <w:shd w:val="clear" w:color="auto" w:fill="CCE6E3"/>
            <w:vAlign w:val="center"/>
          </w:tcPr>
          <w:p w14:paraId="692827B7" w14:textId="77777777" w:rsidR="00E85FCA" w:rsidRPr="00770FA9" w:rsidRDefault="00E85FCA" w:rsidP="009B3B81">
            <w:pPr>
              <w:spacing w:before="120" w:after="120"/>
              <w:jc w:val="center"/>
              <w:rPr>
                <w:rFonts w:ascii="Calibri" w:hAnsi="Calibri" w:cs="Calibri"/>
                <w:b/>
                <w:bCs/>
                <w:color w:val="000000" w:themeColor="text1"/>
              </w:rPr>
            </w:pPr>
            <w:r>
              <w:rPr>
                <w:rFonts w:ascii="Calibri" w:hAnsi="Calibri" w:cs="Calibri"/>
                <w:b/>
                <w:bCs/>
                <w:color w:val="000000" w:themeColor="text1"/>
              </w:rPr>
              <w:t>Cel strategiczny 3.</w:t>
            </w:r>
          </w:p>
        </w:tc>
        <w:tc>
          <w:tcPr>
            <w:tcW w:w="709" w:type="dxa"/>
            <w:shd w:val="clear" w:color="auto" w:fill="FFFFFF" w:themeFill="background1"/>
            <w:vAlign w:val="center"/>
          </w:tcPr>
          <w:p w14:paraId="44888853" w14:textId="77777777" w:rsidR="00E85FCA" w:rsidRPr="00770FA9" w:rsidRDefault="00E85FCA" w:rsidP="009B3B81">
            <w:pPr>
              <w:spacing w:before="120" w:after="120"/>
              <w:jc w:val="center"/>
              <w:rPr>
                <w:rFonts w:ascii="Calibri" w:hAnsi="Calibri" w:cs="Calibri"/>
                <w:b/>
                <w:bCs/>
                <w:color w:val="000000" w:themeColor="text1"/>
              </w:rPr>
            </w:pPr>
            <w:r w:rsidRPr="00770FA9">
              <w:rPr>
                <w:rFonts w:ascii="Calibri" w:hAnsi="Calibri" w:cs="Calibri"/>
                <w:b/>
                <w:bCs/>
                <w:color w:val="000000" w:themeColor="text1"/>
              </w:rPr>
              <w:sym w:font="Symbol" w:char="F0AE"/>
            </w:r>
          </w:p>
        </w:tc>
        <w:tc>
          <w:tcPr>
            <w:tcW w:w="3680" w:type="dxa"/>
            <w:shd w:val="clear" w:color="auto" w:fill="CCE6E3"/>
            <w:vAlign w:val="center"/>
          </w:tcPr>
          <w:p w14:paraId="44E2A0C2" w14:textId="77777777" w:rsidR="00E85FCA" w:rsidRPr="00770FA9" w:rsidRDefault="00E85FCA" w:rsidP="009B3B81">
            <w:pPr>
              <w:spacing w:before="120" w:after="120"/>
              <w:jc w:val="center"/>
              <w:rPr>
                <w:rFonts w:ascii="Calibri" w:hAnsi="Calibri" w:cs="Calibri"/>
                <w:b/>
                <w:bCs/>
                <w:color w:val="000000" w:themeColor="text1"/>
              </w:rPr>
            </w:pPr>
            <w:r w:rsidRPr="00770FA9">
              <w:rPr>
                <w:rFonts w:ascii="Calibri" w:hAnsi="Calibri" w:cs="Calibri"/>
                <w:b/>
                <w:bCs/>
                <w:color w:val="000000" w:themeColor="text1"/>
              </w:rPr>
              <w:t>Spójna, dostępna i funkcjonalna przestrzeń publiczna sprzyjająca rozwojowi gminy</w:t>
            </w:r>
          </w:p>
        </w:tc>
      </w:tr>
      <w:tr w:rsidR="00E85FCA" w:rsidRPr="00770FA9" w14:paraId="273FD73A" w14:textId="77777777" w:rsidTr="00A65BB0">
        <w:trPr>
          <w:trHeight w:val="1417"/>
        </w:trPr>
        <w:tc>
          <w:tcPr>
            <w:tcW w:w="226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5B3AA"/>
            <w:vAlign w:val="center"/>
          </w:tcPr>
          <w:p w14:paraId="7879B073" w14:textId="77777777" w:rsidR="00E85FCA" w:rsidRPr="00770FA9" w:rsidRDefault="00E85FCA" w:rsidP="009B3B81">
            <w:pPr>
              <w:spacing w:before="120" w:after="120"/>
              <w:jc w:val="center"/>
              <w:rPr>
                <w:rFonts w:ascii="Calibri" w:hAnsi="Calibri" w:cs="Calibri"/>
                <w:b/>
                <w:bCs/>
                <w:color w:val="FFFFFF" w:themeColor="background1"/>
                <w:sz w:val="28"/>
              </w:rPr>
            </w:pPr>
            <w:r w:rsidRPr="00770FA9">
              <w:rPr>
                <w:rFonts w:ascii="Calibri" w:hAnsi="Calibri" w:cs="Calibri"/>
                <w:b/>
                <w:bCs/>
                <w:color w:val="FFFFFF" w:themeColor="background1"/>
                <w:sz w:val="28"/>
              </w:rPr>
              <w:t>Wymiar klimatyczno-środowiskowy</w:t>
            </w:r>
          </w:p>
        </w:tc>
        <w:tc>
          <w:tcPr>
            <w:tcW w:w="562" w:type="dxa"/>
            <w:tcBorders>
              <w:left w:val="single" w:sz="4" w:space="0" w:color="FFFFFF" w:themeColor="background1"/>
            </w:tcBorders>
            <w:shd w:val="clear" w:color="auto" w:fill="FFFFFF" w:themeFill="background1"/>
            <w:vAlign w:val="center"/>
          </w:tcPr>
          <w:p w14:paraId="6F7316EC" w14:textId="77777777" w:rsidR="00E85FCA" w:rsidRPr="00770FA9" w:rsidRDefault="00E85FCA" w:rsidP="009B3B81">
            <w:pPr>
              <w:spacing w:before="120" w:after="120"/>
              <w:jc w:val="center"/>
              <w:rPr>
                <w:rFonts w:ascii="Calibri" w:hAnsi="Calibri" w:cs="Calibri"/>
                <w:b/>
                <w:bCs/>
                <w:color w:val="000000" w:themeColor="text1"/>
              </w:rPr>
            </w:pPr>
            <w:r w:rsidRPr="00770FA9">
              <w:rPr>
                <w:rFonts w:ascii="Calibri" w:hAnsi="Calibri" w:cs="Calibri"/>
                <w:b/>
                <w:bCs/>
                <w:color w:val="000000" w:themeColor="text1"/>
              </w:rPr>
              <w:sym w:font="Symbol" w:char="F0AE"/>
            </w:r>
          </w:p>
        </w:tc>
        <w:tc>
          <w:tcPr>
            <w:tcW w:w="1984" w:type="dxa"/>
            <w:shd w:val="clear" w:color="auto" w:fill="CCE6E3"/>
            <w:vAlign w:val="center"/>
          </w:tcPr>
          <w:p w14:paraId="2D435259" w14:textId="77777777" w:rsidR="00E85FCA" w:rsidRDefault="00E85FCA" w:rsidP="009B3B81">
            <w:pPr>
              <w:spacing w:before="120" w:after="120"/>
              <w:jc w:val="center"/>
              <w:rPr>
                <w:rFonts w:ascii="Calibri" w:hAnsi="Calibri" w:cs="Calibri"/>
                <w:b/>
                <w:bCs/>
                <w:color w:val="000000" w:themeColor="text1"/>
              </w:rPr>
            </w:pPr>
            <w:r>
              <w:rPr>
                <w:rFonts w:ascii="Calibri" w:hAnsi="Calibri" w:cs="Calibri"/>
                <w:b/>
                <w:bCs/>
                <w:color w:val="000000" w:themeColor="text1"/>
              </w:rPr>
              <w:t>Cel strategiczny 4.</w:t>
            </w:r>
          </w:p>
        </w:tc>
        <w:tc>
          <w:tcPr>
            <w:tcW w:w="709" w:type="dxa"/>
            <w:shd w:val="clear" w:color="auto" w:fill="FFFFFF" w:themeFill="background1"/>
            <w:vAlign w:val="center"/>
          </w:tcPr>
          <w:p w14:paraId="0ABAE87E" w14:textId="77777777" w:rsidR="00E85FCA" w:rsidRPr="00770FA9" w:rsidRDefault="00E85FCA" w:rsidP="009B3B81">
            <w:pPr>
              <w:spacing w:before="120" w:after="120"/>
              <w:jc w:val="center"/>
              <w:rPr>
                <w:rFonts w:ascii="Calibri" w:hAnsi="Calibri" w:cs="Calibri"/>
                <w:b/>
                <w:bCs/>
                <w:color w:val="000000" w:themeColor="text1"/>
              </w:rPr>
            </w:pPr>
            <w:r w:rsidRPr="00770FA9">
              <w:rPr>
                <w:rFonts w:ascii="Calibri" w:hAnsi="Calibri" w:cs="Calibri"/>
                <w:b/>
                <w:bCs/>
                <w:color w:val="000000" w:themeColor="text1"/>
              </w:rPr>
              <w:sym w:font="Symbol" w:char="F0AE"/>
            </w:r>
          </w:p>
        </w:tc>
        <w:tc>
          <w:tcPr>
            <w:tcW w:w="3680" w:type="dxa"/>
            <w:shd w:val="clear" w:color="auto" w:fill="CCE6E3"/>
            <w:vAlign w:val="center"/>
          </w:tcPr>
          <w:p w14:paraId="3F75DA2D" w14:textId="77777777" w:rsidR="00E85FCA" w:rsidRPr="00770FA9" w:rsidRDefault="00E85FCA" w:rsidP="009B3B81">
            <w:pPr>
              <w:spacing w:before="120" w:after="120"/>
              <w:jc w:val="center"/>
              <w:rPr>
                <w:rFonts w:ascii="Calibri" w:hAnsi="Calibri" w:cs="Calibri"/>
                <w:b/>
                <w:bCs/>
                <w:color w:val="000000" w:themeColor="text1"/>
              </w:rPr>
            </w:pPr>
            <w:r w:rsidRPr="00770FA9">
              <w:rPr>
                <w:rFonts w:ascii="Calibri" w:hAnsi="Calibri" w:cs="Calibri"/>
                <w:b/>
                <w:bCs/>
                <w:color w:val="000000" w:themeColor="text1"/>
              </w:rPr>
              <w:t>Wzmacnianie odporności klimatycznej i ochrona zasobów środowiskowych gminy</w:t>
            </w:r>
          </w:p>
        </w:tc>
      </w:tr>
      <w:bookmarkEnd w:id="44"/>
    </w:tbl>
    <w:p w14:paraId="11C7B903" w14:textId="4EAFCB38" w:rsidR="00A65BB0" w:rsidRDefault="00A65BB0" w:rsidP="00731E7C">
      <w:pPr>
        <w:jc w:val="both"/>
      </w:pPr>
      <w:r>
        <w:br w:type="page"/>
      </w:r>
    </w:p>
    <w:p w14:paraId="52296466" w14:textId="77777777" w:rsidR="00731E7C" w:rsidRPr="00731E7C" w:rsidRDefault="00731E7C" w:rsidP="00731E7C">
      <w:pPr>
        <w:jc w:val="both"/>
      </w:pPr>
    </w:p>
    <w:tbl>
      <w:tblPr>
        <w:tblStyle w:val="Tabela-Siatka"/>
        <w:tblW w:w="0" w:type="auto"/>
        <w:tblInd w:w="-147" w:type="dxa"/>
        <w:tblBorders>
          <w:top w:val="none" w:sz="0" w:space="0" w:color="auto"/>
          <w:left w:val="none" w:sz="0" w:space="0" w:color="auto"/>
          <w:bottom w:val="none" w:sz="0" w:space="0" w:color="auto"/>
          <w:right w:val="none" w:sz="0" w:space="0" w:color="auto"/>
          <w:insideH w:val="single" w:sz="4" w:space="0" w:color="808080" w:themeColor="background1" w:themeShade="80"/>
          <w:insideV w:val="none" w:sz="0" w:space="0" w:color="auto"/>
        </w:tblBorders>
        <w:shd w:val="clear" w:color="auto" w:fill="CCE6E3"/>
        <w:tblLook w:val="04A0" w:firstRow="1" w:lastRow="0" w:firstColumn="1" w:lastColumn="0" w:noHBand="0" w:noVBand="1"/>
      </w:tblPr>
      <w:tblGrid>
        <w:gridCol w:w="2269"/>
        <w:gridCol w:w="562"/>
        <w:gridCol w:w="1984"/>
        <w:gridCol w:w="709"/>
        <w:gridCol w:w="3680"/>
      </w:tblGrid>
      <w:tr w:rsidR="00770FA9" w:rsidRPr="00770FA9" w14:paraId="1B95C783" w14:textId="77777777" w:rsidTr="00770FA9">
        <w:tc>
          <w:tcPr>
            <w:tcW w:w="226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5B3AA"/>
            <w:vAlign w:val="center"/>
          </w:tcPr>
          <w:p w14:paraId="572229C5" w14:textId="77777777" w:rsidR="00770FA9" w:rsidRPr="00770FA9" w:rsidRDefault="00770FA9" w:rsidP="009B3B81">
            <w:pPr>
              <w:spacing w:before="120" w:after="120"/>
              <w:jc w:val="center"/>
              <w:rPr>
                <w:rFonts w:ascii="Calibri" w:hAnsi="Calibri" w:cs="Calibri"/>
                <w:b/>
                <w:bCs/>
                <w:color w:val="FFFFFF" w:themeColor="background1"/>
                <w:sz w:val="28"/>
              </w:rPr>
            </w:pPr>
            <w:r w:rsidRPr="00770FA9">
              <w:rPr>
                <w:rFonts w:ascii="Calibri" w:hAnsi="Calibri" w:cs="Calibri"/>
                <w:b/>
                <w:bCs/>
                <w:color w:val="FFFFFF" w:themeColor="background1"/>
                <w:sz w:val="28"/>
              </w:rPr>
              <w:t>Wymiar społeczny</w:t>
            </w:r>
          </w:p>
        </w:tc>
        <w:tc>
          <w:tcPr>
            <w:tcW w:w="562" w:type="dxa"/>
            <w:tcBorders>
              <w:left w:val="single" w:sz="4" w:space="0" w:color="FFFFFF" w:themeColor="background1"/>
            </w:tcBorders>
            <w:shd w:val="clear" w:color="auto" w:fill="FFFFFF" w:themeFill="background1"/>
            <w:vAlign w:val="center"/>
          </w:tcPr>
          <w:p w14:paraId="54A9539D" w14:textId="77777777" w:rsidR="00770FA9" w:rsidRPr="00770FA9" w:rsidRDefault="00770FA9" w:rsidP="009B3B81">
            <w:pPr>
              <w:spacing w:before="120" w:after="120"/>
              <w:jc w:val="center"/>
              <w:rPr>
                <w:rFonts w:ascii="Calibri" w:hAnsi="Calibri" w:cs="Calibri"/>
                <w:b/>
                <w:bCs/>
                <w:color w:val="000000" w:themeColor="text1"/>
              </w:rPr>
            </w:pPr>
            <w:r w:rsidRPr="00770FA9">
              <w:rPr>
                <w:rFonts w:ascii="Calibri" w:hAnsi="Calibri" w:cs="Calibri"/>
                <w:b/>
                <w:bCs/>
                <w:color w:val="000000" w:themeColor="text1"/>
              </w:rPr>
              <w:sym w:font="Symbol" w:char="F0AE"/>
            </w:r>
          </w:p>
        </w:tc>
        <w:tc>
          <w:tcPr>
            <w:tcW w:w="1984" w:type="dxa"/>
            <w:shd w:val="clear" w:color="auto" w:fill="CCE6E3"/>
            <w:vAlign w:val="center"/>
          </w:tcPr>
          <w:p w14:paraId="7EF9A132" w14:textId="77777777" w:rsidR="00770FA9" w:rsidRPr="00770FA9" w:rsidRDefault="00770FA9" w:rsidP="009B3B81">
            <w:pPr>
              <w:spacing w:before="120" w:after="120"/>
              <w:jc w:val="center"/>
              <w:rPr>
                <w:rFonts w:ascii="Calibri" w:hAnsi="Calibri" w:cs="Calibri"/>
                <w:b/>
                <w:bCs/>
                <w:color w:val="000000" w:themeColor="text1"/>
              </w:rPr>
            </w:pPr>
            <w:r w:rsidRPr="00770FA9">
              <w:rPr>
                <w:rFonts w:ascii="Calibri" w:hAnsi="Calibri" w:cs="Calibri"/>
                <w:b/>
                <w:bCs/>
                <w:color w:val="000000" w:themeColor="text1"/>
              </w:rPr>
              <w:t>Cel strategiczny 1</w:t>
            </w:r>
          </w:p>
        </w:tc>
        <w:tc>
          <w:tcPr>
            <w:tcW w:w="709" w:type="dxa"/>
            <w:shd w:val="clear" w:color="auto" w:fill="FFFFFF" w:themeFill="background1"/>
            <w:vAlign w:val="center"/>
          </w:tcPr>
          <w:p w14:paraId="49AA0256" w14:textId="77777777" w:rsidR="00770FA9" w:rsidRPr="00770FA9" w:rsidRDefault="00770FA9" w:rsidP="009B3B81">
            <w:pPr>
              <w:spacing w:before="120" w:after="120"/>
              <w:jc w:val="center"/>
              <w:rPr>
                <w:rFonts w:ascii="Calibri" w:hAnsi="Calibri" w:cs="Calibri"/>
                <w:b/>
                <w:bCs/>
                <w:color w:val="000000" w:themeColor="text1"/>
              </w:rPr>
            </w:pPr>
            <w:r w:rsidRPr="00770FA9">
              <w:rPr>
                <w:rFonts w:ascii="Calibri" w:hAnsi="Calibri" w:cs="Calibri"/>
                <w:b/>
                <w:bCs/>
                <w:color w:val="000000" w:themeColor="text1"/>
              </w:rPr>
              <w:sym w:font="Symbol" w:char="F0AE"/>
            </w:r>
          </w:p>
        </w:tc>
        <w:tc>
          <w:tcPr>
            <w:tcW w:w="3680" w:type="dxa"/>
            <w:shd w:val="clear" w:color="auto" w:fill="CCE6E3"/>
            <w:vAlign w:val="center"/>
          </w:tcPr>
          <w:p w14:paraId="1A286ACC" w14:textId="77777777" w:rsidR="00770FA9" w:rsidRPr="00770FA9" w:rsidRDefault="00770FA9" w:rsidP="009B3B81">
            <w:pPr>
              <w:spacing w:before="120" w:after="120"/>
              <w:jc w:val="center"/>
              <w:rPr>
                <w:rFonts w:ascii="Calibri" w:hAnsi="Calibri" w:cs="Calibri"/>
                <w:color w:val="000000" w:themeColor="text1"/>
              </w:rPr>
            </w:pPr>
            <w:r w:rsidRPr="00770FA9">
              <w:rPr>
                <w:rFonts w:ascii="Calibri" w:hAnsi="Calibri" w:cs="Calibri"/>
                <w:b/>
                <w:bCs/>
                <w:color w:val="000000" w:themeColor="text1"/>
              </w:rPr>
              <w:t>Wzmocnienie spójności i jakości życia społecznego</w:t>
            </w:r>
          </w:p>
        </w:tc>
      </w:tr>
    </w:tbl>
    <w:p w14:paraId="360A24A8" w14:textId="38802209" w:rsidR="00935103" w:rsidRPr="00300D1F" w:rsidRDefault="00935103" w:rsidP="00770FA9">
      <w:pPr>
        <w:spacing w:before="120" w:line="360" w:lineRule="auto"/>
        <w:jc w:val="both"/>
        <w:rPr>
          <w:rFonts w:ascii="Calibri" w:hAnsi="Calibri" w:cs="Calibri"/>
          <w:b/>
          <w:bCs/>
        </w:rPr>
      </w:pPr>
      <w:r w:rsidRPr="00300D1F">
        <w:rPr>
          <w:rFonts w:ascii="Calibri" w:hAnsi="Calibri" w:cs="Calibri"/>
        </w:rPr>
        <w:t xml:space="preserve">Gmina Jeziorzany mierzy się z </w:t>
      </w:r>
      <w:r w:rsidR="0053573F">
        <w:rPr>
          <w:rFonts w:ascii="Calibri" w:hAnsi="Calibri" w:cs="Calibri"/>
        </w:rPr>
        <w:t xml:space="preserve">problemami </w:t>
      </w:r>
      <w:r w:rsidRPr="00300D1F">
        <w:rPr>
          <w:rFonts w:ascii="Calibri" w:hAnsi="Calibri" w:cs="Calibri"/>
        </w:rPr>
        <w:t xml:space="preserve">społecznymi </w:t>
      </w:r>
      <w:r w:rsidR="0053573F">
        <w:rPr>
          <w:rFonts w:ascii="Calibri" w:hAnsi="Calibri" w:cs="Calibri"/>
        </w:rPr>
        <w:t>(</w:t>
      </w:r>
      <w:r w:rsidRPr="00300D1F">
        <w:rPr>
          <w:rFonts w:ascii="Calibri" w:hAnsi="Calibri" w:cs="Calibri"/>
        </w:rPr>
        <w:t>starzejąc</w:t>
      </w:r>
      <w:r w:rsidR="0053573F">
        <w:rPr>
          <w:rFonts w:ascii="Calibri" w:hAnsi="Calibri" w:cs="Calibri"/>
        </w:rPr>
        <w:t>e</w:t>
      </w:r>
      <w:r w:rsidRPr="00300D1F">
        <w:rPr>
          <w:rFonts w:ascii="Calibri" w:hAnsi="Calibri" w:cs="Calibri"/>
        </w:rPr>
        <w:t xml:space="preserve"> się społeczeństw</w:t>
      </w:r>
      <w:r w:rsidR="0053573F">
        <w:rPr>
          <w:rFonts w:ascii="Calibri" w:hAnsi="Calibri" w:cs="Calibri"/>
        </w:rPr>
        <w:t>o</w:t>
      </w:r>
      <w:r w:rsidRPr="00300D1F">
        <w:rPr>
          <w:rFonts w:ascii="Calibri" w:hAnsi="Calibri" w:cs="Calibri"/>
        </w:rPr>
        <w:t>, migracj</w:t>
      </w:r>
      <w:r w:rsidR="0053573F">
        <w:rPr>
          <w:rFonts w:ascii="Calibri" w:hAnsi="Calibri" w:cs="Calibri"/>
        </w:rPr>
        <w:t>a</w:t>
      </w:r>
      <w:r w:rsidRPr="00300D1F">
        <w:rPr>
          <w:rFonts w:ascii="Calibri" w:hAnsi="Calibri" w:cs="Calibri"/>
        </w:rPr>
        <w:t xml:space="preserve"> młodych </w:t>
      </w:r>
      <w:r w:rsidR="00481434" w:rsidRPr="00300D1F">
        <w:rPr>
          <w:rFonts w:ascii="Calibri" w:hAnsi="Calibri" w:cs="Calibri"/>
        </w:rPr>
        <w:t>mieszkańców</w:t>
      </w:r>
      <w:r w:rsidRPr="00300D1F">
        <w:rPr>
          <w:rFonts w:ascii="Calibri" w:hAnsi="Calibri" w:cs="Calibri"/>
        </w:rPr>
        <w:t>, brak</w:t>
      </w:r>
      <w:r w:rsidR="0053573F">
        <w:rPr>
          <w:rFonts w:ascii="Calibri" w:hAnsi="Calibri" w:cs="Calibri"/>
        </w:rPr>
        <w:t xml:space="preserve"> </w:t>
      </w:r>
      <w:r w:rsidRPr="00300D1F">
        <w:rPr>
          <w:rFonts w:ascii="Calibri" w:hAnsi="Calibri" w:cs="Calibri"/>
        </w:rPr>
        <w:t>rozbudowanej oferty edukacyjnej, społecznej i</w:t>
      </w:r>
      <w:r w:rsidR="00481434" w:rsidRPr="00300D1F">
        <w:rPr>
          <w:rFonts w:ascii="Calibri" w:hAnsi="Calibri" w:cs="Calibri"/>
        </w:rPr>
        <w:t> </w:t>
      </w:r>
      <w:r w:rsidRPr="00300D1F">
        <w:rPr>
          <w:rFonts w:ascii="Calibri" w:hAnsi="Calibri" w:cs="Calibri"/>
        </w:rPr>
        <w:t>zdrowotnej</w:t>
      </w:r>
      <w:r w:rsidR="009B3B81">
        <w:rPr>
          <w:rFonts w:ascii="Calibri" w:hAnsi="Calibri" w:cs="Calibri"/>
        </w:rPr>
        <w:t>, wyższa niż w </w:t>
      </w:r>
      <w:r w:rsidR="0053573F">
        <w:rPr>
          <w:rFonts w:ascii="Calibri" w:hAnsi="Calibri" w:cs="Calibri"/>
        </w:rPr>
        <w:t>regionie stopa bezrobocia)</w:t>
      </w:r>
      <w:r w:rsidR="00CC150B" w:rsidRPr="00300D1F">
        <w:rPr>
          <w:rFonts w:ascii="Calibri" w:hAnsi="Calibri" w:cs="Calibri"/>
        </w:rPr>
        <w:t>.</w:t>
      </w:r>
      <w:r w:rsidR="00F93595">
        <w:rPr>
          <w:rFonts w:ascii="Calibri" w:hAnsi="Calibri" w:cs="Calibri"/>
        </w:rPr>
        <w:t xml:space="preserve"> </w:t>
      </w:r>
      <w:r w:rsidRPr="00300D1F">
        <w:rPr>
          <w:rFonts w:ascii="Calibri" w:hAnsi="Calibri" w:cs="Calibri"/>
        </w:rPr>
        <w:t>Obserwowany jest też niedobór usług s</w:t>
      </w:r>
      <w:r w:rsidR="009B3B81">
        <w:rPr>
          <w:rFonts w:ascii="Calibri" w:hAnsi="Calibri" w:cs="Calibri"/>
        </w:rPr>
        <w:t>kierowanych do osób starszych i </w:t>
      </w:r>
      <w:r w:rsidRPr="00300D1F">
        <w:rPr>
          <w:rFonts w:ascii="Calibri" w:hAnsi="Calibri" w:cs="Calibri"/>
        </w:rPr>
        <w:t>dzieci</w:t>
      </w:r>
      <w:r w:rsidR="00481434" w:rsidRPr="00300D1F">
        <w:rPr>
          <w:rFonts w:ascii="Calibri" w:hAnsi="Calibri" w:cs="Calibri"/>
        </w:rPr>
        <w:t xml:space="preserve">, </w:t>
      </w:r>
      <w:r w:rsidRPr="00300D1F">
        <w:rPr>
          <w:rFonts w:ascii="Calibri" w:hAnsi="Calibri" w:cs="Calibri"/>
        </w:rPr>
        <w:t>w tym brak świetlicy środowiskowej, ograniczony dostęp do zajęć dodatkowych oraz niewystarczająca</w:t>
      </w:r>
      <w:r w:rsidR="00137E51" w:rsidRPr="00300D1F">
        <w:rPr>
          <w:rFonts w:ascii="Calibri" w:hAnsi="Calibri" w:cs="Calibri"/>
        </w:rPr>
        <w:t xml:space="preserve"> w stosunku do potrzeb</w:t>
      </w:r>
      <w:r w:rsidRPr="00300D1F">
        <w:rPr>
          <w:rFonts w:ascii="Calibri" w:hAnsi="Calibri" w:cs="Calibri"/>
        </w:rPr>
        <w:t xml:space="preserve"> infrastruktura rekreacyjna i </w:t>
      </w:r>
      <w:r w:rsidR="00137E51" w:rsidRPr="00300D1F">
        <w:rPr>
          <w:rFonts w:ascii="Calibri" w:hAnsi="Calibri" w:cs="Calibri"/>
        </w:rPr>
        <w:t>turystyczna.</w:t>
      </w:r>
    </w:p>
    <w:p w14:paraId="3E2D0A03" w14:textId="63178726" w:rsidR="00935103" w:rsidRPr="00300D1F" w:rsidRDefault="00935103" w:rsidP="00481434">
      <w:pPr>
        <w:spacing w:line="360" w:lineRule="auto"/>
        <w:jc w:val="both"/>
        <w:rPr>
          <w:rFonts w:ascii="Calibri" w:hAnsi="Calibri" w:cs="Calibri"/>
        </w:rPr>
      </w:pPr>
      <w:r w:rsidRPr="00300D1F">
        <w:rPr>
          <w:rFonts w:ascii="Calibri" w:hAnsi="Calibri" w:cs="Calibri"/>
        </w:rPr>
        <w:t>W perspektywie rozwoju do 2030 roku, polityka społeczna gminy powinna koncentrować się na rozwijaniu infrastruktury usług społecznych (kluby seniora, mieszkania wspomagane, opieka środowiskowa), wzmacnianiu integracji i aktywizacji społecznej (np. poprzez wydarzenia kulturalne, współpracę z KGW, promocję wolontariatu), a także poprawie dostępności usług dla osób ze szczególnymi potrzebami. Dążeniem gminy powinno być zapewnienie atrakcyjnych warunków do życia niezależnie od wieku poprzez podnoszenie jakości edukacji, dostęp</w:t>
      </w:r>
      <w:r w:rsidR="00A65BB0">
        <w:rPr>
          <w:rFonts w:ascii="Calibri" w:hAnsi="Calibri" w:cs="Calibri"/>
        </w:rPr>
        <w:t>ności przestrzeni publicznych i </w:t>
      </w:r>
      <w:r w:rsidRPr="00300D1F">
        <w:rPr>
          <w:rFonts w:ascii="Calibri" w:hAnsi="Calibri" w:cs="Calibri"/>
        </w:rPr>
        <w:t>zwiększanie komfortu codziennego funkcjonowania mieszkańców.</w:t>
      </w:r>
    </w:p>
    <w:tbl>
      <w:tblPr>
        <w:tblStyle w:val="Tabela-Siatka"/>
        <w:tblW w:w="0" w:type="auto"/>
        <w:tblInd w:w="-142" w:type="dxa"/>
        <w:tblBorders>
          <w:top w:val="none" w:sz="0" w:space="0" w:color="auto"/>
          <w:left w:val="none" w:sz="0" w:space="0" w:color="auto"/>
          <w:bottom w:val="none" w:sz="0" w:space="0" w:color="auto"/>
          <w:right w:val="none" w:sz="0" w:space="0" w:color="auto"/>
          <w:insideH w:val="single" w:sz="4" w:space="0" w:color="808080" w:themeColor="background1" w:themeShade="80"/>
          <w:insideV w:val="none" w:sz="0" w:space="0" w:color="auto"/>
        </w:tblBorders>
        <w:shd w:val="clear" w:color="auto" w:fill="CCE6E3"/>
        <w:tblLook w:val="04A0" w:firstRow="1" w:lastRow="0" w:firstColumn="1" w:lastColumn="0" w:noHBand="0" w:noVBand="1"/>
      </w:tblPr>
      <w:tblGrid>
        <w:gridCol w:w="1984"/>
        <w:gridCol w:w="709"/>
        <w:gridCol w:w="6521"/>
      </w:tblGrid>
      <w:tr w:rsidR="00770FA9" w:rsidRPr="00770FA9" w14:paraId="33EADD05" w14:textId="77777777" w:rsidTr="00770FA9">
        <w:tc>
          <w:tcPr>
            <w:tcW w:w="1984" w:type="dxa"/>
            <w:shd w:val="clear" w:color="auto" w:fill="CCE6E3"/>
            <w:vAlign w:val="center"/>
          </w:tcPr>
          <w:p w14:paraId="1B406531" w14:textId="77777777" w:rsidR="00770FA9" w:rsidRPr="00770FA9" w:rsidRDefault="00770FA9" w:rsidP="009B3B81">
            <w:pPr>
              <w:spacing w:before="120" w:after="120"/>
              <w:jc w:val="center"/>
              <w:rPr>
                <w:rFonts w:ascii="Calibri" w:hAnsi="Calibri" w:cs="Calibri"/>
                <w:b/>
                <w:bCs/>
                <w:color w:val="000000" w:themeColor="text1"/>
              </w:rPr>
            </w:pPr>
            <w:r w:rsidRPr="00770FA9">
              <w:rPr>
                <w:rFonts w:ascii="Calibri" w:hAnsi="Calibri" w:cs="Calibri"/>
                <w:b/>
                <w:bCs/>
                <w:color w:val="000000" w:themeColor="text1"/>
              </w:rPr>
              <w:t>Cel strategiczny 1</w:t>
            </w:r>
          </w:p>
        </w:tc>
        <w:tc>
          <w:tcPr>
            <w:tcW w:w="709" w:type="dxa"/>
            <w:shd w:val="clear" w:color="auto" w:fill="FFFFFF" w:themeFill="background1"/>
            <w:vAlign w:val="center"/>
          </w:tcPr>
          <w:p w14:paraId="1076CD23" w14:textId="77777777" w:rsidR="00770FA9" w:rsidRPr="00770FA9" w:rsidRDefault="00770FA9" w:rsidP="009B3B81">
            <w:pPr>
              <w:spacing w:before="120" w:after="120"/>
              <w:jc w:val="center"/>
              <w:rPr>
                <w:rFonts w:ascii="Calibri" w:hAnsi="Calibri" w:cs="Calibri"/>
                <w:b/>
                <w:bCs/>
                <w:color w:val="000000" w:themeColor="text1"/>
              </w:rPr>
            </w:pPr>
            <w:r w:rsidRPr="00770FA9">
              <w:rPr>
                <w:rFonts w:ascii="Calibri" w:hAnsi="Calibri" w:cs="Calibri"/>
                <w:b/>
                <w:bCs/>
                <w:color w:val="000000" w:themeColor="text1"/>
              </w:rPr>
              <w:sym w:font="Symbol" w:char="F0AE"/>
            </w:r>
          </w:p>
        </w:tc>
        <w:tc>
          <w:tcPr>
            <w:tcW w:w="6521" w:type="dxa"/>
            <w:shd w:val="clear" w:color="auto" w:fill="CCE6E3"/>
            <w:vAlign w:val="center"/>
          </w:tcPr>
          <w:p w14:paraId="38A8845E" w14:textId="3678C854" w:rsidR="00770FA9" w:rsidRPr="00770FA9" w:rsidRDefault="00770FA9" w:rsidP="009B3B81">
            <w:pPr>
              <w:spacing w:before="120" w:after="120"/>
              <w:jc w:val="center"/>
              <w:rPr>
                <w:rFonts w:ascii="Calibri" w:hAnsi="Calibri" w:cs="Calibri"/>
                <w:color w:val="000000" w:themeColor="text1"/>
              </w:rPr>
            </w:pPr>
            <w:r w:rsidRPr="00770FA9">
              <w:rPr>
                <w:rFonts w:ascii="Calibri" w:hAnsi="Calibri" w:cs="Calibri"/>
                <w:b/>
                <w:bCs/>
                <w:color w:val="000000" w:themeColor="text1"/>
              </w:rPr>
              <w:t>Kierunki działań:</w:t>
            </w:r>
          </w:p>
        </w:tc>
      </w:tr>
      <w:tr w:rsidR="00770FA9" w:rsidRPr="00770FA9" w14:paraId="006AEA20" w14:textId="77777777" w:rsidTr="00002FF7">
        <w:tc>
          <w:tcPr>
            <w:tcW w:w="2693" w:type="dxa"/>
            <w:gridSpan w:val="2"/>
            <w:shd w:val="clear" w:color="auto" w:fill="FFFFFF" w:themeFill="background1"/>
            <w:vAlign w:val="center"/>
          </w:tcPr>
          <w:p w14:paraId="26FB5895" w14:textId="77777777" w:rsidR="00770FA9" w:rsidRPr="00770FA9" w:rsidRDefault="00770FA9" w:rsidP="00002FF7">
            <w:pPr>
              <w:spacing w:before="120" w:after="120"/>
              <w:jc w:val="both"/>
              <w:rPr>
                <w:rFonts w:ascii="Calibri" w:hAnsi="Calibri" w:cs="Calibri"/>
                <w:b/>
                <w:bCs/>
                <w:color w:val="000000" w:themeColor="text1"/>
              </w:rPr>
            </w:pPr>
          </w:p>
        </w:tc>
        <w:tc>
          <w:tcPr>
            <w:tcW w:w="6521" w:type="dxa"/>
            <w:shd w:val="clear" w:color="auto" w:fill="CCE6E3"/>
            <w:vAlign w:val="center"/>
          </w:tcPr>
          <w:p w14:paraId="329DBEC2" w14:textId="77777777" w:rsidR="00770FA9" w:rsidRDefault="00770FA9" w:rsidP="00770FA9">
            <w:pPr>
              <w:spacing w:before="120" w:after="120" w:line="360" w:lineRule="auto"/>
              <w:rPr>
                <w:rFonts w:ascii="Calibri" w:hAnsi="Calibri" w:cs="Calibri"/>
              </w:rPr>
            </w:pPr>
            <w:r w:rsidRPr="00300D1F">
              <w:rPr>
                <w:rFonts w:ascii="Calibri" w:hAnsi="Calibri" w:cs="Calibri"/>
              </w:rPr>
              <w:t>1.1. Rozwój oferty społecznej, edukacyjnej i kulturalnej dostosowanej do po</w:t>
            </w:r>
            <w:r>
              <w:rPr>
                <w:rFonts w:ascii="Calibri" w:hAnsi="Calibri" w:cs="Calibri"/>
              </w:rPr>
              <w:t>trzeb różnych grup mieszkańców.</w:t>
            </w:r>
          </w:p>
          <w:p w14:paraId="0CCEA470" w14:textId="77777777" w:rsidR="00770FA9" w:rsidRDefault="00770FA9" w:rsidP="00770FA9">
            <w:pPr>
              <w:spacing w:before="120" w:after="120" w:line="360" w:lineRule="auto"/>
              <w:rPr>
                <w:rFonts w:ascii="Calibri" w:hAnsi="Calibri" w:cs="Calibri"/>
              </w:rPr>
            </w:pPr>
            <w:r w:rsidRPr="00300D1F">
              <w:rPr>
                <w:rFonts w:ascii="Calibri" w:hAnsi="Calibri" w:cs="Calibri"/>
              </w:rPr>
              <w:t>1.2. Wsparcie dla społeczności lokalnych, organizacji obywa</w:t>
            </w:r>
            <w:r>
              <w:rPr>
                <w:rFonts w:ascii="Calibri" w:hAnsi="Calibri" w:cs="Calibri"/>
              </w:rPr>
              <w:t>telskich i inicjatyw oddolnych.</w:t>
            </w:r>
          </w:p>
          <w:p w14:paraId="0112EBF3" w14:textId="77777777" w:rsidR="00770FA9" w:rsidRDefault="00770FA9" w:rsidP="00770FA9">
            <w:pPr>
              <w:spacing w:before="120" w:after="120" w:line="360" w:lineRule="auto"/>
              <w:rPr>
                <w:rFonts w:ascii="Calibri" w:hAnsi="Calibri" w:cs="Calibri"/>
              </w:rPr>
            </w:pPr>
            <w:r w:rsidRPr="00300D1F">
              <w:rPr>
                <w:rFonts w:ascii="Calibri" w:hAnsi="Calibri" w:cs="Calibri"/>
              </w:rPr>
              <w:t>1.3. Poprawa dostępności usług publicznych – w szczególności dla dzieci, młodzieży i seniorów.</w:t>
            </w:r>
          </w:p>
          <w:p w14:paraId="138214F6" w14:textId="09334705" w:rsidR="00A624A4" w:rsidRPr="00770FA9" w:rsidRDefault="00A624A4" w:rsidP="00770FA9">
            <w:pPr>
              <w:spacing w:before="120" w:after="120" w:line="360" w:lineRule="auto"/>
              <w:rPr>
                <w:rFonts w:ascii="Calibri" w:hAnsi="Calibri" w:cs="Calibri"/>
              </w:rPr>
            </w:pPr>
            <w:r>
              <w:rPr>
                <w:rFonts w:ascii="Calibri" w:hAnsi="Calibri" w:cs="Calibri"/>
              </w:rPr>
              <w:t xml:space="preserve">1.4. </w:t>
            </w:r>
            <w:r w:rsidRPr="00A624A4">
              <w:rPr>
                <w:rFonts w:ascii="Calibri" w:hAnsi="Calibri" w:cs="Calibri"/>
              </w:rPr>
              <w:t>Włączenie społeczne i aktywizacja mieszkańców wymagających szczególnego wsparcia (seniorów, osób korzystających z pomocy społecznej, długotrwale bezrobotnych)</w:t>
            </w:r>
          </w:p>
        </w:tc>
      </w:tr>
    </w:tbl>
    <w:p w14:paraId="517707D3" w14:textId="3B781EB0" w:rsidR="00A65BB0" w:rsidRDefault="00A65BB0" w:rsidP="00FA1B4B">
      <w:pPr>
        <w:spacing w:line="360" w:lineRule="auto"/>
        <w:jc w:val="both"/>
        <w:rPr>
          <w:rFonts w:ascii="Calibri" w:hAnsi="Calibri" w:cs="Calibri"/>
          <w:b/>
          <w:bCs/>
        </w:rPr>
      </w:pPr>
      <w:r>
        <w:rPr>
          <w:rFonts w:ascii="Calibri" w:hAnsi="Calibri" w:cs="Calibri"/>
          <w:b/>
          <w:bCs/>
        </w:rPr>
        <w:br w:type="page"/>
      </w:r>
    </w:p>
    <w:tbl>
      <w:tblPr>
        <w:tblStyle w:val="Tabela-Siatka"/>
        <w:tblW w:w="0" w:type="auto"/>
        <w:tblInd w:w="-147" w:type="dxa"/>
        <w:tblBorders>
          <w:top w:val="none" w:sz="0" w:space="0" w:color="auto"/>
          <w:left w:val="none" w:sz="0" w:space="0" w:color="auto"/>
          <w:bottom w:val="none" w:sz="0" w:space="0" w:color="auto"/>
          <w:right w:val="none" w:sz="0" w:space="0" w:color="auto"/>
          <w:insideH w:val="single" w:sz="4" w:space="0" w:color="808080" w:themeColor="background1" w:themeShade="80"/>
          <w:insideV w:val="none" w:sz="0" w:space="0" w:color="auto"/>
        </w:tblBorders>
        <w:shd w:val="clear" w:color="auto" w:fill="CCE6E3"/>
        <w:tblLook w:val="04A0" w:firstRow="1" w:lastRow="0" w:firstColumn="1" w:lastColumn="0" w:noHBand="0" w:noVBand="1"/>
      </w:tblPr>
      <w:tblGrid>
        <w:gridCol w:w="2269"/>
        <w:gridCol w:w="562"/>
        <w:gridCol w:w="1984"/>
        <w:gridCol w:w="709"/>
        <w:gridCol w:w="3680"/>
      </w:tblGrid>
      <w:tr w:rsidR="00770FA9" w:rsidRPr="00770FA9" w14:paraId="29CF5E7C" w14:textId="77777777" w:rsidTr="009B3B81">
        <w:tc>
          <w:tcPr>
            <w:tcW w:w="226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5B3AA"/>
            <w:vAlign w:val="center"/>
          </w:tcPr>
          <w:p w14:paraId="7F6DAA68" w14:textId="71C69B59" w:rsidR="00770FA9" w:rsidRPr="00770FA9" w:rsidRDefault="00770FA9" w:rsidP="00770FA9">
            <w:pPr>
              <w:spacing w:before="120" w:after="120"/>
              <w:jc w:val="center"/>
              <w:rPr>
                <w:rFonts w:ascii="Calibri" w:hAnsi="Calibri" w:cs="Calibri"/>
                <w:b/>
                <w:bCs/>
                <w:color w:val="FFFFFF" w:themeColor="background1"/>
                <w:sz w:val="28"/>
              </w:rPr>
            </w:pPr>
            <w:r>
              <w:rPr>
                <w:rFonts w:ascii="Calibri" w:hAnsi="Calibri" w:cs="Calibri"/>
                <w:b/>
                <w:bCs/>
                <w:color w:val="FFFFFF" w:themeColor="background1"/>
                <w:sz w:val="28"/>
              </w:rPr>
              <w:lastRenderedPageBreak/>
              <w:t>Wymiar gospodarczy</w:t>
            </w:r>
          </w:p>
        </w:tc>
        <w:tc>
          <w:tcPr>
            <w:tcW w:w="562" w:type="dxa"/>
            <w:tcBorders>
              <w:left w:val="single" w:sz="4" w:space="0" w:color="FFFFFF" w:themeColor="background1"/>
            </w:tcBorders>
            <w:shd w:val="clear" w:color="auto" w:fill="FFFFFF" w:themeFill="background1"/>
            <w:vAlign w:val="center"/>
          </w:tcPr>
          <w:p w14:paraId="2D2F665F" w14:textId="77777777" w:rsidR="00770FA9" w:rsidRPr="00770FA9" w:rsidRDefault="00770FA9" w:rsidP="009B3B81">
            <w:pPr>
              <w:spacing w:before="120" w:after="120"/>
              <w:jc w:val="center"/>
              <w:rPr>
                <w:rFonts w:ascii="Calibri" w:hAnsi="Calibri" w:cs="Calibri"/>
                <w:b/>
                <w:bCs/>
                <w:color w:val="000000" w:themeColor="text1"/>
              </w:rPr>
            </w:pPr>
            <w:r w:rsidRPr="00770FA9">
              <w:rPr>
                <w:rFonts w:ascii="Calibri" w:hAnsi="Calibri" w:cs="Calibri"/>
                <w:b/>
                <w:bCs/>
                <w:color w:val="000000" w:themeColor="text1"/>
              </w:rPr>
              <w:sym w:font="Symbol" w:char="F0AE"/>
            </w:r>
          </w:p>
        </w:tc>
        <w:tc>
          <w:tcPr>
            <w:tcW w:w="1984" w:type="dxa"/>
            <w:shd w:val="clear" w:color="auto" w:fill="CCE6E3"/>
            <w:vAlign w:val="center"/>
          </w:tcPr>
          <w:p w14:paraId="0E771777" w14:textId="11410FC8" w:rsidR="00770FA9" w:rsidRPr="00770FA9" w:rsidRDefault="00770FA9" w:rsidP="009B3B81">
            <w:pPr>
              <w:spacing w:before="120" w:after="120"/>
              <w:jc w:val="center"/>
              <w:rPr>
                <w:rFonts w:ascii="Calibri" w:hAnsi="Calibri" w:cs="Calibri"/>
                <w:b/>
                <w:bCs/>
                <w:color w:val="000000" w:themeColor="text1"/>
              </w:rPr>
            </w:pPr>
            <w:r>
              <w:rPr>
                <w:rFonts w:ascii="Calibri" w:hAnsi="Calibri" w:cs="Calibri"/>
                <w:b/>
                <w:bCs/>
                <w:color w:val="000000" w:themeColor="text1"/>
              </w:rPr>
              <w:t>Cel strategiczny 2</w:t>
            </w:r>
          </w:p>
        </w:tc>
        <w:tc>
          <w:tcPr>
            <w:tcW w:w="709" w:type="dxa"/>
            <w:shd w:val="clear" w:color="auto" w:fill="FFFFFF" w:themeFill="background1"/>
            <w:vAlign w:val="center"/>
          </w:tcPr>
          <w:p w14:paraId="09CBF89D" w14:textId="77777777" w:rsidR="00770FA9" w:rsidRPr="00770FA9" w:rsidRDefault="00770FA9" w:rsidP="009B3B81">
            <w:pPr>
              <w:spacing w:before="120" w:after="120"/>
              <w:jc w:val="center"/>
              <w:rPr>
                <w:rFonts w:ascii="Calibri" w:hAnsi="Calibri" w:cs="Calibri"/>
                <w:b/>
                <w:bCs/>
                <w:color w:val="000000" w:themeColor="text1"/>
              </w:rPr>
            </w:pPr>
            <w:r w:rsidRPr="00770FA9">
              <w:rPr>
                <w:rFonts w:ascii="Calibri" w:hAnsi="Calibri" w:cs="Calibri"/>
                <w:b/>
                <w:bCs/>
                <w:color w:val="000000" w:themeColor="text1"/>
              </w:rPr>
              <w:sym w:font="Symbol" w:char="F0AE"/>
            </w:r>
          </w:p>
        </w:tc>
        <w:tc>
          <w:tcPr>
            <w:tcW w:w="3680" w:type="dxa"/>
            <w:shd w:val="clear" w:color="auto" w:fill="CCE6E3"/>
            <w:vAlign w:val="center"/>
          </w:tcPr>
          <w:p w14:paraId="710D6457" w14:textId="382B9F91" w:rsidR="00770FA9" w:rsidRPr="00770FA9" w:rsidRDefault="00770FA9" w:rsidP="009B3B81">
            <w:pPr>
              <w:spacing w:before="120" w:after="120"/>
              <w:jc w:val="center"/>
              <w:rPr>
                <w:rFonts w:ascii="Calibri" w:hAnsi="Calibri" w:cs="Calibri"/>
                <w:color w:val="000000" w:themeColor="text1"/>
              </w:rPr>
            </w:pPr>
            <w:r w:rsidRPr="00770FA9">
              <w:rPr>
                <w:rFonts w:ascii="Calibri" w:hAnsi="Calibri" w:cs="Calibri"/>
                <w:b/>
                <w:bCs/>
                <w:color w:val="000000" w:themeColor="text1"/>
              </w:rPr>
              <w:t>Dywersyfikacja i wzmocnienie lokalnej gospodarki, w tym rozwój turystyki</w:t>
            </w:r>
          </w:p>
        </w:tc>
      </w:tr>
    </w:tbl>
    <w:p w14:paraId="2BD9F5AB" w14:textId="165C0505" w:rsidR="00935103" w:rsidRPr="00300D1F" w:rsidRDefault="00935103" w:rsidP="00770FA9">
      <w:pPr>
        <w:spacing w:before="120" w:line="360" w:lineRule="auto"/>
        <w:jc w:val="both"/>
        <w:rPr>
          <w:rFonts w:ascii="Calibri" w:hAnsi="Calibri" w:cs="Calibri"/>
        </w:rPr>
      </w:pPr>
      <w:r w:rsidRPr="00300D1F">
        <w:rPr>
          <w:rFonts w:ascii="Calibri" w:hAnsi="Calibri" w:cs="Calibri"/>
        </w:rPr>
        <w:t>Pomimo ograniczonej liczby miejsc pracy na terenie gminy i niskiego</w:t>
      </w:r>
      <w:r w:rsidR="00A310F3" w:rsidRPr="00300D1F">
        <w:rPr>
          <w:rFonts w:ascii="Calibri" w:hAnsi="Calibri" w:cs="Calibri"/>
        </w:rPr>
        <w:t xml:space="preserve"> (choć rosnącego)</w:t>
      </w:r>
      <w:r w:rsidRPr="00300D1F">
        <w:rPr>
          <w:rFonts w:ascii="Calibri" w:hAnsi="Calibri" w:cs="Calibri"/>
        </w:rPr>
        <w:t xml:space="preserve"> poziomu aktywności gospodarczej, </w:t>
      </w:r>
      <w:r w:rsidR="00B3556E" w:rsidRPr="00300D1F">
        <w:rPr>
          <w:rFonts w:ascii="Calibri" w:hAnsi="Calibri" w:cs="Calibri"/>
        </w:rPr>
        <w:t xml:space="preserve">gmina </w:t>
      </w:r>
      <w:r w:rsidRPr="00300D1F">
        <w:rPr>
          <w:rFonts w:ascii="Calibri" w:hAnsi="Calibri" w:cs="Calibri"/>
        </w:rPr>
        <w:t xml:space="preserve">Jeziorzany posiada </w:t>
      </w:r>
      <w:r w:rsidR="0053573F">
        <w:rPr>
          <w:rFonts w:ascii="Calibri" w:hAnsi="Calibri" w:cs="Calibri"/>
        </w:rPr>
        <w:t>potencjał i tendencje do</w:t>
      </w:r>
      <w:r w:rsidRPr="00300D1F">
        <w:rPr>
          <w:rFonts w:ascii="Calibri" w:hAnsi="Calibri" w:cs="Calibri"/>
        </w:rPr>
        <w:t xml:space="preserve"> </w:t>
      </w:r>
      <w:r w:rsidR="00A310F3" w:rsidRPr="00300D1F">
        <w:rPr>
          <w:rFonts w:ascii="Calibri" w:hAnsi="Calibri" w:cs="Calibri"/>
        </w:rPr>
        <w:t>ożywieni</w:t>
      </w:r>
      <w:r w:rsidR="00770EDA">
        <w:rPr>
          <w:rFonts w:ascii="Calibri" w:hAnsi="Calibri" w:cs="Calibri"/>
        </w:rPr>
        <w:t>a</w:t>
      </w:r>
      <w:r w:rsidR="00A310F3" w:rsidRPr="00300D1F">
        <w:rPr>
          <w:rFonts w:ascii="Calibri" w:hAnsi="Calibri" w:cs="Calibri"/>
        </w:rPr>
        <w:t xml:space="preserve"> gospodarcze</w:t>
      </w:r>
      <w:r w:rsidR="0053573F">
        <w:rPr>
          <w:rFonts w:ascii="Calibri" w:hAnsi="Calibri" w:cs="Calibri"/>
        </w:rPr>
        <w:t>go</w:t>
      </w:r>
      <w:r w:rsidR="00A310F3" w:rsidRPr="00300D1F">
        <w:rPr>
          <w:rFonts w:ascii="Calibri" w:hAnsi="Calibri" w:cs="Calibri"/>
        </w:rPr>
        <w:t xml:space="preserve"> </w:t>
      </w:r>
      <w:r w:rsidRPr="00300D1F">
        <w:rPr>
          <w:rFonts w:ascii="Calibri" w:hAnsi="Calibri" w:cs="Calibri"/>
        </w:rPr>
        <w:t>wybranych obszar</w:t>
      </w:r>
      <w:r w:rsidR="0053573F">
        <w:rPr>
          <w:rFonts w:ascii="Calibri" w:hAnsi="Calibri" w:cs="Calibri"/>
        </w:rPr>
        <w:t>ów</w:t>
      </w:r>
      <w:r w:rsidR="00B3556E" w:rsidRPr="00300D1F">
        <w:rPr>
          <w:rFonts w:ascii="Calibri" w:hAnsi="Calibri" w:cs="Calibri"/>
        </w:rPr>
        <w:t xml:space="preserve">, </w:t>
      </w:r>
      <w:r w:rsidRPr="00300D1F">
        <w:rPr>
          <w:rFonts w:ascii="Calibri" w:hAnsi="Calibri" w:cs="Calibri"/>
        </w:rPr>
        <w:t>w tym szczególnie w sektorze turystyki, drobnej przedsiębiorczości i</w:t>
      </w:r>
      <w:r w:rsidR="001E6699" w:rsidRPr="00300D1F">
        <w:rPr>
          <w:rFonts w:ascii="Calibri" w:hAnsi="Calibri" w:cs="Calibri"/>
        </w:rPr>
        <w:t> </w:t>
      </w:r>
      <w:r w:rsidRPr="00300D1F">
        <w:rPr>
          <w:rFonts w:ascii="Calibri" w:hAnsi="Calibri" w:cs="Calibri"/>
        </w:rPr>
        <w:t>rolnictwa.</w:t>
      </w:r>
    </w:p>
    <w:p w14:paraId="1E29EEDB" w14:textId="4496106B" w:rsidR="00935103" w:rsidRDefault="0053573F" w:rsidP="00935103">
      <w:pPr>
        <w:spacing w:line="360" w:lineRule="auto"/>
        <w:jc w:val="both"/>
        <w:rPr>
          <w:rFonts w:ascii="Calibri" w:hAnsi="Calibri" w:cs="Calibri"/>
        </w:rPr>
      </w:pPr>
      <w:r>
        <w:rPr>
          <w:rFonts w:ascii="Calibri" w:hAnsi="Calibri" w:cs="Calibri"/>
        </w:rPr>
        <w:t>Dolina</w:t>
      </w:r>
      <w:r w:rsidR="00935103" w:rsidRPr="00300D1F">
        <w:rPr>
          <w:rFonts w:ascii="Calibri" w:hAnsi="Calibri" w:cs="Calibri"/>
        </w:rPr>
        <w:t xml:space="preserve"> Wieprz</w:t>
      </w:r>
      <w:r>
        <w:rPr>
          <w:rFonts w:ascii="Calibri" w:hAnsi="Calibri" w:cs="Calibri"/>
        </w:rPr>
        <w:t>a</w:t>
      </w:r>
      <w:r w:rsidR="00935103" w:rsidRPr="00300D1F">
        <w:rPr>
          <w:rFonts w:ascii="Calibri" w:hAnsi="Calibri" w:cs="Calibri"/>
        </w:rPr>
        <w:t>, teren</w:t>
      </w:r>
      <w:r>
        <w:rPr>
          <w:rFonts w:ascii="Calibri" w:hAnsi="Calibri" w:cs="Calibri"/>
        </w:rPr>
        <w:t>y</w:t>
      </w:r>
      <w:r w:rsidR="00935103" w:rsidRPr="00300D1F">
        <w:rPr>
          <w:rFonts w:ascii="Calibri" w:hAnsi="Calibri" w:cs="Calibri"/>
        </w:rPr>
        <w:t xml:space="preserve"> Natura 2000, potencja</w:t>
      </w:r>
      <w:r>
        <w:rPr>
          <w:rFonts w:ascii="Calibri" w:hAnsi="Calibri" w:cs="Calibri"/>
        </w:rPr>
        <w:t>ł</w:t>
      </w:r>
      <w:r w:rsidR="00935103" w:rsidRPr="00300D1F">
        <w:rPr>
          <w:rFonts w:ascii="Calibri" w:hAnsi="Calibri" w:cs="Calibri"/>
        </w:rPr>
        <w:t xml:space="preserve"> </w:t>
      </w:r>
      <w:r w:rsidR="00481434" w:rsidRPr="00300D1F">
        <w:rPr>
          <w:rFonts w:ascii="Calibri" w:hAnsi="Calibri" w:cs="Calibri"/>
        </w:rPr>
        <w:t>turystyki aktywnej</w:t>
      </w:r>
      <w:r w:rsidR="00137E51" w:rsidRPr="00300D1F">
        <w:rPr>
          <w:rFonts w:ascii="Calibri" w:hAnsi="Calibri" w:cs="Calibri"/>
        </w:rPr>
        <w:t>, w szczególności infrastruktury rowerowej i sportów wodnych – kajaki</w:t>
      </w:r>
      <w:r w:rsidR="00935103" w:rsidRPr="00300D1F">
        <w:rPr>
          <w:rFonts w:ascii="Calibri" w:hAnsi="Calibri" w:cs="Calibri"/>
        </w:rPr>
        <w:t>, krajobraz</w:t>
      </w:r>
      <w:r>
        <w:rPr>
          <w:rFonts w:ascii="Calibri" w:hAnsi="Calibri" w:cs="Calibri"/>
        </w:rPr>
        <w:t xml:space="preserve"> przyrodniczy</w:t>
      </w:r>
      <w:r w:rsidR="00935103" w:rsidRPr="00300D1F">
        <w:rPr>
          <w:rFonts w:ascii="Calibri" w:hAnsi="Calibri" w:cs="Calibri"/>
        </w:rPr>
        <w:t xml:space="preserve"> oraz lokaln</w:t>
      </w:r>
      <w:r>
        <w:rPr>
          <w:rFonts w:ascii="Calibri" w:hAnsi="Calibri" w:cs="Calibri"/>
        </w:rPr>
        <w:t>e</w:t>
      </w:r>
      <w:r w:rsidR="00935103" w:rsidRPr="00300D1F">
        <w:rPr>
          <w:rFonts w:ascii="Calibri" w:hAnsi="Calibri" w:cs="Calibri"/>
        </w:rPr>
        <w:t xml:space="preserve"> </w:t>
      </w:r>
      <w:r w:rsidR="00481434" w:rsidRPr="00300D1F">
        <w:rPr>
          <w:rFonts w:ascii="Calibri" w:hAnsi="Calibri" w:cs="Calibri"/>
        </w:rPr>
        <w:t>tradycj</w:t>
      </w:r>
      <w:r>
        <w:rPr>
          <w:rFonts w:ascii="Calibri" w:hAnsi="Calibri" w:cs="Calibri"/>
        </w:rPr>
        <w:t>e</w:t>
      </w:r>
      <w:r w:rsidR="00481434" w:rsidRPr="00300D1F">
        <w:rPr>
          <w:rFonts w:ascii="Calibri" w:hAnsi="Calibri" w:cs="Calibri"/>
        </w:rPr>
        <w:t xml:space="preserve"> i dziedzictw</w:t>
      </w:r>
      <w:r>
        <w:rPr>
          <w:rFonts w:ascii="Calibri" w:hAnsi="Calibri" w:cs="Calibri"/>
        </w:rPr>
        <w:t>o</w:t>
      </w:r>
      <w:r w:rsidR="00481434" w:rsidRPr="00300D1F">
        <w:rPr>
          <w:rFonts w:ascii="Calibri" w:hAnsi="Calibri" w:cs="Calibri"/>
        </w:rPr>
        <w:t xml:space="preserve"> </w:t>
      </w:r>
      <w:r w:rsidR="00935103" w:rsidRPr="00300D1F">
        <w:rPr>
          <w:rFonts w:ascii="Calibri" w:hAnsi="Calibri" w:cs="Calibri"/>
        </w:rPr>
        <w:t>stwarza</w:t>
      </w:r>
      <w:r>
        <w:rPr>
          <w:rFonts w:ascii="Calibri" w:hAnsi="Calibri" w:cs="Calibri"/>
        </w:rPr>
        <w:t>ją</w:t>
      </w:r>
      <w:r w:rsidR="00935103" w:rsidRPr="00300D1F">
        <w:rPr>
          <w:rFonts w:ascii="Calibri" w:hAnsi="Calibri" w:cs="Calibri"/>
        </w:rPr>
        <w:t xml:space="preserve"> szansę na rozwój oferty turystycznej</w:t>
      </w:r>
      <w:r w:rsidR="00481434" w:rsidRPr="00300D1F">
        <w:rPr>
          <w:rFonts w:ascii="Calibri" w:hAnsi="Calibri" w:cs="Calibri"/>
        </w:rPr>
        <w:t>, w tym agroturystycznej.</w:t>
      </w:r>
      <w:r w:rsidR="00935103" w:rsidRPr="00300D1F">
        <w:rPr>
          <w:rFonts w:ascii="Calibri" w:hAnsi="Calibri" w:cs="Calibri"/>
        </w:rPr>
        <w:t xml:space="preserve"> Równocześnie możliwe jest aktywizowanie przedsiębiorczości w oparciu o</w:t>
      </w:r>
      <w:r w:rsidR="00481434" w:rsidRPr="00300D1F">
        <w:rPr>
          <w:rFonts w:ascii="Calibri" w:hAnsi="Calibri" w:cs="Calibri"/>
        </w:rPr>
        <w:t> </w:t>
      </w:r>
      <w:r w:rsidR="00935103" w:rsidRPr="00300D1F">
        <w:rPr>
          <w:rFonts w:ascii="Calibri" w:hAnsi="Calibri" w:cs="Calibri"/>
        </w:rPr>
        <w:t>lokalne zasoby</w:t>
      </w:r>
      <w:r w:rsidR="00481434" w:rsidRPr="00300D1F">
        <w:rPr>
          <w:rFonts w:ascii="Calibri" w:hAnsi="Calibri" w:cs="Calibri"/>
        </w:rPr>
        <w:t xml:space="preserve">. </w:t>
      </w:r>
      <w:r w:rsidR="00935103" w:rsidRPr="00300D1F">
        <w:rPr>
          <w:rFonts w:ascii="Calibri" w:hAnsi="Calibri" w:cs="Calibri"/>
        </w:rPr>
        <w:t>W najbliższych latach priorytetem powinno być wzmocnienie fundamentów dla rozwoju gospodarczego, udostępnienie terenów inwestycyjnych</w:t>
      </w:r>
      <w:r w:rsidR="00481434" w:rsidRPr="00300D1F">
        <w:rPr>
          <w:rFonts w:ascii="Calibri" w:hAnsi="Calibri" w:cs="Calibri"/>
        </w:rPr>
        <w:t xml:space="preserve">, </w:t>
      </w:r>
      <w:r w:rsidR="00935103" w:rsidRPr="00300D1F">
        <w:rPr>
          <w:rFonts w:ascii="Calibri" w:hAnsi="Calibri" w:cs="Calibri"/>
        </w:rPr>
        <w:t>wspieranie lokalnego biznesu (szkolenia, promocja, wsparcie doradcze), a także tworzenie infrastruktury turystycznej (ścieżki rowerowe, miejsca rekreacji, punkty gastronomiczne i noclegowe). Skuteczna strategia gospodarcza wymaga</w:t>
      </w:r>
      <w:r w:rsidR="00B3556E" w:rsidRPr="00300D1F">
        <w:rPr>
          <w:rFonts w:ascii="Calibri" w:hAnsi="Calibri" w:cs="Calibri"/>
        </w:rPr>
        <w:t xml:space="preserve"> działań na rzecz</w:t>
      </w:r>
      <w:r w:rsidR="00935103" w:rsidRPr="00300D1F">
        <w:rPr>
          <w:rFonts w:ascii="Calibri" w:hAnsi="Calibri" w:cs="Calibri"/>
        </w:rPr>
        <w:t xml:space="preserve"> aktywnego pozycjonowania gminy w regionie jako miejsca wypoczynku, spokoju i dobrego życia.</w:t>
      </w:r>
    </w:p>
    <w:p w14:paraId="6C707621" w14:textId="77777777" w:rsidR="00343044" w:rsidRPr="00300D1F" w:rsidRDefault="00343044" w:rsidP="00935103">
      <w:pPr>
        <w:spacing w:line="360" w:lineRule="auto"/>
        <w:jc w:val="both"/>
        <w:rPr>
          <w:rFonts w:ascii="Calibri" w:hAnsi="Calibri" w:cs="Calibri"/>
        </w:rPr>
      </w:pPr>
    </w:p>
    <w:tbl>
      <w:tblPr>
        <w:tblStyle w:val="Tabela-Siatka"/>
        <w:tblW w:w="0" w:type="auto"/>
        <w:tblInd w:w="-142" w:type="dxa"/>
        <w:tblBorders>
          <w:top w:val="none" w:sz="0" w:space="0" w:color="auto"/>
          <w:left w:val="none" w:sz="0" w:space="0" w:color="auto"/>
          <w:bottom w:val="none" w:sz="0" w:space="0" w:color="auto"/>
          <w:right w:val="none" w:sz="0" w:space="0" w:color="auto"/>
          <w:insideH w:val="single" w:sz="4" w:space="0" w:color="808080" w:themeColor="background1" w:themeShade="80"/>
          <w:insideV w:val="none" w:sz="0" w:space="0" w:color="auto"/>
        </w:tblBorders>
        <w:shd w:val="clear" w:color="auto" w:fill="CCE6E3"/>
        <w:tblLook w:val="04A0" w:firstRow="1" w:lastRow="0" w:firstColumn="1" w:lastColumn="0" w:noHBand="0" w:noVBand="1"/>
      </w:tblPr>
      <w:tblGrid>
        <w:gridCol w:w="1984"/>
        <w:gridCol w:w="709"/>
        <w:gridCol w:w="6521"/>
      </w:tblGrid>
      <w:tr w:rsidR="00770FA9" w:rsidRPr="00770FA9" w14:paraId="4AB24F83" w14:textId="77777777" w:rsidTr="009B3B81">
        <w:tc>
          <w:tcPr>
            <w:tcW w:w="1984" w:type="dxa"/>
            <w:shd w:val="clear" w:color="auto" w:fill="CCE6E3"/>
            <w:vAlign w:val="center"/>
          </w:tcPr>
          <w:p w14:paraId="2885669F" w14:textId="59F4A988" w:rsidR="00770FA9" w:rsidRPr="00770FA9" w:rsidRDefault="00770FA9" w:rsidP="009B3B81">
            <w:pPr>
              <w:spacing w:before="120" w:after="120"/>
              <w:jc w:val="center"/>
              <w:rPr>
                <w:rFonts w:ascii="Calibri" w:hAnsi="Calibri" w:cs="Calibri"/>
                <w:b/>
                <w:bCs/>
                <w:color w:val="000000" w:themeColor="text1"/>
              </w:rPr>
            </w:pPr>
            <w:r>
              <w:rPr>
                <w:rFonts w:ascii="Calibri" w:hAnsi="Calibri" w:cs="Calibri"/>
                <w:b/>
                <w:bCs/>
                <w:color w:val="000000" w:themeColor="text1"/>
              </w:rPr>
              <w:t>Cel strategiczny 2</w:t>
            </w:r>
          </w:p>
        </w:tc>
        <w:tc>
          <w:tcPr>
            <w:tcW w:w="709" w:type="dxa"/>
            <w:shd w:val="clear" w:color="auto" w:fill="FFFFFF" w:themeFill="background1"/>
            <w:vAlign w:val="center"/>
          </w:tcPr>
          <w:p w14:paraId="20BEA68C" w14:textId="77777777" w:rsidR="00770FA9" w:rsidRPr="00770FA9" w:rsidRDefault="00770FA9" w:rsidP="009B3B81">
            <w:pPr>
              <w:spacing w:before="120" w:after="120"/>
              <w:jc w:val="center"/>
              <w:rPr>
                <w:rFonts w:ascii="Calibri" w:hAnsi="Calibri" w:cs="Calibri"/>
                <w:b/>
                <w:bCs/>
                <w:color w:val="000000" w:themeColor="text1"/>
              </w:rPr>
            </w:pPr>
            <w:r w:rsidRPr="00770FA9">
              <w:rPr>
                <w:rFonts w:ascii="Calibri" w:hAnsi="Calibri" w:cs="Calibri"/>
                <w:b/>
                <w:bCs/>
                <w:color w:val="000000" w:themeColor="text1"/>
              </w:rPr>
              <w:sym w:font="Symbol" w:char="F0AE"/>
            </w:r>
          </w:p>
        </w:tc>
        <w:tc>
          <w:tcPr>
            <w:tcW w:w="6521" w:type="dxa"/>
            <w:shd w:val="clear" w:color="auto" w:fill="CCE6E3"/>
            <w:vAlign w:val="center"/>
          </w:tcPr>
          <w:p w14:paraId="4D0818F5" w14:textId="77777777" w:rsidR="00770FA9" w:rsidRPr="00770FA9" w:rsidRDefault="00770FA9" w:rsidP="009B3B81">
            <w:pPr>
              <w:spacing w:before="120" w:after="120"/>
              <w:jc w:val="center"/>
              <w:rPr>
                <w:rFonts w:ascii="Calibri" w:hAnsi="Calibri" w:cs="Calibri"/>
                <w:color w:val="000000" w:themeColor="text1"/>
              </w:rPr>
            </w:pPr>
            <w:r w:rsidRPr="00770FA9">
              <w:rPr>
                <w:rFonts w:ascii="Calibri" w:hAnsi="Calibri" w:cs="Calibri"/>
                <w:b/>
                <w:bCs/>
                <w:color w:val="000000" w:themeColor="text1"/>
              </w:rPr>
              <w:t>Kierunki działań:</w:t>
            </w:r>
          </w:p>
        </w:tc>
      </w:tr>
      <w:tr w:rsidR="00770FA9" w:rsidRPr="00770FA9" w14:paraId="642149DD" w14:textId="77777777" w:rsidTr="009B3B81">
        <w:tc>
          <w:tcPr>
            <w:tcW w:w="2693" w:type="dxa"/>
            <w:gridSpan w:val="2"/>
            <w:shd w:val="clear" w:color="auto" w:fill="FFFFFF" w:themeFill="background1"/>
            <w:vAlign w:val="center"/>
          </w:tcPr>
          <w:p w14:paraId="35A12CA2" w14:textId="77777777" w:rsidR="00770FA9" w:rsidRPr="00770FA9" w:rsidRDefault="00770FA9" w:rsidP="009B3B81">
            <w:pPr>
              <w:spacing w:before="120" w:after="120"/>
              <w:jc w:val="center"/>
              <w:rPr>
                <w:rFonts w:ascii="Calibri" w:hAnsi="Calibri" w:cs="Calibri"/>
                <w:b/>
                <w:bCs/>
                <w:color w:val="000000" w:themeColor="text1"/>
              </w:rPr>
            </w:pPr>
          </w:p>
        </w:tc>
        <w:tc>
          <w:tcPr>
            <w:tcW w:w="6521" w:type="dxa"/>
            <w:shd w:val="clear" w:color="auto" w:fill="CCE6E3"/>
            <w:vAlign w:val="center"/>
          </w:tcPr>
          <w:p w14:paraId="36500E26" w14:textId="77777777" w:rsidR="00770FA9" w:rsidRDefault="00770FA9" w:rsidP="00770FA9">
            <w:pPr>
              <w:spacing w:before="120" w:after="120" w:line="360" w:lineRule="auto"/>
              <w:rPr>
                <w:rFonts w:ascii="Calibri" w:hAnsi="Calibri" w:cs="Calibri"/>
              </w:rPr>
            </w:pPr>
            <w:r w:rsidRPr="00300D1F">
              <w:rPr>
                <w:rFonts w:ascii="Calibri" w:hAnsi="Calibri" w:cs="Calibri"/>
              </w:rPr>
              <w:t xml:space="preserve">2.1. Rozwój lokalnej przedsiębiorczości, w szczególności mikroprzedsiębiorstw i inicjatyw </w:t>
            </w:r>
            <w:r>
              <w:rPr>
                <w:rFonts w:ascii="Calibri" w:hAnsi="Calibri" w:cs="Calibri"/>
              </w:rPr>
              <w:t>opartych na zasobach lokalnych.</w:t>
            </w:r>
          </w:p>
          <w:p w14:paraId="6629524F" w14:textId="77777777" w:rsidR="00770FA9" w:rsidRDefault="00770FA9" w:rsidP="00770FA9">
            <w:pPr>
              <w:spacing w:before="120" w:after="120" w:line="360" w:lineRule="auto"/>
              <w:rPr>
                <w:rFonts w:ascii="Calibri" w:hAnsi="Calibri" w:cs="Calibri"/>
              </w:rPr>
            </w:pPr>
            <w:r w:rsidRPr="00300D1F">
              <w:rPr>
                <w:rFonts w:ascii="Calibri" w:hAnsi="Calibri" w:cs="Calibri"/>
              </w:rPr>
              <w:t>2.2. Rozwój turystyki krajobrazowej, edukacyjnej i rekreacyjnej jako elem</w:t>
            </w:r>
            <w:r>
              <w:rPr>
                <w:rFonts w:ascii="Calibri" w:hAnsi="Calibri" w:cs="Calibri"/>
              </w:rPr>
              <w:t>entu dywersyfikacji gospodarki.</w:t>
            </w:r>
          </w:p>
          <w:p w14:paraId="7F2BF87A" w14:textId="77777777" w:rsidR="00770FA9" w:rsidRDefault="00770FA9" w:rsidP="00770FA9">
            <w:pPr>
              <w:spacing w:before="120" w:after="120" w:line="360" w:lineRule="auto"/>
              <w:rPr>
                <w:rFonts w:ascii="Calibri" w:hAnsi="Calibri" w:cs="Calibri"/>
              </w:rPr>
            </w:pPr>
            <w:r w:rsidRPr="00300D1F">
              <w:rPr>
                <w:rFonts w:ascii="Calibri" w:hAnsi="Calibri" w:cs="Calibri"/>
              </w:rPr>
              <w:t xml:space="preserve">2.3. Wspieranie produkcji rolnej, przetwórstwa </w:t>
            </w:r>
            <w:r>
              <w:rPr>
                <w:rFonts w:ascii="Calibri" w:hAnsi="Calibri" w:cs="Calibri"/>
              </w:rPr>
              <w:t>i promocji produktów lokalnych.</w:t>
            </w:r>
          </w:p>
          <w:p w14:paraId="033A06BE" w14:textId="54E85EB9" w:rsidR="00770FA9" w:rsidRPr="00770FA9" w:rsidRDefault="00770FA9" w:rsidP="00770FA9">
            <w:pPr>
              <w:spacing w:before="120" w:after="120" w:line="360" w:lineRule="auto"/>
              <w:rPr>
                <w:rFonts w:ascii="Calibri" w:hAnsi="Calibri" w:cs="Calibri"/>
              </w:rPr>
            </w:pPr>
            <w:r w:rsidRPr="00300D1F">
              <w:rPr>
                <w:rFonts w:ascii="Calibri" w:hAnsi="Calibri" w:cs="Calibri"/>
              </w:rPr>
              <w:t>2.4. Przygotowanie i zagospoda</w:t>
            </w:r>
            <w:r>
              <w:rPr>
                <w:rFonts w:ascii="Calibri" w:hAnsi="Calibri" w:cs="Calibri"/>
              </w:rPr>
              <w:t xml:space="preserve">rowanie terenów inwestycyjnych </w:t>
            </w:r>
          </w:p>
        </w:tc>
      </w:tr>
    </w:tbl>
    <w:p w14:paraId="1B347EEB" w14:textId="77777777" w:rsidR="00770FA9" w:rsidRDefault="00770FA9" w:rsidP="008B0A8D">
      <w:pPr>
        <w:rPr>
          <w:rFonts w:ascii="Calibri" w:hAnsi="Calibri" w:cs="Calibri"/>
          <w:b/>
          <w:bCs/>
        </w:rPr>
      </w:pPr>
    </w:p>
    <w:p w14:paraId="7DD7B5FD" w14:textId="19A78716" w:rsidR="00A65BB0" w:rsidRDefault="00A65BB0" w:rsidP="008B0A8D">
      <w:pPr>
        <w:rPr>
          <w:rFonts w:ascii="Calibri" w:hAnsi="Calibri" w:cs="Calibri"/>
          <w:b/>
          <w:bCs/>
        </w:rPr>
      </w:pPr>
      <w:r>
        <w:rPr>
          <w:rFonts w:ascii="Calibri" w:hAnsi="Calibri" w:cs="Calibri"/>
          <w:b/>
          <w:bCs/>
        </w:rPr>
        <w:br w:type="page"/>
      </w:r>
    </w:p>
    <w:tbl>
      <w:tblPr>
        <w:tblStyle w:val="Tabela-Siatka"/>
        <w:tblW w:w="0" w:type="auto"/>
        <w:tblInd w:w="-147" w:type="dxa"/>
        <w:tblBorders>
          <w:top w:val="none" w:sz="0" w:space="0" w:color="auto"/>
          <w:left w:val="none" w:sz="0" w:space="0" w:color="auto"/>
          <w:bottom w:val="none" w:sz="0" w:space="0" w:color="auto"/>
          <w:right w:val="none" w:sz="0" w:space="0" w:color="auto"/>
          <w:insideH w:val="single" w:sz="4" w:space="0" w:color="808080" w:themeColor="background1" w:themeShade="80"/>
          <w:insideV w:val="none" w:sz="0" w:space="0" w:color="auto"/>
        </w:tblBorders>
        <w:shd w:val="clear" w:color="auto" w:fill="CCE6E3"/>
        <w:tblLook w:val="04A0" w:firstRow="1" w:lastRow="0" w:firstColumn="1" w:lastColumn="0" w:noHBand="0" w:noVBand="1"/>
      </w:tblPr>
      <w:tblGrid>
        <w:gridCol w:w="2269"/>
        <w:gridCol w:w="562"/>
        <w:gridCol w:w="1984"/>
        <w:gridCol w:w="709"/>
        <w:gridCol w:w="3680"/>
      </w:tblGrid>
      <w:tr w:rsidR="00770FA9" w:rsidRPr="00770FA9" w14:paraId="2D75FD95" w14:textId="77777777" w:rsidTr="009B3B81">
        <w:tc>
          <w:tcPr>
            <w:tcW w:w="226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5B3AA"/>
            <w:vAlign w:val="center"/>
          </w:tcPr>
          <w:p w14:paraId="4F1DBF3D" w14:textId="453EF321" w:rsidR="00770FA9" w:rsidRPr="00770FA9" w:rsidRDefault="00770FA9" w:rsidP="009B3B81">
            <w:pPr>
              <w:spacing w:before="120" w:after="120"/>
              <w:jc w:val="center"/>
              <w:rPr>
                <w:rFonts w:ascii="Calibri" w:hAnsi="Calibri" w:cs="Calibri"/>
                <w:b/>
                <w:bCs/>
                <w:color w:val="FFFFFF" w:themeColor="background1"/>
                <w:sz w:val="28"/>
              </w:rPr>
            </w:pPr>
            <w:r>
              <w:rPr>
                <w:rFonts w:ascii="Calibri" w:hAnsi="Calibri" w:cs="Calibri"/>
                <w:b/>
                <w:bCs/>
                <w:color w:val="FFFFFF" w:themeColor="background1"/>
                <w:sz w:val="28"/>
              </w:rPr>
              <w:lastRenderedPageBreak/>
              <w:t xml:space="preserve">Wymiar </w:t>
            </w:r>
            <w:r w:rsidRPr="00770FA9">
              <w:rPr>
                <w:rFonts w:ascii="Calibri" w:hAnsi="Calibri" w:cs="Calibri"/>
                <w:b/>
                <w:bCs/>
                <w:color w:val="FFFFFF" w:themeColor="background1"/>
                <w:sz w:val="28"/>
              </w:rPr>
              <w:t>przestrzenny</w:t>
            </w:r>
          </w:p>
        </w:tc>
        <w:tc>
          <w:tcPr>
            <w:tcW w:w="562" w:type="dxa"/>
            <w:tcBorders>
              <w:left w:val="single" w:sz="4" w:space="0" w:color="FFFFFF" w:themeColor="background1"/>
            </w:tcBorders>
            <w:shd w:val="clear" w:color="auto" w:fill="FFFFFF" w:themeFill="background1"/>
            <w:vAlign w:val="center"/>
          </w:tcPr>
          <w:p w14:paraId="433E5F5A" w14:textId="77777777" w:rsidR="00770FA9" w:rsidRPr="00770FA9" w:rsidRDefault="00770FA9" w:rsidP="009B3B81">
            <w:pPr>
              <w:spacing w:before="120" w:after="120"/>
              <w:jc w:val="center"/>
              <w:rPr>
                <w:rFonts w:ascii="Calibri" w:hAnsi="Calibri" w:cs="Calibri"/>
                <w:b/>
                <w:bCs/>
                <w:color w:val="000000" w:themeColor="text1"/>
              </w:rPr>
            </w:pPr>
            <w:r w:rsidRPr="00770FA9">
              <w:rPr>
                <w:rFonts w:ascii="Calibri" w:hAnsi="Calibri" w:cs="Calibri"/>
                <w:b/>
                <w:bCs/>
                <w:color w:val="000000" w:themeColor="text1"/>
              </w:rPr>
              <w:sym w:font="Symbol" w:char="F0AE"/>
            </w:r>
          </w:p>
        </w:tc>
        <w:tc>
          <w:tcPr>
            <w:tcW w:w="1984" w:type="dxa"/>
            <w:shd w:val="clear" w:color="auto" w:fill="CCE6E3"/>
            <w:vAlign w:val="center"/>
          </w:tcPr>
          <w:p w14:paraId="4ADCD184" w14:textId="3B3FADAD" w:rsidR="00770FA9" w:rsidRPr="00770FA9" w:rsidRDefault="00770FA9" w:rsidP="009B3B81">
            <w:pPr>
              <w:spacing w:before="120" w:after="120"/>
              <w:jc w:val="center"/>
              <w:rPr>
                <w:rFonts w:ascii="Calibri" w:hAnsi="Calibri" w:cs="Calibri"/>
                <w:b/>
                <w:bCs/>
                <w:color w:val="000000" w:themeColor="text1"/>
              </w:rPr>
            </w:pPr>
            <w:r>
              <w:rPr>
                <w:rFonts w:ascii="Calibri" w:hAnsi="Calibri" w:cs="Calibri"/>
                <w:b/>
                <w:bCs/>
                <w:color w:val="000000" w:themeColor="text1"/>
              </w:rPr>
              <w:t>Cel strategiczny 3</w:t>
            </w:r>
          </w:p>
        </w:tc>
        <w:tc>
          <w:tcPr>
            <w:tcW w:w="709" w:type="dxa"/>
            <w:shd w:val="clear" w:color="auto" w:fill="FFFFFF" w:themeFill="background1"/>
            <w:vAlign w:val="center"/>
          </w:tcPr>
          <w:p w14:paraId="145E9C48" w14:textId="77777777" w:rsidR="00770FA9" w:rsidRPr="00770FA9" w:rsidRDefault="00770FA9" w:rsidP="009B3B81">
            <w:pPr>
              <w:spacing w:before="120" w:after="120"/>
              <w:jc w:val="center"/>
              <w:rPr>
                <w:rFonts w:ascii="Calibri" w:hAnsi="Calibri" w:cs="Calibri"/>
                <w:b/>
                <w:bCs/>
                <w:color w:val="000000" w:themeColor="text1"/>
              </w:rPr>
            </w:pPr>
            <w:r w:rsidRPr="00770FA9">
              <w:rPr>
                <w:rFonts w:ascii="Calibri" w:hAnsi="Calibri" w:cs="Calibri"/>
                <w:b/>
                <w:bCs/>
                <w:color w:val="000000" w:themeColor="text1"/>
              </w:rPr>
              <w:sym w:font="Symbol" w:char="F0AE"/>
            </w:r>
          </w:p>
        </w:tc>
        <w:tc>
          <w:tcPr>
            <w:tcW w:w="3680" w:type="dxa"/>
            <w:shd w:val="clear" w:color="auto" w:fill="CCE6E3"/>
            <w:vAlign w:val="center"/>
          </w:tcPr>
          <w:p w14:paraId="0C9E3C25" w14:textId="2235B7CD" w:rsidR="00770FA9" w:rsidRPr="00770FA9" w:rsidRDefault="00770FA9" w:rsidP="009B3B81">
            <w:pPr>
              <w:spacing w:before="120" w:after="120"/>
              <w:jc w:val="center"/>
              <w:rPr>
                <w:rFonts w:ascii="Calibri" w:hAnsi="Calibri" w:cs="Calibri"/>
                <w:color w:val="000000" w:themeColor="text1"/>
              </w:rPr>
            </w:pPr>
            <w:r w:rsidRPr="00770FA9">
              <w:rPr>
                <w:rFonts w:ascii="Calibri" w:hAnsi="Calibri" w:cs="Calibri"/>
                <w:b/>
                <w:bCs/>
                <w:color w:val="000000" w:themeColor="text1"/>
              </w:rPr>
              <w:t>Spójna, dostępna i funkcjonalna przestrzeń publiczna sprzyjająca rozwojowi gminy</w:t>
            </w:r>
          </w:p>
        </w:tc>
      </w:tr>
    </w:tbl>
    <w:p w14:paraId="029EE848" w14:textId="1587D106" w:rsidR="008B0A8D" w:rsidRPr="00300D1F" w:rsidRDefault="008B0A8D" w:rsidP="00770FA9">
      <w:pPr>
        <w:spacing w:before="120" w:line="360" w:lineRule="auto"/>
        <w:jc w:val="both"/>
        <w:rPr>
          <w:rFonts w:ascii="Calibri" w:hAnsi="Calibri" w:cs="Calibri"/>
        </w:rPr>
      </w:pPr>
      <w:r w:rsidRPr="00300D1F">
        <w:rPr>
          <w:rFonts w:ascii="Calibri" w:hAnsi="Calibri" w:cs="Calibri"/>
        </w:rPr>
        <w:t>Gmina Jeziorzany posiada unikalne dziedzictwo krajobrazowe oraz układ przestrzenny z historycznym centrum (</w:t>
      </w:r>
      <w:r w:rsidR="0053573F">
        <w:rPr>
          <w:rFonts w:ascii="Calibri" w:hAnsi="Calibri" w:cs="Calibri"/>
        </w:rPr>
        <w:t xml:space="preserve">historyczne </w:t>
      </w:r>
      <w:r w:rsidRPr="00300D1F">
        <w:rPr>
          <w:rFonts w:ascii="Calibri" w:hAnsi="Calibri" w:cs="Calibri"/>
        </w:rPr>
        <w:t>Łysobyki), ale mierzy się z wyzwaniami</w:t>
      </w:r>
      <w:r w:rsidR="0053573F">
        <w:rPr>
          <w:rFonts w:ascii="Calibri" w:hAnsi="Calibri" w:cs="Calibri"/>
        </w:rPr>
        <w:t xml:space="preserve"> takimi jak</w:t>
      </w:r>
      <w:r w:rsidRPr="00300D1F">
        <w:rPr>
          <w:rFonts w:ascii="Calibri" w:hAnsi="Calibri" w:cs="Calibri"/>
        </w:rPr>
        <w:t xml:space="preserve"> rozproszon</w:t>
      </w:r>
      <w:r w:rsidR="0053573F">
        <w:rPr>
          <w:rFonts w:ascii="Calibri" w:hAnsi="Calibri" w:cs="Calibri"/>
        </w:rPr>
        <w:t>a</w:t>
      </w:r>
      <w:r w:rsidRPr="00300D1F">
        <w:rPr>
          <w:rFonts w:ascii="Calibri" w:hAnsi="Calibri" w:cs="Calibri"/>
        </w:rPr>
        <w:t xml:space="preserve"> strukturą osadnicz</w:t>
      </w:r>
      <w:r w:rsidR="0053573F">
        <w:rPr>
          <w:rFonts w:ascii="Calibri" w:hAnsi="Calibri" w:cs="Calibri"/>
        </w:rPr>
        <w:t>a</w:t>
      </w:r>
      <w:r w:rsidRPr="00300D1F">
        <w:rPr>
          <w:rFonts w:ascii="Calibri" w:hAnsi="Calibri" w:cs="Calibri"/>
        </w:rPr>
        <w:t xml:space="preserve">, </w:t>
      </w:r>
      <w:r w:rsidR="0053573F">
        <w:rPr>
          <w:rFonts w:ascii="Calibri" w:hAnsi="Calibri" w:cs="Calibri"/>
        </w:rPr>
        <w:t>niedostatek</w:t>
      </w:r>
      <w:r w:rsidR="009157B5" w:rsidRPr="00300D1F">
        <w:rPr>
          <w:rFonts w:ascii="Calibri" w:hAnsi="Calibri" w:cs="Calibri"/>
        </w:rPr>
        <w:t xml:space="preserve"> </w:t>
      </w:r>
      <w:r w:rsidRPr="00300D1F">
        <w:rPr>
          <w:rFonts w:ascii="Calibri" w:hAnsi="Calibri" w:cs="Calibri"/>
        </w:rPr>
        <w:t>przestrzeni wspólnych, nisk</w:t>
      </w:r>
      <w:r w:rsidR="0053573F">
        <w:rPr>
          <w:rFonts w:ascii="Calibri" w:hAnsi="Calibri" w:cs="Calibri"/>
        </w:rPr>
        <w:t>a</w:t>
      </w:r>
      <w:r w:rsidRPr="00300D1F">
        <w:rPr>
          <w:rFonts w:ascii="Calibri" w:hAnsi="Calibri" w:cs="Calibri"/>
        </w:rPr>
        <w:t xml:space="preserve"> jakoś</w:t>
      </w:r>
      <w:r w:rsidR="0053573F">
        <w:rPr>
          <w:rFonts w:ascii="Calibri" w:hAnsi="Calibri" w:cs="Calibri"/>
        </w:rPr>
        <w:t>ć</w:t>
      </w:r>
      <w:r w:rsidRPr="00300D1F">
        <w:rPr>
          <w:rFonts w:ascii="Calibri" w:hAnsi="Calibri" w:cs="Calibri"/>
        </w:rPr>
        <w:t xml:space="preserve"> infrastruktury oraz słab</w:t>
      </w:r>
      <w:r w:rsidR="0053573F">
        <w:rPr>
          <w:rFonts w:ascii="Calibri" w:hAnsi="Calibri" w:cs="Calibri"/>
        </w:rPr>
        <w:t>a</w:t>
      </w:r>
      <w:r w:rsidRPr="00300D1F">
        <w:rPr>
          <w:rFonts w:ascii="Calibri" w:hAnsi="Calibri" w:cs="Calibri"/>
        </w:rPr>
        <w:t xml:space="preserve"> dostępnoś</w:t>
      </w:r>
      <w:r w:rsidR="0053573F">
        <w:rPr>
          <w:rFonts w:ascii="Calibri" w:hAnsi="Calibri" w:cs="Calibri"/>
        </w:rPr>
        <w:t>ć</w:t>
      </w:r>
      <w:r w:rsidRPr="00300D1F">
        <w:rPr>
          <w:rFonts w:ascii="Calibri" w:hAnsi="Calibri" w:cs="Calibri"/>
        </w:rPr>
        <w:t xml:space="preserve"> komunikacyjn</w:t>
      </w:r>
      <w:r w:rsidR="0053573F">
        <w:rPr>
          <w:rFonts w:ascii="Calibri" w:hAnsi="Calibri" w:cs="Calibri"/>
        </w:rPr>
        <w:t>a</w:t>
      </w:r>
      <w:r w:rsidR="009157B5" w:rsidRPr="00300D1F">
        <w:rPr>
          <w:rFonts w:ascii="Calibri" w:hAnsi="Calibri" w:cs="Calibri"/>
        </w:rPr>
        <w:t>.</w:t>
      </w:r>
    </w:p>
    <w:p w14:paraId="6564BF40" w14:textId="3A955688" w:rsidR="008B0A8D" w:rsidRPr="00300D1F" w:rsidRDefault="009157B5" w:rsidP="009157B5">
      <w:pPr>
        <w:spacing w:line="360" w:lineRule="auto"/>
        <w:jc w:val="both"/>
        <w:rPr>
          <w:rFonts w:ascii="Calibri" w:hAnsi="Calibri" w:cs="Calibri"/>
        </w:rPr>
      </w:pPr>
      <w:r w:rsidRPr="00300D1F">
        <w:rPr>
          <w:rFonts w:ascii="Calibri" w:hAnsi="Calibri" w:cs="Calibri"/>
        </w:rPr>
        <w:t>Rozwój w wymiarze</w:t>
      </w:r>
      <w:r w:rsidR="008B0A8D" w:rsidRPr="00300D1F">
        <w:rPr>
          <w:rFonts w:ascii="Calibri" w:hAnsi="Calibri" w:cs="Calibri"/>
        </w:rPr>
        <w:t xml:space="preserve"> </w:t>
      </w:r>
      <w:r w:rsidRPr="00300D1F">
        <w:rPr>
          <w:rFonts w:ascii="Calibri" w:hAnsi="Calibri" w:cs="Calibri"/>
        </w:rPr>
        <w:t>przestrzennym</w:t>
      </w:r>
      <w:r w:rsidR="008B0A8D" w:rsidRPr="00300D1F">
        <w:rPr>
          <w:rFonts w:ascii="Calibri" w:hAnsi="Calibri" w:cs="Calibri"/>
        </w:rPr>
        <w:t xml:space="preserve"> powin</w:t>
      </w:r>
      <w:r w:rsidRPr="00300D1F">
        <w:rPr>
          <w:rFonts w:ascii="Calibri" w:hAnsi="Calibri" w:cs="Calibri"/>
        </w:rPr>
        <w:t>ien</w:t>
      </w:r>
      <w:r w:rsidR="008B0A8D" w:rsidRPr="00300D1F">
        <w:rPr>
          <w:rFonts w:ascii="Calibri" w:hAnsi="Calibri" w:cs="Calibri"/>
        </w:rPr>
        <w:t xml:space="preserve"> </w:t>
      </w:r>
      <w:r w:rsidR="0053573F">
        <w:rPr>
          <w:rFonts w:ascii="Calibri" w:hAnsi="Calibri" w:cs="Calibri"/>
        </w:rPr>
        <w:t>skupić się na</w:t>
      </w:r>
      <w:r w:rsidR="008B0A8D" w:rsidRPr="00300D1F">
        <w:rPr>
          <w:rFonts w:ascii="Calibri" w:hAnsi="Calibri" w:cs="Calibri"/>
        </w:rPr>
        <w:t xml:space="preserve"> integracji funkcjonalnej sołectw, tworzeniu lokalnych centrów życia społecznego oraz lepszej dostępności do usług. Niezbędne jest kształtowanie wysokiej jakości przestrzeni publicznych, wspierających integrację i tożsamość lokalną, z</w:t>
      </w:r>
      <w:r w:rsidR="0053573F">
        <w:rPr>
          <w:rFonts w:ascii="Calibri" w:hAnsi="Calibri" w:cs="Calibri"/>
        </w:rPr>
        <w:t> </w:t>
      </w:r>
      <w:r w:rsidR="008B0A8D" w:rsidRPr="00300D1F">
        <w:rPr>
          <w:rFonts w:ascii="Calibri" w:hAnsi="Calibri" w:cs="Calibri"/>
        </w:rPr>
        <w:t>poszanowaniem ładu przestrzennego, ochrony zabytków oraz walorów krajobrazu.</w:t>
      </w:r>
      <w:r w:rsidRPr="00300D1F">
        <w:rPr>
          <w:rFonts w:ascii="Calibri" w:hAnsi="Calibri" w:cs="Calibri"/>
        </w:rPr>
        <w:t xml:space="preserve"> </w:t>
      </w:r>
      <w:r w:rsidR="008B0A8D" w:rsidRPr="00300D1F">
        <w:rPr>
          <w:rFonts w:ascii="Calibri" w:hAnsi="Calibri" w:cs="Calibri"/>
        </w:rPr>
        <w:t>W perspektywie 20</w:t>
      </w:r>
      <w:r w:rsidRPr="00300D1F">
        <w:rPr>
          <w:rFonts w:ascii="Calibri" w:hAnsi="Calibri" w:cs="Calibri"/>
        </w:rPr>
        <w:t>40</w:t>
      </w:r>
      <w:r w:rsidR="008B0A8D" w:rsidRPr="00300D1F">
        <w:rPr>
          <w:rFonts w:ascii="Calibri" w:hAnsi="Calibri" w:cs="Calibri"/>
        </w:rPr>
        <w:t xml:space="preserve"> kluczowe </w:t>
      </w:r>
      <w:r w:rsidRPr="00300D1F">
        <w:rPr>
          <w:rFonts w:ascii="Calibri" w:hAnsi="Calibri" w:cs="Calibri"/>
        </w:rPr>
        <w:t xml:space="preserve">jest </w:t>
      </w:r>
      <w:r w:rsidR="008B0A8D" w:rsidRPr="00300D1F">
        <w:rPr>
          <w:rFonts w:ascii="Calibri" w:hAnsi="Calibri" w:cs="Calibri"/>
        </w:rPr>
        <w:t xml:space="preserve">także udostępnienie terenów pod zabudowę mieszkaniową i usługową, rewitalizacja </w:t>
      </w:r>
      <w:r w:rsidRPr="00300D1F">
        <w:rPr>
          <w:rFonts w:ascii="Calibri" w:hAnsi="Calibri" w:cs="Calibri"/>
        </w:rPr>
        <w:t xml:space="preserve">obszarów </w:t>
      </w:r>
      <w:r w:rsidR="008B0A8D" w:rsidRPr="00300D1F">
        <w:rPr>
          <w:rFonts w:ascii="Calibri" w:hAnsi="Calibri" w:cs="Calibri"/>
        </w:rPr>
        <w:t>zdegradowanych oraz poprawa układu komunikacyjnego</w:t>
      </w:r>
      <w:r w:rsidRPr="00300D1F">
        <w:rPr>
          <w:rFonts w:ascii="Calibri" w:hAnsi="Calibri" w:cs="Calibri"/>
        </w:rPr>
        <w:t xml:space="preserve">, </w:t>
      </w:r>
      <w:r w:rsidR="008B0A8D" w:rsidRPr="00300D1F">
        <w:rPr>
          <w:rFonts w:ascii="Calibri" w:hAnsi="Calibri" w:cs="Calibri"/>
        </w:rPr>
        <w:t xml:space="preserve">drogowego, </w:t>
      </w:r>
      <w:r w:rsidR="006B4656">
        <w:rPr>
          <w:rFonts w:ascii="Calibri" w:hAnsi="Calibri" w:cs="Calibri"/>
        </w:rPr>
        <w:t>i </w:t>
      </w:r>
      <w:r w:rsidR="0053573F">
        <w:rPr>
          <w:rFonts w:ascii="Calibri" w:hAnsi="Calibri" w:cs="Calibri"/>
        </w:rPr>
        <w:t>rowerowego</w:t>
      </w:r>
      <w:r w:rsidR="008B0A8D" w:rsidRPr="00300D1F">
        <w:rPr>
          <w:rFonts w:ascii="Calibri" w:hAnsi="Calibri" w:cs="Calibri"/>
        </w:rPr>
        <w:t xml:space="preserve"> tak, aby ograniczyć wykluczenie transportowe</w:t>
      </w:r>
      <w:r w:rsidR="00847B23" w:rsidRPr="00300D1F">
        <w:rPr>
          <w:rFonts w:ascii="Calibri" w:hAnsi="Calibri" w:cs="Calibri"/>
        </w:rPr>
        <w:t>,</w:t>
      </w:r>
      <w:r w:rsidR="008B0A8D" w:rsidRPr="00300D1F">
        <w:rPr>
          <w:rFonts w:ascii="Calibri" w:hAnsi="Calibri" w:cs="Calibri"/>
        </w:rPr>
        <w:t xml:space="preserve"> wspierać mobilność mieszkańców</w:t>
      </w:r>
      <w:r w:rsidR="00847B23" w:rsidRPr="00300D1F">
        <w:rPr>
          <w:rFonts w:ascii="Calibri" w:hAnsi="Calibri" w:cs="Calibri"/>
        </w:rPr>
        <w:t xml:space="preserve"> oraz podnosić atrakcyjność turystyczną.</w:t>
      </w:r>
    </w:p>
    <w:tbl>
      <w:tblPr>
        <w:tblStyle w:val="Tabela-Siatka"/>
        <w:tblW w:w="0" w:type="auto"/>
        <w:tblInd w:w="-142" w:type="dxa"/>
        <w:tblBorders>
          <w:top w:val="none" w:sz="0" w:space="0" w:color="auto"/>
          <w:left w:val="none" w:sz="0" w:space="0" w:color="auto"/>
          <w:bottom w:val="none" w:sz="0" w:space="0" w:color="auto"/>
          <w:right w:val="none" w:sz="0" w:space="0" w:color="auto"/>
          <w:insideH w:val="single" w:sz="4" w:space="0" w:color="808080" w:themeColor="background1" w:themeShade="80"/>
          <w:insideV w:val="none" w:sz="0" w:space="0" w:color="auto"/>
        </w:tblBorders>
        <w:shd w:val="clear" w:color="auto" w:fill="CCE6E3"/>
        <w:tblLook w:val="04A0" w:firstRow="1" w:lastRow="0" w:firstColumn="1" w:lastColumn="0" w:noHBand="0" w:noVBand="1"/>
      </w:tblPr>
      <w:tblGrid>
        <w:gridCol w:w="1984"/>
        <w:gridCol w:w="709"/>
        <w:gridCol w:w="6521"/>
      </w:tblGrid>
      <w:tr w:rsidR="00770FA9" w:rsidRPr="00770FA9" w14:paraId="35B5630D" w14:textId="77777777" w:rsidTr="009B3B81">
        <w:tc>
          <w:tcPr>
            <w:tcW w:w="1984" w:type="dxa"/>
            <w:shd w:val="clear" w:color="auto" w:fill="CCE6E3"/>
            <w:vAlign w:val="center"/>
          </w:tcPr>
          <w:p w14:paraId="2963844D" w14:textId="227759C6" w:rsidR="00770FA9" w:rsidRPr="00770FA9" w:rsidRDefault="00770FA9" w:rsidP="009B3B81">
            <w:pPr>
              <w:spacing w:before="120" w:after="120"/>
              <w:jc w:val="center"/>
              <w:rPr>
                <w:rFonts w:ascii="Calibri" w:hAnsi="Calibri" w:cs="Calibri"/>
                <w:b/>
                <w:bCs/>
                <w:color w:val="000000" w:themeColor="text1"/>
              </w:rPr>
            </w:pPr>
            <w:r>
              <w:rPr>
                <w:rFonts w:ascii="Calibri" w:hAnsi="Calibri" w:cs="Calibri"/>
                <w:b/>
                <w:bCs/>
                <w:color w:val="000000" w:themeColor="text1"/>
              </w:rPr>
              <w:t>Cel strategiczny 3</w:t>
            </w:r>
          </w:p>
        </w:tc>
        <w:tc>
          <w:tcPr>
            <w:tcW w:w="709" w:type="dxa"/>
            <w:shd w:val="clear" w:color="auto" w:fill="FFFFFF" w:themeFill="background1"/>
            <w:vAlign w:val="center"/>
          </w:tcPr>
          <w:p w14:paraId="69D73F3C" w14:textId="77777777" w:rsidR="00770FA9" w:rsidRPr="00770FA9" w:rsidRDefault="00770FA9" w:rsidP="009B3B81">
            <w:pPr>
              <w:spacing w:before="120" w:after="120"/>
              <w:jc w:val="center"/>
              <w:rPr>
                <w:rFonts w:ascii="Calibri" w:hAnsi="Calibri" w:cs="Calibri"/>
                <w:b/>
                <w:bCs/>
                <w:color w:val="000000" w:themeColor="text1"/>
              </w:rPr>
            </w:pPr>
            <w:r w:rsidRPr="00770FA9">
              <w:rPr>
                <w:rFonts w:ascii="Calibri" w:hAnsi="Calibri" w:cs="Calibri"/>
                <w:b/>
                <w:bCs/>
                <w:color w:val="000000" w:themeColor="text1"/>
              </w:rPr>
              <w:sym w:font="Symbol" w:char="F0AE"/>
            </w:r>
          </w:p>
        </w:tc>
        <w:tc>
          <w:tcPr>
            <w:tcW w:w="6521" w:type="dxa"/>
            <w:shd w:val="clear" w:color="auto" w:fill="CCE6E3"/>
            <w:vAlign w:val="center"/>
          </w:tcPr>
          <w:p w14:paraId="01A1C2A8" w14:textId="77777777" w:rsidR="00770FA9" w:rsidRPr="00770FA9" w:rsidRDefault="00770FA9" w:rsidP="009B3B81">
            <w:pPr>
              <w:spacing w:before="120" w:after="120"/>
              <w:jc w:val="center"/>
              <w:rPr>
                <w:rFonts w:ascii="Calibri" w:hAnsi="Calibri" w:cs="Calibri"/>
                <w:color w:val="000000" w:themeColor="text1"/>
              </w:rPr>
            </w:pPr>
            <w:r w:rsidRPr="00770FA9">
              <w:rPr>
                <w:rFonts w:ascii="Calibri" w:hAnsi="Calibri" w:cs="Calibri"/>
                <w:b/>
                <w:bCs/>
                <w:color w:val="000000" w:themeColor="text1"/>
              </w:rPr>
              <w:t>Kierunki działań:</w:t>
            </w:r>
          </w:p>
        </w:tc>
      </w:tr>
      <w:tr w:rsidR="00770FA9" w:rsidRPr="00770FA9" w14:paraId="26FAC802" w14:textId="77777777" w:rsidTr="009B3B81">
        <w:tc>
          <w:tcPr>
            <w:tcW w:w="2693" w:type="dxa"/>
            <w:gridSpan w:val="2"/>
            <w:shd w:val="clear" w:color="auto" w:fill="FFFFFF" w:themeFill="background1"/>
            <w:vAlign w:val="center"/>
          </w:tcPr>
          <w:p w14:paraId="0AA5B029" w14:textId="77777777" w:rsidR="00770FA9" w:rsidRPr="00770FA9" w:rsidRDefault="00770FA9" w:rsidP="009B3B81">
            <w:pPr>
              <w:spacing w:before="120" w:after="120"/>
              <w:jc w:val="center"/>
              <w:rPr>
                <w:rFonts w:ascii="Calibri" w:hAnsi="Calibri" w:cs="Calibri"/>
                <w:b/>
                <w:bCs/>
                <w:color w:val="000000" w:themeColor="text1"/>
              </w:rPr>
            </w:pPr>
          </w:p>
        </w:tc>
        <w:tc>
          <w:tcPr>
            <w:tcW w:w="6521" w:type="dxa"/>
            <w:shd w:val="clear" w:color="auto" w:fill="CCE6E3"/>
            <w:vAlign w:val="center"/>
          </w:tcPr>
          <w:p w14:paraId="50E127B3" w14:textId="77777777" w:rsidR="00770FA9" w:rsidRPr="00300D1F" w:rsidRDefault="00770FA9" w:rsidP="00770FA9">
            <w:pPr>
              <w:spacing w:before="120" w:after="120" w:line="360" w:lineRule="auto"/>
              <w:rPr>
                <w:rFonts w:ascii="Calibri" w:hAnsi="Calibri" w:cs="Calibri"/>
              </w:rPr>
            </w:pPr>
            <w:r w:rsidRPr="00300D1F">
              <w:rPr>
                <w:rFonts w:ascii="Calibri" w:hAnsi="Calibri" w:cs="Calibri"/>
              </w:rPr>
              <w:t>3.1. Tworzenie i modernizacja funkcjonalnych przestrzeni publicznych oraz lokalnych centrów społecznych w sołectwach.</w:t>
            </w:r>
          </w:p>
          <w:p w14:paraId="68BCEDF8" w14:textId="77777777" w:rsidR="00770FA9" w:rsidRPr="00300D1F" w:rsidRDefault="00770FA9" w:rsidP="00770FA9">
            <w:pPr>
              <w:spacing w:before="120" w:after="120" w:line="360" w:lineRule="auto"/>
              <w:rPr>
                <w:rFonts w:ascii="Calibri" w:hAnsi="Calibri" w:cs="Calibri"/>
              </w:rPr>
            </w:pPr>
            <w:r w:rsidRPr="00300D1F">
              <w:rPr>
                <w:rFonts w:ascii="Calibri" w:hAnsi="Calibri" w:cs="Calibri"/>
              </w:rPr>
              <w:t>3.2. Poprawa dostępności transportowej i cyfrowej, w tym infrastruktury rowerowej i drogowej.</w:t>
            </w:r>
          </w:p>
          <w:p w14:paraId="33022B2C" w14:textId="6C1E51DE" w:rsidR="00770FA9" w:rsidRPr="00300D1F" w:rsidRDefault="00770FA9" w:rsidP="00770FA9">
            <w:pPr>
              <w:spacing w:before="120" w:after="120" w:line="360" w:lineRule="auto"/>
              <w:rPr>
                <w:rFonts w:ascii="Calibri" w:hAnsi="Calibri" w:cs="Calibri"/>
              </w:rPr>
            </w:pPr>
            <w:r w:rsidRPr="00300D1F">
              <w:rPr>
                <w:rFonts w:ascii="Calibri" w:hAnsi="Calibri" w:cs="Calibri"/>
              </w:rPr>
              <w:t>3.3. Kształtowanie atrakcyjnych i funkcjonalnych przestrzeni publicznych w oparciu o dziedzictwo lokalne i krajobraz</w:t>
            </w:r>
            <w:r w:rsidR="004F5923">
              <w:rPr>
                <w:rFonts w:ascii="Calibri" w:hAnsi="Calibri" w:cs="Calibri"/>
              </w:rPr>
              <w:t>.</w:t>
            </w:r>
          </w:p>
          <w:p w14:paraId="0139F1B8" w14:textId="1881E0A0" w:rsidR="00770FA9" w:rsidRPr="00770FA9" w:rsidRDefault="00770FA9" w:rsidP="00770FA9">
            <w:pPr>
              <w:spacing w:before="120" w:after="120" w:line="360" w:lineRule="auto"/>
              <w:rPr>
                <w:rFonts w:ascii="Calibri" w:hAnsi="Calibri" w:cs="Calibri"/>
                <w:b/>
                <w:bCs/>
              </w:rPr>
            </w:pPr>
            <w:r w:rsidRPr="00300D1F">
              <w:rPr>
                <w:rFonts w:ascii="Calibri" w:hAnsi="Calibri" w:cs="Calibri"/>
              </w:rPr>
              <w:t>3.4</w:t>
            </w:r>
            <w:r w:rsidR="00F93595">
              <w:rPr>
                <w:rFonts w:ascii="Calibri" w:hAnsi="Calibri" w:cs="Calibri"/>
              </w:rPr>
              <w:t>.</w:t>
            </w:r>
            <w:r w:rsidRPr="00300D1F">
              <w:rPr>
                <w:rFonts w:ascii="Calibri" w:hAnsi="Calibri" w:cs="Calibri"/>
              </w:rPr>
              <w:t xml:space="preserve"> Aktywne zarządzanie przestrzenią i pozyskiwanie terenów pod rozwój mieszkaniowy i inwestycyjny</w:t>
            </w:r>
            <w:r w:rsidR="004F5923">
              <w:rPr>
                <w:rFonts w:ascii="Calibri" w:hAnsi="Calibri" w:cs="Calibri"/>
              </w:rPr>
              <w:t>.</w:t>
            </w:r>
          </w:p>
        </w:tc>
      </w:tr>
    </w:tbl>
    <w:p w14:paraId="7D22C3E1" w14:textId="1F744DEE" w:rsidR="00A65BB0" w:rsidRDefault="00A65BB0" w:rsidP="008B0A8D">
      <w:pPr>
        <w:rPr>
          <w:rFonts w:ascii="Calibri" w:hAnsi="Calibri" w:cs="Calibri"/>
          <w:b/>
          <w:bCs/>
        </w:rPr>
      </w:pPr>
      <w:r>
        <w:rPr>
          <w:rFonts w:ascii="Calibri" w:hAnsi="Calibri" w:cs="Calibri"/>
          <w:b/>
          <w:bCs/>
        </w:rPr>
        <w:br w:type="page"/>
      </w:r>
    </w:p>
    <w:p w14:paraId="39C182E1" w14:textId="77777777" w:rsidR="00770FA9" w:rsidRDefault="00770FA9" w:rsidP="008B0A8D">
      <w:pPr>
        <w:rPr>
          <w:rFonts w:ascii="Calibri" w:hAnsi="Calibri" w:cs="Calibri"/>
          <w:b/>
          <w:bCs/>
        </w:rPr>
      </w:pPr>
    </w:p>
    <w:tbl>
      <w:tblPr>
        <w:tblStyle w:val="Tabela-Siatka"/>
        <w:tblW w:w="0" w:type="auto"/>
        <w:tblInd w:w="-142" w:type="dxa"/>
        <w:tblBorders>
          <w:top w:val="none" w:sz="0" w:space="0" w:color="auto"/>
          <w:left w:val="none" w:sz="0" w:space="0" w:color="auto"/>
          <w:bottom w:val="none" w:sz="0" w:space="0" w:color="auto"/>
          <w:right w:val="none" w:sz="0" w:space="0" w:color="auto"/>
          <w:insideH w:val="single" w:sz="4" w:space="0" w:color="808080" w:themeColor="background1" w:themeShade="80"/>
          <w:insideV w:val="none" w:sz="0" w:space="0" w:color="auto"/>
        </w:tblBorders>
        <w:shd w:val="clear" w:color="auto" w:fill="CCE6E3"/>
        <w:tblLook w:val="04A0" w:firstRow="1" w:lastRow="0" w:firstColumn="1" w:lastColumn="0" w:noHBand="0" w:noVBand="1"/>
      </w:tblPr>
      <w:tblGrid>
        <w:gridCol w:w="2269"/>
        <w:gridCol w:w="562"/>
        <w:gridCol w:w="1984"/>
        <w:gridCol w:w="709"/>
        <w:gridCol w:w="3680"/>
      </w:tblGrid>
      <w:tr w:rsidR="00770FA9" w:rsidRPr="00770FA9" w14:paraId="24234047" w14:textId="77777777" w:rsidTr="009B3B81">
        <w:tc>
          <w:tcPr>
            <w:tcW w:w="226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5B3AA"/>
            <w:vAlign w:val="center"/>
          </w:tcPr>
          <w:p w14:paraId="14D2B172" w14:textId="77777777" w:rsidR="00770FA9" w:rsidRPr="00770FA9" w:rsidRDefault="00770FA9" w:rsidP="009B3B81">
            <w:pPr>
              <w:spacing w:before="120" w:after="120"/>
              <w:jc w:val="center"/>
              <w:rPr>
                <w:rFonts w:ascii="Calibri" w:hAnsi="Calibri" w:cs="Calibri"/>
                <w:b/>
                <w:bCs/>
                <w:color w:val="FFFFFF" w:themeColor="background1"/>
                <w:sz w:val="28"/>
              </w:rPr>
            </w:pPr>
            <w:r w:rsidRPr="00770FA9">
              <w:rPr>
                <w:rFonts w:ascii="Calibri" w:hAnsi="Calibri" w:cs="Calibri"/>
                <w:b/>
                <w:bCs/>
                <w:color w:val="FFFFFF" w:themeColor="background1"/>
                <w:sz w:val="28"/>
              </w:rPr>
              <w:t>Wymiar klimatyczno-środowiskowy</w:t>
            </w:r>
          </w:p>
        </w:tc>
        <w:tc>
          <w:tcPr>
            <w:tcW w:w="562" w:type="dxa"/>
            <w:tcBorders>
              <w:left w:val="single" w:sz="4" w:space="0" w:color="FFFFFF" w:themeColor="background1"/>
            </w:tcBorders>
            <w:shd w:val="clear" w:color="auto" w:fill="FFFFFF" w:themeFill="background1"/>
            <w:vAlign w:val="center"/>
          </w:tcPr>
          <w:p w14:paraId="71EE2672" w14:textId="77777777" w:rsidR="00770FA9" w:rsidRPr="00770FA9" w:rsidRDefault="00770FA9" w:rsidP="009B3B81">
            <w:pPr>
              <w:spacing w:before="120" w:after="120"/>
              <w:jc w:val="center"/>
              <w:rPr>
                <w:rFonts w:ascii="Calibri" w:hAnsi="Calibri" w:cs="Calibri"/>
                <w:b/>
                <w:bCs/>
                <w:color w:val="000000" w:themeColor="text1"/>
              </w:rPr>
            </w:pPr>
            <w:r w:rsidRPr="00770FA9">
              <w:rPr>
                <w:rFonts w:ascii="Calibri" w:hAnsi="Calibri" w:cs="Calibri"/>
                <w:b/>
                <w:bCs/>
                <w:color w:val="000000" w:themeColor="text1"/>
              </w:rPr>
              <w:sym w:font="Symbol" w:char="F0AE"/>
            </w:r>
          </w:p>
        </w:tc>
        <w:tc>
          <w:tcPr>
            <w:tcW w:w="1984" w:type="dxa"/>
            <w:shd w:val="clear" w:color="auto" w:fill="CCE6E3"/>
            <w:vAlign w:val="center"/>
          </w:tcPr>
          <w:p w14:paraId="5845E0EB" w14:textId="77777777" w:rsidR="00770FA9" w:rsidRDefault="00770FA9" w:rsidP="009B3B81">
            <w:pPr>
              <w:spacing w:before="120" w:after="120"/>
              <w:jc w:val="center"/>
              <w:rPr>
                <w:rFonts w:ascii="Calibri" w:hAnsi="Calibri" w:cs="Calibri"/>
                <w:b/>
                <w:bCs/>
                <w:color w:val="000000" w:themeColor="text1"/>
              </w:rPr>
            </w:pPr>
            <w:r>
              <w:rPr>
                <w:rFonts w:ascii="Calibri" w:hAnsi="Calibri" w:cs="Calibri"/>
                <w:b/>
                <w:bCs/>
                <w:color w:val="000000" w:themeColor="text1"/>
              </w:rPr>
              <w:t>Cel strategiczny 4</w:t>
            </w:r>
          </w:p>
        </w:tc>
        <w:tc>
          <w:tcPr>
            <w:tcW w:w="709" w:type="dxa"/>
            <w:shd w:val="clear" w:color="auto" w:fill="FFFFFF" w:themeFill="background1"/>
            <w:vAlign w:val="center"/>
          </w:tcPr>
          <w:p w14:paraId="0BD27ACE" w14:textId="77777777" w:rsidR="00770FA9" w:rsidRPr="00770FA9" w:rsidRDefault="00770FA9" w:rsidP="009B3B81">
            <w:pPr>
              <w:spacing w:before="120" w:after="120"/>
              <w:jc w:val="center"/>
              <w:rPr>
                <w:rFonts w:ascii="Calibri" w:hAnsi="Calibri" w:cs="Calibri"/>
                <w:b/>
                <w:bCs/>
                <w:color w:val="000000" w:themeColor="text1"/>
              </w:rPr>
            </w:pPr>
            <w:r w:rsidRPr="00770FA9">
              <w:rPr>
                <w:rFonts w:ascii="Calibri" w:hAnsi="Calibri" w:cs="Calibri"/>
                <w:b/>
                <w:bCs/>
                <w:color w:val="000000" w:themeColor="text1"/>
              </w:rPr>
              <w:sym w:font="Symbol" w:char="F0AE"/>
            </w:r>
          </w:p>
        </w:tc>
        <w:tc>
          <w:tcPr>
            <w:tcW w:w="3680" w:type="dxa"/>
            <w:shd w:val="clear" w:color="auto" w:fill="CCE6E3"/>
            <w:vAlign w:val="center"/>
          </w:tcPr>
          <w:p w14:paraId="24BDE5BD" w14:textId="77777777" w:rsidR="00770FA9" w:rsidRPr="00770FA9" w:rsidRDefault="00770FA9" w:rsidP="009B3B81">
            <w:pPr>
              <w:spacing w:before="120" w:after="120"/>
              <w:jc w:val="center"/>
              <w:rPr>
                <w:rFonts w:ascii="Calibri" w:hAnsi="Calibri" w:cs="Calibri"/>
                <w:b/>
                <w:bCs/>
                <w:color w:val="000000" w:themeColor="text1"/>
              </w:rPr>
            </w:pPr>
            <w:r w:rsidRPr="00770FA9">
              <w:rPr>
                <w:rFonts w:ascii="Calibri" w:hAnsi="Calibri" w:cs="Calibri"/>
                <w:b/>
                <w:bCs/>
                <w:color w:val="000000" w:themeColor="text1"/>
              </w:rPr>
              <w:t>Wzmacnianie odporności klimatycznej i ochrona zasobów środowiskowych gminy</w:t>
            </w:r>
          </w:p>
        </w:tc>
      </w:tr>
    </w:tbl>
    <w:p w14:paraId="28C44DFF" w14:textId="6B72A917" w:rsidR="006D0B92" w:rsidRPr="00300D1F" w:rsidRDefault="006D0B92" w:rsidP="00770FA9">
      <w:pPr>
        <w:spacing w:before="120" w:line="360" w:lineRule="auto"/>
        <w:jc w:val="both"/>
        <w:rPr>
          <w:rFonts w:ascii="Calibri" w:hAnsi="Calibri" w:cs="Calibri"/>
        </w:rPr>
      </w:pPr>
      <w:r w:rsidRPr="00300D1F">
        <w:rPr>
          <w:rFonts w:ascii="Calibri" w:hAnsi="Calibri" w:cs="Calibri"/>
        </w:rPr>
        <w:t>Gmina Jeziorzany charakteryzuje się wysokimi walorami przyrodniczymi</w:t>
      </w:r>
      <w:r w:rsidR="0053573F">
        <w:rPr>
          <w:rFonts w:ascii="Calibri" w:hAnsi="Calibri" w:cs="Calibri"/>
        </w:rPr>
        <w:t>:</w:t>
      </w:r>
      <w:r w:rsidRPr="00300D1F">
        <w:rPr>
          <w:rFonts w:ascii="Calibri" w:hAnsi="Calibri" w:cs="Calibri"/>
        </w:rPr>
        <w:t xml:space="preserve"> </w:t>
      </w:r>
      <w:r w:rsidR="0053573F">
        <w:rPr>
          <w:rFonts w:ascii="Calibri" w:hAnsi="Calibri" w:cs="Calibri"/>
        </w:rPr>
        <w:t>D</w:t>
      </w:r>
      <w:r w:rsidRPr="00300D1F">
        <w:rPr>
          <w:rFonts w:ascii="Calibri" w:hAnsi="Calibri" w:cs="Calibri"/>
        </w:rPr>
        <w:t xml:space="preserve">olina Wieprza, łąki, mokradła, starorzecza oraz liczne obszary objęte ochroną (w tym Natura 2000). </w:t>
      </w:r>
      <w:r w:rsidR="00636F06">
        <w:rPr>
          <w:rFonts w:ascii="Calibri" w:hAnsi="Calibri" w:cs="Calibri"/>
        </w:rPr>
        <w:t>Zasoby te</w:t>
      </w:r>
      <w:r w:rsidRPr="00300D1F">
        <w:rPr>
          <w:rFonts w:ascii="Calibri" w:hAnsi="Calibri" w:cs="Calibri"/>
        </w:rPr>
        <w:t xml:space="preserve"> </w:t>
      </w:r>
      <w:r w:rsidR="00636F06">
        <w:rPr>
          <w:rFonts w:ascii="Calibri" w:hAnsi="Calibri" w:cs="Calibri"/>
        </w:rPr>
        <w:t xml:space="preserve">stanowią </w:t>
      </w:r>
      <w:r w:rsidR="0053573F">
        <w:rPr>
          <w:rFonts w:ascii="Calibri" w:hAnsi="Calibri" w:cs="Calibri"/>
        </w:rPr>
        <w:t>potencjał</w:t>
      </w:r>
      <w:r w:rsidRPr="00300D1F">
        <w:rPr>
          <w:rFonts w:ascii="Calibri" w:hAnsi="Calibri" w:cs="Calibri"/>
        </w:rPr>
        <w:t xml:space="preserve"> konkurencyjn</w:t>
      </w:r>
      <w:r w:rsidR="0053573F">
        <w:rPr>
          <w:rFonts w:ascii="Calibri" w:hAnsi="Calibri" w:cs="Calibri"/>
        </w:rPr>
        <w:t>y</w:t>
      </w:r>
      <w:r w:rsidR="00636F06">
        <w:rPr>
          <w:rFonts w:ascii="Calibri" w:hAnsi="Calibri" w:cs="Calibri"/>
        </w:rPr>
        <w:t xml:space="preserve"> gminy</w:t>
      </w:r>
      <w:r w:rsidR="00847B23" w:rsidRPr="00300D1F">
        <w:rPr>
          <w:rFonts w:ascii="Calibri" w:hAnsi="Calibri" w:cs="Calibri"/>
        </w:rPr>
        <w:t>, jednocześnie</w:t>
      </w:r>
      <w:r w:rsidR="00636F06">
        <w:rPr>
          <w:rFonts w:ascii="Calibri" w:hAnsi="Calibri" w:cs="Calibri"/>
        </w:rPr>
        <w:t xml:space="preserve"> są silnie</w:t>
      </w:r>
      <w:r w:rsidR="00847B23" w:rsidRPr="00300D1F">
        <w:rPr>
          <w:rFonts w:ascii="Calibri" w:hAnsi="Calibri" w:cs="Calibri"/>
        </w:rPr>
        <w:t xml:space="preserve"> narażone na ryzyka związane z</w:t>
      </w:r>
      <w:r w:rsidRPr="00300D1F">
        <w:rPr>
          <w:rFonts w:ascii="Calibri" w:hAnsi="Calibri" w:cs="Calibri"/>
        </w:rPr>
        <w:t xml:space="preserve"> zmian</w:t>
      </w:r>
      <w:r w:rsidR="006D08EE" w:rsidRPr="00300D1F">
        <w:rPr>
          <w:rFonts w:ascii="Calibri" w:hAnsi="Calibri" w:cs="Calibri"/>
        </w:rPr>
        <w:t>ami</w:t>
      </w:r>
      <w:r w:rsidRPr="00300D1F">
        <w:rPr>
          <w:rFonts w:ascii="Calibri" w:hAnsi="Calibri" w:cs="Calibri"/>
        </w:rPr>
        <w:t xml:space="preserve"> klimatyczny</w:t>
      </w:r>
      <w:r w:rsidR="006D08EE" w:rsidRPr="00300D1F">
        <w:rPr>
          <w:rFonts w:ascii="Calibri" w:hAnsi="Calibri" w:cs="Calibri"/>
        </w:rPr>
        <w:t>mi</w:t>
      </w:r>
      <w:r w:rsidRPr="00300D1F">
        <w:rPr>
          <w:rFonts w:ascii="Calibri" w:hAnsi="Calibri" w:cs="Calibri"/>
        </w:rPr>
        <w:t xml:space="preserve">, </w:t>
      </w:r>
      <w:r w:rsidR="006D08EE" w:rsidRPr="00300D1F">
        <w:rPr>
          <w:rFonts w:ascii="Calibri" w:hAnsi="Calibri" w:cs="Calibri"/>
        </w:rPr>
        <w:t xml:space="preserve">zagrożeniem </w:t>
      </w:r>
      <w:r w:rsidRPr="00300D1F">
        <w:rPr>
          <w:rFonts w:ascii="Calibri" w:hAnsi="Calibri" w:cs="Calibri"/>
        </w:rPr>
        <w:t>powodziow</w:t>
      </w:r>
      <w:r w:rsidR="006D08EE" w:rsidRPr="00300D1F">
        <w:rPr>
          <w:rFonts w:ascii="Calibri" w:hAnsi="Calibri" w:cs="Calibri"/>
        </w:rPr>
        <w:t>ym</w:t>
      </w:r>
      <w:r w:rsidRPr="00300D1F">
        <w:rPr>
          <w:rFonts w:ascii="Calibri" w:hAnsi="Calibri" w:cs="Calibri"/>
        </w:rPr>
        <w:t>, zanieczyszczeni</w:t>
      </w:r>
      <w:r w:rsidR="006D08EE" w:rsidRPr="00300D1F">
        <w:rPr>
          <w:rFonts w:ascii="Calibri" w:hAnsi="Calibri" w:cs="Calibri"/>
        </w:rPr>
        <w:t>em</w:t>
      </w:r>
      <w:r w:rsidRPr="00300D1F">
        <w:rPr>
          <w:rFonts w:ascii="Calibri" w:hAnsi="Calibri" w:cs="Calibri"/>
        </w:rPr>
        <w:t xml:space="preserve"> środowiska oraz niedostateczn</w:t>
      </w:r>
      <w:r w:rsidR="006D08EE" w:rsidRPr="00300D1F">
        <w:rPr>
          <w:rFonts w:ascii="Calibri" w:hAnsi="Calibri" w:cs="Calibri"/>
        </w:rPr>
        <w:t>ym</w:t>
      </w:r>
      <w:r w:rsidRPr="00300D1F">
        <w:rPr>
          <w:rFonts w:ascii="Calibri" w:hAnsi="Calibri" w:cs="Calibri"/>
        </w:rPr>
        <w:t xml:space="preserve"> poziom</w:t>
      </w:r>
      <w:r w:rsidR="006D08EE" w:rsidRPr="00300D1F">
        <w:rPr>
          <w:rFonts w:ascii="Calibri" w:hAnsi="Calibri" w:cs="Calibri"/>
        </w:rPr>
        <w:t>em</w:t>
      </w:r>
      <w:r w:rsidRPr="00300D1F">
        <w:rPr>
          <w:rFonts w:ascii="Calibri" w:hAnsi="Calibri" w:cs="Calibri"/>
        </w:rPr>
        <w:t xml:space="preserve"> retencji wód i gospodark</w:t>
      </w:r>
      <w:r w:rsidR="006D08EE" w:rsidRPr="00300D1F">
        <w:rPr>
          <w:rFonts w:ascii="Calibri" w:hAnsi="Calibri" w:cs="Calibri"/>
        </w:rPr>
        <w:t>ą</w:t>
      </w:r>
      <w:r w:rsidRPr="00300D1F">
        <w:rPr>
          <w:rFonts w:ascii="Calibri" w:hAnsi="Calibri" w:cs="Calibri"/>
        </w:rPr>
        <w:t xml:space="preserve"> ściekow</w:t>
      </w:r>
      <w:r w:rsidR="006D08EE" w:rsidRPr="00300D1F">
        <w:rPr>
          <w:rFonts w:ascii="Calibri" w:hAnsi="Calibri" w:cs="Calibri"/>
        </w:rPr>
        <w:t>ą.</w:t>
      </w:r>
    </w:p>
    <w:p w14:paraId="5E959156" w14:textId="42F058D4" w:rsidR="009157B5" w:rsidRPr="00300D1F" w:rsidRDefault="0053573F" w:rsidP="00847B23">
      <w:pPr>
        <w:spacing w:line="360" w:lineRule="auto"/>
        <w:jc w:val="both"/>
        <w:rPr>
          <w:rFonts w:ascii="Calibri" w:hAnsi="Calibri" w:cs="Calibri"/>
        </w:rPr>
      </w:pPr>
      <w:r>
        <w:rPr>
          <w:rFonts w:ascii="Calibri" w:hAnsi="Calibri" w:cs="Calibri"/>
        </w:rPr>
        <w:t>Działania na rzecz środowiska i klimatu</w:t>
      </w:r>
      <w:r w:rsidR="006D0B92" w:rsidRPr="00300D1F">
        <w:rPr>
          <w:rFonts w:ascii="Calibri" w:hAnsi="Calibri" w:cs="Calibri"/>
        </w:rPr>
        <w:t xml:space="preserve"> powinn</w:t>
      </w:r>
      <w:r w:rsidR="00636F06">
        <w:rPr>
          <w:rFonts w:ascii="Calibri" w:hAnsi="Calibri" w:cs="Calibri"/>
        </w:rPr>
        <w:t>y</w:t>
      </w:r>
      <w:r w:rsidR="006D0B92" w:rsidRPr="00300D1F">
        <w:rPr>
          <w:rFonts w:ascii="Calibri" w:hAnsi="Calibri" w:cs="Calibri"/>
        </w:rPr>
        <w:t xml:space="preserve"> koncentrować się na wzmocnieniu systemów odporności poprzez rozwój infrastruktury wodno-kanalizacyjnej, wsparcie dla naturalnych systemów retencji oraz efektywne zarządzanie istniejącymi terenami zielonymi i krajobrazowymi</w:t>
      </w:r>
      <w:r w:rsidR="00636F06">
        <w:rPr>
          <w:rFonts w:ascii="Calibri" w:hAnsi="Calibri" w:cs="Calibri"/>
        </w:rPr>
        <w:t xml:space="preserve">. </w:t>
      </w:r>
      <w:r w:rsidR="006D08EE" w:rsidRPr="00300D1F">
        <w:rPr>
          <w:rFonts w:ascii="Calibri" w:hAnsi="Calibri" w:cs="Calibri"/>
        </w:rPr>
        <w:t>D</w:t>
      </w:r>
      <w:r w:rsidR="009157B5" w:rsidRPr="00300D1F">
        <w:rPr>
          <w:rFonts w:ascii="Calibri" w:hAnsi="Calibri" w:cs="Calibri"/>
        </w:rPr>
        <w:t xml:space="preserve">ziałania środowiskowe </w:t>
      </w:r>
      <w:r w:rsidR="00636F06">
        <w:rPr>
          <w:rFonts w:ascii="Calibri" w:hAnsi="Calibri" w:cs="Calibri"/>
        </w:rPr>
        <w:t xml:space="preserve">powinny dodatkowo </w:t>
      </w:r>
      <w:r w:rsidR="009157B5" w:rsidRPr="00300D1F">
        <w:rPr>
          <w:rFonts w:ascii="Calibri" w:hAnsi="Calibri" w:cs="Calibri"/>
        </w:rPr>
        <w:t xml:space="preserve">wzmacniać jakość życia i tworzyć fundamenty dla turystyki </w:t>
      </w:r>
      <w:r w:rsidR="006D08EE" w:rsidRPr="00300D1F">
        <w:rPr>
          <w:rFonts w:ascii="Calibri" w:hAnsi="Calibri" w:cs="Calibri"/>
        </w:rPr>
        <w:t xml:space="preserve">(w tym eko-turystyki i agroturystyki) </w:t>
      </w:r>
      <w:r w:rsidR="009157B5" w:rsidRPr="00300D1F">
        <w:rPr>
          <w:rFonts w:ascii="Calibri" w:hAnsi="Calibri" w:cs="Calibri"/>
        </w:rPr>
        <w:t>oraz zrównoważonego rolnictwa.</w:t>
      </w:r>
    </w:p>
    <w:tbl>
      <w:tblPr>
        <w:tblStyle w:val="Tabela-Siatka"/>
        <w:tblW w:w="0" w:type="auto"/>
        <w:tblInd w:w="-142" w:type="dxa"/>
        <w:tblBorders>
          <w:top w:val="none" w:sz="0" w:space="0" w:color="auto"/>
          <w:left w:val="none" w:sz="0" w:space="0" w:color="auto"/>
          <w:bottom w:val="none" w:sz="0" w:space="0" w:color="auto"/>
          <w:right w:val="none" w:sz="0" w:space="0" w:color="auto"/>
          <w:insideH w:val="single" w:sz="4" w:space="0" w:color="808080" w:themeColor="background1" w:themeShade="80"/>
          <w:insideV w:val="none" w:sz="0" w:space="0" w:color="auto"/>
        </w:tblBorders>
        <w:shd w:val="clear" w:color="auto" w:fill="CCE6E3"/>
        <w:tblLook w:val="04A0" w:firstRow="1" w:lastRow="0" w:firstColumn="1" w:lastColumn="0" w:noHBand="0" w:noVBand="1"/>
      </w:tblPr>
      <w:tblGrid>
        <w:gridCol w:w="1984"/>
        <w:gridCol w:w="709"/>
        <w:gridCol w:w="6521"/>
      </w:tblGrid>
      <w:tr w:rsidR="00770FA9" w:rsidRPr="00770FA9" w14:paraId="4916E4F5" w14:textId="77777777" w:rsidTr="009B3B81">
        <w:tc>
          <w:tcPr>
            <w:tcW w:w="1984" w:type="dxa"/>
            <w:shd w:val="clear" w:color="auto" w:fill="CCE6E3"/>
            <w:vAlign w:val="center"/>
          </w:tcPr>
          <w:p w14:paraId="639CBDF5" w14:textId="3DDC8C5C" w:rsidR="00770FA9" w:rsidRPr="00770FA9" w:rsidRDefault="00770FA9" w:rsidP="009B3B81">
            <w:pPr>
              <w:spacing w:before="120" w:after="120"/>
              <w:jc w:val="center"/>
              <w:rPr>
                <w:rFonts w:ascii="Calibri" w:hAnsi="Calibri" w:cs="Calibri"/>
                <w:b/>
                <w:bCs/>
                <w:color w:val="000000" w:themeColor="text1"/>
              </w:rPr>
            </w:pPr>
            <w:r>
              <w:rPr>
                <w:rFonts w:ascii="Calibri" w:hAnsi="Calibri" w:cs="Calibri"/>
                <w:b/>
                <w:bCs/>
                <w:color w:val="000000" w:themeColor="text1"/>
              </w:rPr>
              <w:t>Cel strategiczny 4</w:t>
            </w:r>
          </w:p>
        </w:tc>
        <w:tc>
          <w:tcPr>
            <w:tcW w:w="709" w:type="dxa"/>
            <w:shd w:val="clear" w:color="auto" w:fill="FFFFFF" w:themeFill="background1"/>
            <w:vAlign w:val="center"/>
          </w:tcPr>
          <w:p w14:paraId="0F304529" w14:textId="77777777" w:rsidR="00770FA9" w:rsidRPr="00770FA9" w:rsidRDefault="00770FA9" w:rsidP="009B3B81">
            <w:pPr>
              <w:spacing w:before="120" w:after="120"/>
              <w:jc w:val="center"/>
              <w:rPr>
                <w:rFonts w:ascii="Calibri" w:hAnsi="Calibri" w:cs="Calibri"/>
                <w:b/>
                <w:bCs/>
                <w:color w:val="000000" w:themeColor="text1"/>
              </w:rPr>
            </w:pPr>
            <w:r w:rsidRPr="00770FA9">
              <w:rPr>
                <w:rFonts w:ascii="Calibri" w:hAnsi="Calibri" w:cs="Calibri"/>
                <w:b/>
                <w:bCs/>
                <w:color w:val="000000" w:themeColor="text1"/>
              </w:rPr>
              <w:sym w:font="Symbol" w:char="F0AE"/>
            </w:r>
          </w:p>
        </w:tc>
        <w:tc>
          <w:tcPr>
            <w:tcW w:w="6521" w:type="dxa"/>
            <w:shd w:val="clear" w:color="auto" w:fill="CCE6E3"/>
            <w:vAlign w:val="center"/>
          </w:tcPr>
          <w:p w14:paraId="49D9F19D" w14:textId="77777777" w:rsidR="00770FA9" w:rsidRPr="00770FA9" w:rsidRDefault="00770FA9" w:rsidP="009B3B81">
            <w:pPr>
              <w:spacing w:before="120" w:after="120"/>
              <w:jc w:val="center"/>
              <w:rPr>
                <w:rFonts w:ascii="Calibri" w:hAnsi="Calibri" w:cs="Calibri"/>
                <w:color w:val="000000" w:themeColor="text1"/>
              </w:rPr>
            </w:pPr>
            <w:r w:rsidRPr="00770FA9">
              <w:rPr>
                <w:rFonts w:ascii="Calibri" w:hAnsi="Calibri" w:cs="Calibri"/>
                <w:b/>
                <w:bCs/>
                <w:color w:val="000000" w:themeColor="text1"/>
              </w:rPr>
              <w:t>Kierunki działań:</w:t>
            </w:r>
          </w:p>
        </w:tc>
      </w:tr>
      <w:tr w:rsidR="00770FA9" w:rsidRPr="00770FA9" w14:paraId="4F10F0BD" w14:textId="77777777" w:rsidTr="009B3B81">
        <w:tc>
          <w:tcPr>
            <w:tcW w:w="2693" w:type="dxa"/>
            <w:gridSpan w:val="2"/>
            <w:shd w:val="clear" w:color="auto" w:fill="FFFFFF" w:themeFill="background1"/>
            <w:vAlign w:val="center"/>
          </w:tcPr>
          <w:p w14:paraId="0E5A6B71" w14:textId="77777777" w:rsidR="00770FA9" w:rsidRPr="00770FA9" w:rsidRDefault="00770FA9" w:rsidP="009B3B81">
            <w:pPr>
              <w:spacing w:before="120" w:after="120"/>
              <w:jc w:val="center"/>
              <w:rPr>
                <w:rFonts w:ascii="Calibri" w:hAnsi="Calibri" w:cs="Calibri"/>
                <w:b/>
                <w:bCs/>
                <w:color w:val="000000" w:themeColor="text1"/>
              </w:rPr>
            </w:pPr>
          </w:p>
        </w:tc>
        <w:tc>
          <w:tcPr>
            <w:tcW w:w="6521" w:type="dxa"/>
            <w:shd w:val="clear" w:color="auto" w:fill="CCE6E3"/>
            <w:vAlign w:val="center"/>
          </w:tcPr>
          <w:p w14:paraId="5AB68345" w14:textId="77777777" w:rsidR="00770FA9" w:rsidRPr="00770FA9" w:rsidRDefault="00770FA9" w:rsidP="00770FA9">
            <w:pPr>
              <w:spacing w:before="120" w:after="120" w:line="360" w:lineRule="auto"/>
              <w:rPr>
                <w:rFonts w:ascii="Calibri" w:hAnsi="Calibri" w:cs="Calibri"/>
              </w:rPr>
            </w:pPr>
            <w:r w:rsidRPr="00770FA9">
              <w:rPr>
                <w:rFonts w:ascii="Calibri" w:hAnsi="Calibri" w:cs="Calibri"/>
              </w:rPr>
              <w:t>4.1. Modernizacja i rozbudowa infrastruktury wodno-ściekowej, w tym systemów retencji wody i oczyszczalni.</w:t>
            </w:r>
          </w:p>
          <w:p w14:paraId="26D6E787" w14:textId="3A09C482" w:rsidR="00770FA9" w:rsidRPr="00770FA9" w:rsidRDefault="00770FA9" w:rsidP="00770FA9">
            <w:pPr>
              <w:spacing w:before="120" w:after="120" w:line="360" w:lineRule="auto"/>
              <w:rPr>
                <w:rFonts w:ascii="Calibri" w:hAnsi="Calibri" w:cs="Calibri"/>
              </w:rPr>
            </w:pPr>
            <w:r w:rsidRPr="00770FA9">
              <w:rPr>
                <w:rFonts w:ascii="Calibri" w:hAnsi="Calibri" w:cs="Calibri"/>
              </w:rPr>
              <w:t>4.2. Ochrona zasobów przyrodniczych i krajobrazowych, ze szczególnym uwzględnieniem rzeki Wieprz i obszarów Natura 2000</w:t>
            </w:r>
            <w:r w:rsidR="00636F06">
              <w:rPr>
                <w:rFonts w:ascii="Calibri" w:hAnsi="Calibri" w:cs="Calibri"/>
              </w:rPr>
              <w:t>.</w:t>
            </w:r>
          </w:p>
          <w:p w14:paraId="1D7CEA61" w14:textId="77777777" w:rsidR="00770FA9" w:rsidRPr="00770FA9" w:rsidRDefault="00770FA9" w:rsidP="00770FA9">
            <w:pPr>
              <w:spacing w:before="120" w:after="120" w:line="360" w:lineRule="auto"/>
              <w:rPr>
                <w:rFonts w:ascii="Calibri" w:hAnsi="Calibri" w:cs="Calibri"/>
              </w:rPr>
            </w:pPr>
            <w:r w:rsidRPr="00770FA9">
              <w:rPr>
                <w:rFonts w:ascii="Calibri" w:hAnsi="Calibri" w:cs="Calibri"/>
              </w:rPr>
              <w:t>4.3. Wsparcie zrównoważonego wykorzystania przyrody dla potrzeb turystyki, edukacji ekologicznej i promocji lokalnych walorów krajobrazowych.</w:t>
            </w:r>
          </w:p>
          <w:p w14:paraId="5C3857E3" w14:textId="77777777" w:rsidR="00770FA9" w:rsidRPr="00770FA9" w:rsidRDefault="00770FA9" w:rsidP="00770FA9">
            <w:pPr>
              <w:spacing w:before="120" w:after="120" w:line="360" w:lineRule="auto"/>
              <w:rPr>
                <w:rFonts w:ascii="Calibri" w:hAnsi="Calibri" w:cs="Calibri"/>
              </w:rPr>
            </w:pPr>
            <w:r w:rsidRPr="00770FA9">
              <w:rPr>
                <w:rFonts w:ascii="Calibri" w:hAnsi="Calibri" w:cs="Calibri"/>
              </w:rPr>
              <w:t>4.4. Poprawa efektywności gospodarki odpadami oraz ograniczanie presji środowiskowej (zanieczyszczenia powietrza, wody, gleby).</w:t>
            </w:r>
          </w:p>
          <w:p w14:paraId="44FD9383" w14:textId="789098B2" w:rsidR="00770FA9" w:rsidRPr="00770FA9" w:rsidRDefault="00770FA9" w:rsidP="00770FA9">
            <w:pPr>
              <w:spacing w:before="120" w:after="120" w:line="360" w:lineRule="auto"/>
              <w:rPr>
                <w:rFonts w:ascii="Calibri" w:hAnsi="Calibri" w:cs="Calibri"/>
                <w:b/>
                <w:bCs/>
              </w:rPr>
            </w:pPr>
            <w:r w:rsidRPr="00770FA9">
              <w:rPr>
                <w:rFonts w:ascii="Calibri" w:hAnsi="Calibri" w:cs="Calibri"/>
              </w:rPr>
              <w:t>4.5. Rozwój energii odnawialnej oraz promowanie proekologicznych postaw wśród mieszkańców.</w:t>
            </w:r>
          </w:p>
        </w:tc>
      </w:tr>
    </w:tbl>
    <w:p w14:paraId="52E73BE7" w14:textId="77777777" w:rsidR="00FA1B4B" w:rsidRPr="00300D1F" w:rsidRDefault="00FA1B4B" w:rsidP="00FA1B4B">
      <w:pPr>
        <w:rPr>
          <w:rFonts w:ascii="Calibri" w:hAnsi="Calibri" w:cs="Calibri"/>
        </w:rPr>
      </w:pPr>
    </w:p>
    <w:p w14:paraId="726D6636" w14:textId="77777777" w:rsidR="00A65BB0" w:rsidRDefault="00A65BB0" w:rsidP="00FA1B4B">
      <w:pPr>
        <w:pStyle w:val="Nagwek2"/>
        <w:rPr>
          <w:rFonts w:cs="Calibri"/>
        </w:rPr>
      </w:pPr>
      <w:bookmarkStart w:id="45" w:name="_Toc206741653"/>
      <w:r>
        <w:rPr>
          <w:rFonts w:cs="Calibri"/>
        </w:rPr>
        <w:br w:type="page"/>
      </w:r>
    </w:p>
    <w:p w14:paraId="07F2E839" w14:textId="6F1ACE68" w:rsidR="00FA1B4B" w:rsidRDefault="000916C5" w:rsidP="00FA1B4B">
      <w:pPr>
        <w:pStyle w:val="Nagwek2"/>
        <w:rPr>
          <w:rFonts w:cs="Calibri"/>
        </w:rPr>
      </w:pPr>
      <w:bookmarkStart w:id="46" w:name="_Toc216792165"/>
      <w:r>
        <w:rPr>
          <w:rFonts w:cs="Calibri"/>
        </w:rPr>
        <w:lastRenderedPageBreak/>
        <w:t>5.3</w:t>
      </w:r>
      <w:r w:rsidR="00FA1B4B" w:rsidRPr="00300D1F">
        <w:rPr>
          <w:rFonts w:cs="Calibri"/>
        </w:rPr>
        <w:t xml:space="preserve">. </w:t>
      </w:r>
      <w:r w:rsidR="00770FA9">
        <w:rPr>
          <w:rFonts w:cs="Calibri"/>
        </w:rPr>
        <w:t>K</w:t>
      </w:r>
      <w:r w:rsidR="00FA1B4B" w:rsidRPr="00300D1F">
        <w:rPr>
          <w:rFonts w:cs="Calibri"/>
        </w:rPr>
        <w:t>ierunki działań podejmowanych dla osiągnięcia celów strategicznych</w:t>
      </w:r>
      <w:bookmarkEnd w:id="45"/>
      <w:bookmarkEnd w:id="46"/>
    </w:p>
    <w:p w14:paraId="2FE966A7" w14:textId="754D4A57" w:rsidR="00770FA9" w:rsidRDefault="00D4025E" w:rsidP="00D4025E">
      <w:pPr>
        <w:spacing w:line="360" w:lineRule="auto"/>
        <w:jc w:val="both"/>
      </w:pPr>
      <w:bookmarkStart w:id="47" w:name="_Hlk206415186"/>
      <w:r w:rsidRPr="00D4025E">
        <w:t>Realizacja celów strategicznych wymaga ich przełożenia na bardziej szczegółowe kierunki działań, które wskazują praktyczne sposoby osiągania założonych rezultatów. Kierunki te wyznaczają ramy dla planowanych przedsięwzięć inwestycyjnych, społecznych i organizacyjnych, a jednocześnie zapewniają spójność i ciągłość działań gminy w perspektywie długookresowej.</w:t>
      </w:r>
    </w:p>
    <w:tbl>
      <w:tblPr>
        <w:tblStyle w:val="Tabela-Siatka"/>
        <w:tblW w:w="0" w:type="auto"/>
        <w:tblInd w:w="-172" w:type="dxa"/>
        <w:tblBorders>
          <w:top w:val="none" w:sz="0" w:space="0" w:color="auto"/>
          <w:left w:val="none" w:sz="0" w:space="0" w:color="auto"/>
          <w:bottom w:val="none" w:sz="0" w:space="0" w:color="auto"/>
          <w:right w:val="none" w:sz="0" w:space="0" w:color="auto"/>
          <w:insideH w:val="single" w:sz="4" w:space="0" w:color="808080" w:themeColor="background1" w:themeShade="80"/>
          <w:insideV w:val="none" w:sz="0" w:space="0" w:color="auto"/>
        </w:tblBorders>
        <w:shd w:val="clear" w:color="auto" w:fill="CCE6E3"/>
        <w:tblLook w:val="04A0" w:firstRow="1" w:lastRow="0" w:firstColumn="1" w:lastColumn="0" w:noHBand="0" w:noVBand="1"/>
      </w:tblPr>
      <w:tblGrid>
        <w:gridCol w:w="1984"/>
        <w:gridCol w:w="709"/>
        <w:gridCol w:w="2122"/>
        <w:gridCol w:w="709"/>
        <w:gridCol w:w="3690"/>
        <w:gridCol w:w="15"/>
      </w:tblGrid>
      <w:tr w:rsidR="00770FA9" w:rsidRPr="00770FA9" w14:paraId="2B45C7B1" w14:textId="77777777" w:rsidTr="00A65BB0">
        <w:trPr>
          <w:gridAfter w:val="1"/>
          <w:wAfter w:w="15" w:type="dxa"/>
        </w:trPr>
        <w:tc>
          <w:tcPr>
            <w:tcW w:w="198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5B3AA"/>
            <w:vAlign w:val="center"/>
          </w:tcPr>
          <w:p w14:paraId="1EE2CC36" w14:textId="77777777" w:rsidR="00770FA9" w:rsidRPr="00770FA9" w:rsidRDefault="00770FA9" w:rsidP="009B3B81">
            <w:pPr>
              <w:spacing w:before="120" w:after="120"/>
              <w:jc w:val="center"/>
              <w:rPr>
                <w:rFonts w:ascii="Calibri" w:hAnsi="Calibri" w:cs="Calibri"/>
                <w:b/>
                <w:bCs/>
                <w:color w:val="FFFFFF" w:themeColor="background1"/>
                <w:sz w:val="28"/>
              </w:rPr>
            </w:pPr>
            <w:bookmarkStart w:id="48" w:name="_Hlk206663208"/>
            <w:r w:rsidRPr="00770FA9">
              <w:rPr>
                <w:rFonts w:ascii="Calibri" w:hAnsi="Calibri" w:cs="Calibri"/>
                <w:b/>
                <w:bCs/>
                <w:color w:val="FFFFFF" w:themeColor="background1"/>
                <w:sz w:val="28"/>
              </w:rPr>
              <w:t>Wymiar społeczny</w:t>
            </w:r>
          </w:p>
        </w:tc>
        <w:tc>
          <w:tcPr>
            <w:tcW w:w="709" w:type="dxa"/>
            <w:tcBorders>
              <w:left w:val="single" w:sz="4" w:space="0" w:color="FFFFFF" w:themeColor="background1"/>
            </w:tcBorders>
            <w:shd w:val="clear" w:color="auto" w:fill="FFFFFF" w:themeFill="background1"/>
            <w:vAlign w:val="center"/>
          </w:tcPr>
          <w:p w14:paraId="7DC102D0" w14:textId="77777777" w:rsidR="00770FA9" w:rsidRPr="00770FA9" w:rsidRDefault="00770FA9" w:rsidP="009B3B81">
            <w:pPr>
              <w:spacing w:before="120" w:after="120"/>
              <w:jc w:val="center"/>
              <w:rPr>
                <w:rFonts w:ascii="Calibri" w:hAnsi="Calibri" w:cs="Calibri"/>
                <w:b/>
                <w:bCs/>
                <w:color w:val="000000" w:themeColor="text1"/>
              </w:rPr>
            </w:pPr>
            <w:r w:rsidRPr="00770FA9">
              <w:rPr>
                <w:rFonts w:ascii="Calibri" w:hAnsi="Calibri" w:cs="Calibri"/>
                <w:b/>
                <w:bCs/>
                <w:color w:val="000000" w:themeColor="text1"/>
              </w:rPr>
              <w:sym w:font="Symbol" w:char="F0AE"/>
            </w:r>
          </w:p>
        </w:tc>
        <w:tc>
          <w:tcPr>
            <w:tcW w:w="2122" w:type="dxa"/>
            <w:shd w:val="clear" w:color="auto" w:fill="CCE6E3"/>
            <w:vAlign w:val="center"/>
          </w:tcPr>
          <w:p w14:paraId="7095E58A" w14:textId="77777777" w:rsidR="00770FA9" w:rsidRPr="00770FA9" w:rsidRDefault="00770FA9" w:rsidP="009B3B81">
            <w:pPr>
              <w:spacing w:before="120" w:after="120"/>
              <w:jc w:val="center"/>
              <w:rPr>
                <w:rFonts w:ascii="Calibri" w:hAnsi="Calibri" w:cs="Calibri"/>
                <w:b/>
                <w:bCs/>
                <w:color w:val="000000" w:themeColor="text1"/>
              </w:rPr>
            </w:pPr>
            <w:r w:rsidRPr="00770FA9">
              <w:rPr>
                <w:rFonts w:ascii="Calibri" w:hAnsi="Calibri" w:cs="Calibri"/>
                <w:b/>
                <w:bCs/>
                <w:color w:val="000000" w:themeColor="text1"/>
              </w:rPr>
              <w:t>Cel strategiczny 1</w:t>
            </w:r>
          </w:p>
        </w:tc>
        <w:tc>
          <w:tcPr>
            <w:tcW w:w="709" w:type="dxa"/>
            <w:shd w:val="clear" w:color="auto" w:fill="FFFFFF" w:themeFill="background1"/>
            <w:vAlign w:val="center"/>
          </w:tcPr>
          <w:p w14:paraId="4193C243" w14:textId="77777777" w:rsidR="00770FA9" w:rsidRPr="00770FA9" w:rsidRDefault="00770FA9" w:rsidP="009B3B81">
            <w:pPr>
              <w:spacing w:before="120" w:after="120"/>
              <w:jc w:val="center"/>
              <w:rPr>
                <w:rFonts w:ascii="Calibri" w:hAnsi="Calibri" w:cs="Calibri"/>
                <w:b/>
                <w:bCs/>
                <w:color w:val="000000" w:themeColor="text1"/>
              </w:rPr>
            </w:pPr>
            <w:r w:rsidRPr="00770FA9">
              <w:rPr>
                <w:rFonts w:ascii="Calibri" w:hAnsi="Calibri" w:cs="Calibri"/>
                <w:b/>
                <w:bCs/>
                <w:color w:val="000000" w:themeColor="text1"/>
              </w:rPr>
              <w:sym w:font="Symbol" w:char="F0AE"/>
            </w:r>
          </w:p>
        </w:tc>
        <w:tc>
          <w:tcPr>
            <w:tcW w:w="3680" w:type="dxa"/>
            <w:shd w:val="clear" w:color="auto" w:fill="CCE6E3"/>
            <w:vAlign w:val="center"/>
          </w:tcPr>
          <w:p w14:paraId="5C906A2A" w14:textId="77777777" w:rsidR="00770FA9" w:rsidRPr="00770FA9" w:rsidRDefault="00770FA9" w:rsidP="009B3B81">
            <w:pPr>
              <w:spacing w:before="120" w:after="120"/>
              <w:jc w:val="center"/>
              <w:rPr>
                <w:rFonts w:ascii="Calibri" w:hAnsi="Calibri" w:cs="Calibri"/>
                <w:color w:val="000000" w:themeColor="text1"/>
              </w:rPr>
            </w:pPr>
            <w:r w:rsidRPr="00770FA9">
              <w:rPr>
                <w:rFonts w:ascii="Calibri" w:hAnsi="Calibri" w:cs="Calibri"/>
                <w:b/>
                <w:bCs/>
                <w:color w:val="000000" w:themeColor="text1"/>
              </w:rPr>
              <w:t>Wzmocnienie spójności i jakości życia społecznego</w:t>
            </w:r>
          </w:p>
        </w:tc>
      </w:tr>
      <w:tr w:rsidR="00770FA9" w:rsidRPr="00770FA9" w14:paraId="77E96A42" w14:textId="77777777" w:rsidTr="00A65BB0">
        <w:tc>
          <w:tcPr>
            <w:tcW w:w="1984" w:type="dxa"/>
            <w:shd w:val="clear" w:color="auto" w:fill="CCE6E3"/>
            <w:vAlign w:val="center"/>
          </w:tcPr>
          <w:p w14:paraId="3B3E8C6A" w14:textId="05EC8AD4" w:rsidR="00770FA9" w:rsidRPr="00770FA9" w:rsidRDefault="00770FA9" w:rsidP="00770FA9">
            <w:pPr>
              <w:spacing w:before="120" w:after="120"/>
              <w:jc w:val="center"/>
              <w:rPr>
                <w:rFonts w:ascii="Calibri" w:hAnsi="Calibri" w:cs="Calibri"/>
                <w:b/>
                <w:bCs/>
                <w:color w:val="000000" w:themeColor="text1"/>
              </w:rPr>
            </w:pPr>
            <w:r w:rsidRPr="00770FA9">
              <w:rPr>
                <w:rFonts w:ascii="Calibri" w:hAnsi="Calibri" w:cs="Calibri"/>
                <w:b/>
                <w:bCs/>
                <w:color w:val="000000" w:themeColor="text1"/>
              </w:rPr>
              <w:t>Kierunek 1.1:</w:t>
            </w:r>
          </w:p>
        </w:tc>
        <w:tc>
          <w:tcPr>
            <w:tcW w:w="709" w:type="dxa"/>
            <w:shd w:val="clear" w:color="auto" w:fill="FFFFFF" w:themeFill="background1"/>
            <w:vAlign w:val="center"/>
          </w:tcPr>
          <w:p w14:paraId="699D8D08" w14:textId="77777777" w:rsidR="00770FA9" w:rsidRPr="00770FA9" w:rsidRDefault="00770FA9" w:rsidP="009B3B81">
            <w:pPr>
              <w:spacing w:before="120" w:after="120"/>
              <w:jc w:val="center"/>
              <w:rPr>
                <w:rFonts w:ascii="Calibri" w:hAnsi="Calibri" w:cs="Calibri"/>
                <w:b/>
                <w:bCs/>
                <w:color w:val="000000" w:themeColor="text1"/>
              </w:rPr>
            </w:pPr>
            <w:r w:rsidRPr="00770FA9">
              <w:rPr>
                <w:rFonts w:ascii="Calibri" w:hAnsi="Calibri" w:cs="Calibri"/>
                <w:b/>
                <w:bCs/>
                <w:color w:val="000000" w:themeColor="text1"/>
              </w:rPr>
              <w:sym w:font="Symbol" w:char="F0AE"/>
            </w:r>
          </w:p>
        </w:tc>
        <w:tc>
          <w:tcPr>
            <w:tcW w:w="6526" w:type="dxa"/>
            <w:gridSpan w:val="4"/>
            <w:shd w:val="clear" w:color="auto" w:fill="CCE6E3"/>
            <w:vAlign w:val="center"/>
          </w:tcPr>
          <w:p w14:paraId="5C385388" w14:textId="6EBB0456" w:rsidR="00770FA9" w:rsidRPr="00770FA9" w:rsidRDefault="00770FA9" w:rsidP="009B3B81">
            <w:pPr>
              <w:spacing w:before="120" w:after="120"/>
              <w:jc w:val="center"/>
              <w:rPr>
                <w:rFonts w:ascii="Calibri" w:hAnsi="Calibri" w:cs="Calibri"/>
                <w:color w:val="000000" w:themeColor="text1"/>
              </w:rPr>
            </w:pPr>
            <w:r w:rsidRPr="00770FA9">
              <w:rPr>
                <w:rFonts w:ascii="Calibri" w:hAnsi="Calibri" w:cs="Calibri"/>
                <w:b/>
                <w:bCs/>
                <w:color w:val="000000" w:themeColor="text1"/>
              </w:rPr>
              <w:t>Rozwój oferty społecznej, edukacyjnej i kulturalnej dostosowanej do potrzeb różnych grup mieszkańców</w:t>
            </w:r>
          </w:p>
        </w:tc>
      </w:tr>
      <w:tr w:rsidR="00770FA9" w:rsidRPr="00770FA9" w14:paraId="13DFF6FF" w14:textId="77777777" w:rsidTr="00A65BB0">
        <w:tc>
          <w:tcPr>
            <w:tcW w:w="2693" w:type="dxa"/>
            <w:gridSpan w:val="2"/>
            <w:shd w:val="clear" w:color="auto" w:fill="FFFFFF" w:themeFill="background1"/>
            <w:vAlign w:val="center"/>
          </w:tcPr>
          <w:p w14:paraId="509E6EB8" w14:textId="77777777" w:rsidR="00770FA9" w:rsidRPr="00770FA9" w:rsidRDefault="00770FA9" w:rsidP="009B3B81">
            <w:pPr>
              <w:spacing w:before="120" w:after="120"/>
              <w:jc w:val="center"/>
              <w:rPr>
                <w:rFonts w:ascii="Calibri" w:hAnsi="Calibri" w:cs="Calibri"/>
                <w:b/>
                <w:bCs/>
                <w:color w:val="000000" w:themeColor="text1"/>
              </w:rPr>
            </w:pPr>
          </w:p>
        </w:tc>
        <w:tc>
          <w:tcPr>
            <w:tcW w:w="6526" w:type="dxa"/>
            <w:gridSpan w:val="4"/>
            <w:shd w:val="clear" w:color="auto" w:fill="CCE6E3"/>
            <w:vAlign w:val="center"/>
          </w:tcPr>
          <w:p w14:paraId="01D32573" w14:textId="77777777" w:rsidR="00770FA9" w:rsidRPr="00300D1F" w:rsidRDefault="00770FA9" w:rsidP="00770FA9">
            <w:pPr>
              <w:rPr>
                <w:rFonts w:ascii="Calibri" w:hAnsi="Calibri" w:cs="Calibri"/>
              </w:rPr>
            </w:pPr>
            <w:r w:rsidRPr="00300D1F">
              <w:rPr>
                <w:rFonts w:ascii="Calibri" w:hAnsi="Calibri" w:cs="Calibri"/>
                <w:b/>
                <w:bCs/>
              </w:rPr>
              <w:t>Rekomendowane typy zadań:</w:t>
            </w:r>
          </w:p>
          <w:p w14:paraId="1C506EDE" w14:textId="02F76D8D" w:rsidR="00770FA9" w:rsidRPr="00300D1F" w:rsidRDefault="00770FA9" w:rsidP="00202BA6">
            <w:pPr>
              <w:numPr>
                <w:ilvl w:val="0"/>
                <w:numId w:val="8"/>
              </w:numPr>
              <w:spacing w:before="120" w:after="120"/>
              <w:ind w:left="714" w:hanging="357"/>
              <w:rPr>
                <w:rFonts w:ascii="Calibri" w:hAnsi="Calibri" w:cs="Calibri"/>
              </w:rPr>
            </w:pPr>
            <w:r w:rsidRPr="00300D1F">
              <w:rPr>
                <w:rFonts w:ascii="Calibri" w:hAnsi="Calibri" w:cs="Calibri"/>
              </w:rPr>
              <w:t>Budowa lub adaptacja świetlicy środowiskowej w Jeziorzanach</w:t>
            </w:r>
            <w:r w:rsidR="00636F06">
              <w:rPr>
                <w:rFonts w:ascii="Calibri" w:hAnsi="Calibri" w:cs="Calibri"/>
              </w:rPr>
              <w:t>.</w:t>
            </w:r>
          </w:p>
          <w:p w14:paraId="54BA0191" w14:textId="77777777" w:rsidR="00770FA9" w:rsidRPr="00300D1F" w:rsidRDefault="00770FA9" w:rsidP="00202BA6">
            <w:pPr>
              <w:numPr>
                <w:ilvl w:val="0"/>
                <w:numId w:val="8"/>
              </w:numPr>
              <w:spacing w:before="120" w:after="120"/>
              <w:ind w:left="714" w:hanging="357"/>
              <w:rPr>
                <w:rFonts w:ascii="Calibri" w:hAnsi="Calibri" w:cs="Calibri"/>
              </w:rPr>
            </w:pPr>
            <w:r w:rsidRPr="00300D1F">
              <w:rPr>
                <w:rFonts w:ascii="Calibri" w:hAnsi="Calibri" w:cs="Calibri"/>
              </w:rPr>
              <w:t>Organizacja cyklicznych półkolonii i zajęć wakacyjno-feryjnych z dojazdem dla dzieci z całej gminy.</w:t>
            </w:r>
          </w:p>
          <w:p w14:paraId="7EDAEABB" w14:textId="5C91A33C" w:rsidR="00770FA9" w:rsidRPr="00300D1F" w:rsidRDefault="00770FA9" w:rsidP="00202BA6">
            <w:pPr>
              <w:numPr>
                <w:ilvl w:val="0"/>
                <w:numId w:val="8"/>
              </w:numPr>
              <w:spacing w:before="120" w:after="120"/>
              <w:ind w:left="714" w:hanging="357"/>
              <w:rPr>
                <w:rFonts w:ascii="Calibri" w:hAnsi="Calibri" w:cs="Calibri"/>
              </w:rPr>
            </w:pPr>
            <w:r w:rsidRPr="00300D1F">
              <w:rPr>
                <w:rFonts w:ascii="Calibri" w:hAnsi="Calibri" w:cs="Calibri"/>
              </w:rPr>
              <w:t xml:space="preserve">Stworzenie programu </w:t>
            </w:r>
            <w:r w:rsidR="00636F06">
              <w:rPr>
                <w:rFonts w:ascii="Calibri" w:hAnsi="Calibri" w:cs="Calibri"/>
              </w:rPr>
              <w:t>aktywności dla młodzieży</w:t>
            </w:r>
            <w:r w:rsidRPr="00300D1F">
              <w:rPr>
                <w:rFonts w:ascii="Calibri" w:hAnsi="Calibri" w:cs="Calibri"/>
              </w:rPr>
              <w:t xml:space="preserve"> – warsztaty, sport, wyjazdy, inicjatywy oddolne</w:t>
            </w:r>
            <w:r w:rsidR="00636F06">
              <w:rPr>
                <w:rFonts w:ascii="Calibri" w:hAnsi="Calibri" w:cs="Calibri"/>
              </w:rPr>
              <w:t>.</w:t>
            </w:r>
          </w:p>
          <w:p w14:paraId="2F6C025E" w14:textId="77777777" w:rsidR="00770FA9" w:rsidRPr="00300D1F" w:rsidRDefault="00770FA9" w:rsidP="00202BA6">
            <w:pPr>
              <w:numPr>
                <w:ilvl w:val="0"/>
                <w:numId w:val="8"/>
              </w:numPr>
              <w:spacing w:before="120" w:after="120"/>
              <w:ind w:left="714" w:hanging="357"/>
              <w:rPr>
                <w:rFonts w:ascii="Calibri" w:hAnsi="Calibri" w:cs="Calibri"/>
              </w:rPr>
            </w:pPr>
            <w:r w:rsidRPr="00300D1F">
              <w:rPr>
                <w:rFonts w:ascii="Calibri" w:hAnsi="Calibri" w:cs="Calibri"/>
              </w:rPr>
              <w:t>Rozwój oferty rekreacyjno-edukacyjnej przy szkołach: zakup sprzętu sportowego, plenerowe siłownie, ogródki edukacyjne.</w:t>
            </w:r>
          </w:p>
          <w:p w14:paraId="5DA3A27E" w14:textId="77777777" w:rsidR="00770FA9" w:rsidRPr="00300D1F" w:rsidRDefault="00770FA9" w:rsidP="00202BA6">
            <w:pPr>
              <w:numPr>
                <w:ilvl w:val="0"/>
                <w:numId w:val="8"/>
              </w:numPr>
              <w:spacing w:before="120" w:after="120"/>
              <w:ind w:left="714" w:hanging="357"/>
              <w:rPr>
                <w:rFonts w:ascii="Calibri" w:hAnsi="Calibri" w:cs="Calibri"/>
              </w:rPr>
            </w:pPr>
            <w:r w:rsidRPr="00300D1F">
              <w:rPr>
                <w:rFonts w:ascii="Calibri" w:hAnsi="Calibri" w:cs="Calibri"/>
              </w:rPr>
              <w:t>Doposażenie bibliotek i prowadzenie w nich lokalnych klubów rozwoju (gry, książki, nauka).</w:t>
            </w:r>
          </w:p>
          <w:p w14:paraId="699DAD83" w14:textId="650A7F3E" w:rsidR="00770FA9" w:rsidRPr="00300D1F" w:rsidRDefault="00770FA9" w:rsidP="00202BA6">
            <w:pPr>
              <w:numPr>
                <w:ilvl w:val="0"/>
                <w:numId w:val="8"/>
              </w:numPr>
              <w:spacing w:before="120" w:after="120"/>
              <w:ind w:left="714" w:hanging="357"/>
              <w:rPr>
                <w:rFonts w:ascii="Calibri" w:hAnsi="Calibri" w:cs="Calibri"/>
              </w:rPr>
            </w:pPr>
            <w:r w:rsidRPr="00300D1F">
              <w:rPr>
                <w:rFonts w:ascii="Calibri" w:hAnsi="Calibri" w:cs="Calibri"/>
              </w:rPr>
              <w:t xml:space="preserve">Utworzenie </w:t>
            </w:r>
            <w:r w:rsidR="00636F06">
              <w:rPr>
                <w:rFonts w:ascii="Calibri" w:hAnsi="Calibri" w:cs="Calibri"/>
              </w:rPr>
              <w:t xml:space="preserve">stref aktywności </w:t>
            </w:r>
            <w:r w:rsidRPr="00300D1F">
              <w:rPr>
                <w:rFonts w:ascii="Calibri" w:hAnsi="Calibri" w:cs="Calibri"/>
              </w:rPr>
              <w:t>w różnych lokalizacjach</w:t>
            </w:r>
            <w:r w:rsidR="00636F06">
              <w:rPr>
                <w:rFonts w:ascii="Calibri" w:hAnsi="Calibri" w:cs="Calibri"/>
              </w:rPr>
              <w:t xml:space="preserve"> </w:t>
            </w:r>
            <w:r w:rsidRPr="00300D1F">
              <w:rPr>
                <w:rFonts w:ascii="Calibri" w:hAnsi="Calibri" w:cs="Calibri"/>
              </w:rPr>
              <w:t>–</w:t>
            </w:r>
            <w:r w:rsidR="00636F06">
              <w:rPr>
                <w:rFonts w:ascii="Calibri" w:hAnsi="Calibri" w:cs="Calibri"/>
              </w:rPr>
              <w:t xml:space="preserve"> </w:t>
            </w:r>
            <w:r w:rsidRPr="00300D1F">
              <w:rPr>
                <w:rFonts w:ascii="Calibri" w:hAnsi="Calibri" w:cs="Calibri"/>
              </w:rPr>
              <w:t>place zabaw, urządzenia dla seniorów, altany itp.</w:t>
            </w:r>
          </w:p>
          <w:p w14:paraId="61167073" w14:textId="5EC0688E" w:rsidR="00770FA9" w:rsidRPr="00300D1F" w:rsidRDefault="00770FA9" w:rsidP="00202BA6">
            <w:pPr>
              <w:numPr>
                <w:ilvl w:val="0"/>
                <w:numId w:val="8"/>
              </w:numPr>
              <w:spacing w:before="120" w:after="120"/>
              <w:ind w:left="714" w:hanging="357"/>
              <w:rPr>
                <w:rFonts w:ascii="Calibri" w:hAnsi="Calibri" w:cs="Calibri"/>
              </w:rPr>
            </w:pPr>
            <w:r w:rsidRPr="00300D1F">
              <w:rPr>
                <w:rFonts w:ascii="Calibri" w:hAnsi="Calibri" w:cs="Calibri"/>
              </w:rPr>
              <w:t>Zapewnienie miejsca spotkań dla mieszkańców każdego z sołectw gminy, m.in. poprzez poprawę standardu obiektów i przestrzeni publicznych wraz z nadaniem im funkcji społecznych, integracyjnych, kulturalnych, rekreacyjnych</w:t>
            </w:r>
            <w:r w:rsidR="00636F06">
              <w:rPr>
                <w:rFonts w:ascii="Calibri" w:hAnsi="Calibri" w:cs="Calibri"/>
              </w:rPr>
              <w:t>.</w:t>
            </w:r>
          </w:p>
          <w:p w14:paraId="34E4E144" w14:textId="77777777" w:rsidR="00770FA9" w:rsidRPr="00300D1F" w:rsidRDefault="00770FA9" w:rsidP="00202BA6">
            <w:pPr>
              <w:pStyle w:val="Akapitzlist"/>
              <w:numPr>
                <w:ilvl w:val="0"/>
                <w:numId w:val="8"/>
              </w:numPr>
              <w:spacing w:before="120" w:after="120"/>
              <w:ind w:left="714" w:hanging="357"/>
              <w:contextualSpacing w:val="0"/>
              <w:rPr>
                <w:rFonts w:ascii="Calibri" w:hAnsi="Calibri" w:cs="Calibri"/>
              </w:rPr>
            </w:pPr>
            <w:r w:rsidRPr="00300D1F">
              <w:rPr>
                <w:rFonts w:ascii="Calibri" w:hAnsi="Calibri" w:cs="Calibri"/>
              </w:rPr>
              <w:t xml:space="preserve">Organizacja wydarzeń kulturalnych i społecznych nawiązujących do lokalnej tradycji, historii i dziedzictwa kulturowego. </w:t>
            </w:r>
          </w:p>
          <w:p w14:paraId="3878F872" w14:textId="0A16B343" w:rsidR="00770FA9" w:rsidRPr="00770FA9" w:rsidRDefault="00770FA9" w:rsidP="00202BA6">
            <w:pPr>
              <w:pStyle w:val="Akapitzlist"/>
              <w:numPr>
                <w:ilvl w:val="0"/>
                <w:numId w:val="8"/>
              </w:numPr>
              <w:spacing w:before="120" w:after="120"/>
              <w:ind w:left="714" w:hanging="357"/>
              <w:contextualSpacing w:val="0"/>
              <w:rPr>
                <w:rFonts w:ascii="Calibri" w:hAnsi="Calibri" w:cs="Calibri"/>
              </w:rPr>
            </w:pPr>
            <w:r w:rsidRPr="00300D1F">
              <w:rPr>
                <w:rFonts w:ascii="Calibri" w:hAnsi="Calibri" w:cs="Calibri"/>
              </w:rPr>
              <w:t>Rozwój oferty zajęć i miejsc dedykowanych dzieciom i młodzieży.</w:t>
            </w:r>
          </w:p>
        </w:tc>
      </w:tr>
      <w:tr w:rsidR="000F7B74" w:rsidRPr="00770FA9" w14:paraId="482F1CC2" w14:textId="77777777" w:rsidTr="00A65BB0">
        <w:tc>
          <w:tcPr>
            <w:tcW w:w="1984" w:type="dxa"/>
            <w:shd w:val="clear" w:color="auto" w:fill="CCE6E3"/>
            <w:vAlign w:val="center"/>
          </w:tcPr>
          <w:p w14:paraId="12A510CE" w14:textId="263FC694" w:rsidR="000F7B74" w:rsidRPr="00770FA9" w:rsidRDefault="000F7B74" w:rsidP="000F7B74">
            <w:pPr>
              <w:spacing w:before="120" w:after="120"/>
              <w:jc w:val="center"/>
              <w:rPr>
                <w:rFonts w:ascii="Calibri" w:hAnsi="Calibri" w:cs="Calibri"/>
                <w:b/>
                <w:bCs/>
                <w:color w:val="000000" w:themeColor="text1"/>
              </w:rPr>
            </w:pPr>
            <w:r w:rsidRPr="00770FA9">
              <w:rPr>
                <w:rFonts w:ascii="Calibri" w:hAnsi="Calibri" w:cs="Calibri"/>
                <w:b/>
                <w:bCs/>
                <w:color w:val="000000" w:themeColor="text1"/>
              </w:rPr>
              <w:t>Kierunek 1.</w:t>
            </w:r>
            <w:r>
              <w:rPr>
                <w:rFonts w:ascii="Calibri" w:hAnsi="Calibri" w:cs="Calibri"/>
                <w:b/>
                <w:bCs/>
                <w:color w:val="000000" w:themeColor="text1"/>
              </w:rPr>
              <w:t>2</w:t>
            </w:r>
            <w:r w:rsidRPr="00770FA9">
              <w:rPr>
                <w:rFonts w:ascii="Calibri" w:hAnsi="Calibri" w:cs="Calibri"/>
                <w:b/>
                <w:bCs/>
                <w:color w:val="000000" w:themeColor="text1"/>
              </w:rPr>
              <w:t>:</w:t>
            </w:r>
          </w:p>
        </w:tc>
        <w:tc>
          <w:tcPr>
            <w:tcW w:w="709" w:type="dxa"/>
            <w:shd w:val="clear" w:color="auto" w:fill="FFFFFF" w:themeFill="background1"/>
            <w:vAlign w:val="center"/>
          </w:tcPr>
          <w:p w14:paraId="61827365" w14:textId="77777777" w:rsidR="000F7B74" w:rsidRPr="00770FA9" w:rsidRDefault="000F7B74" w:rsidP="009B3B81">
            <w:pPr>
              <w:spacing w:before="120" w:after="120"/>
              <w:jc w:val="center"/>
              <w:rPr>
                <w:rFonts w:ascii="Calibri" w:hAnsi="Calibri" w:cs="Calibri"/>
                <w:b/>
                <w:bCs/>
                <w:color w:val="000000" w:themeColor="text1"/>
              </w:rPr>
            </w:pPr>
            <w:r w:rsidRPr="00770FA9">
              <w:rPr>
                <w:rFonts w:ascii="Calibri" w:hAnsi="Calibri" w:cs="Calibri"/>
                <w:b/>
                <w:bCs/>
                <w:color w:val="000000" w:themeColor="text1"/>
              </w:rPr>
              <w:sym w:font="Symbol" w:char="F0AE"/>
            </w:r>
          </w:p>
        </w:tc>
        <w:tc>
          <w:tcPr>
            <w:tcW w:w="6526" w:type="dxa"/>
            <w:gridSpan w:val="4"/>
            <w:shd w:val="clear" w:color="auto" w:fill="CCE6E3"/>
            <w:vAlign w:val="center"/>
          </w:tcPr>
          <w:p w14:paraId="6491CB3F" w14:textId="420A0784" w:rsidR="000F7B74" w:rsidRPr="00770FA9" w:rsidRDefault="000F7B74" w:rsidP="009B3B81">
            <w:pPr>
              <w:spacing w:before="120" w:after="120"/>
              <w:jc w:val="center"/>
              <w:rPr>
                <w:rFonts w:ascii="Calibri" w:hAnsi="Calibri" w:cs="Calibri"/>
                <w:color w:val="000000" w:themeColor="text1"/>
              </w:rPr>
            </w:pPr>
            <w:r w:rsidRPr="000F7B74">
              <w:rPr>
                <w:rFonts w:ascii="Calibri" w:hAnsi="Calibri" w:cs="Calibri"/>
                <w:b/>
                <w:bCs/>
                <w:color w:val="000000" w:themeColor="text1"/>
              </w:rPr>
              <w:t>Wsparcie dla społeczności lokalnych, organizacji obywatelskich i inicjatyw oddolnych</w:t>
            </w:r>
          </w:p>
        </w:tc>
      </w:tr>
      <w:tr w:rsidR="000F7B74" w:rsidRPr="00770FA9" w14:paraId="33D3DBAA" w14:textId="77777777" w:rsidTr="00A65BB0">
        <w:tc>
          <w:tcPr>
            <w:tcW w:w="2693" w:type="dxa"/>
            <w:gridSpan w:val="2"/>
            <w:shd w:val="clear" w:color="auto" w:fill="FFFFFF" w:themeFill="background1"/>
            <w:vAlign w:val="center"/>
          </w:tcPr>
          <w:p w14:paraId="526F1565" w14:textId="77777777" w:rsidR="000F7B74" w:rsidRPr="00770FA9" w:rsidRDefault="000F7B74" w:rsidP="009B3B81">
            <w:pPr>
              <w:spacing w:before="120" w:after="120"/>
              <w:jc w:val="center"/>
              <w:rPr>
                <w:rFonts w:ascii="Calibri" w:hAnsi="Calibri" w:cs="Calibri"/>
                <w:b/>
                <w:bCs/>
                <w:color w:val="000000" w:themeColor="text1"/>
              </w:rPr>
            </w:pPr>
          </w:p>
        </w:tc>
        <w:tc>
          <w:tcPr>
            <w:tcW w:w="6526" w:type="dxa"/>
            <w:gridSpan w:val="4"/>
            <w:shd w:val="clear" w:color="auto" w:fill="CCE6E3"/>
            <w:vAlign w:val="center"/>
          </w:tcPr>
          <w:p w14:paraId="0A949225" w14:textId="77777777" w:rsidR="000F7B74" w:rsidRPr="00300D1F" w:rsidRDefault="000F7B74" w:rsidP="00636F06">
            <w:pPr>
              <w:rPr>
                <w:rFonts w:ascii="Calibri" w:hAnsi="Calibri" w:cs="Calibri"/>
              </w:rPr>
            </w:pPr>
            <w:r w:rsidRPr="00300D1F">
              <w:rPr>
                <w:rFonts w:ascii="Calibri" w:hAnsi="Calibri" w:cs="Calibri"/>
                <w:b/>
                <w:bCs/>
              </w:rPr>
              <w:t>Rekomendowane typy zadań:</w:t>
            </w:r>
          </w:p>
          <w:p w14:paraId="33C0F591" w14:textId="77777777" w:rsidR="000F7B74" w:rsidRPr="000F7B74" w:rsidRDefault="000F7B74" w:rsidP="00202BA6">
            <w:pPr>
              <w:numPr>
                <w:ilvl w:val="0"/>
                <w:numId w:val="8"/>
              </w:numPr>
              <w:spacing w:before="120" w:after="120"/>
              <w:rPr>
                <w:rFonts w:ascii="Calibri" w:hAnsi="Calibri" w:cs="Calibri"/>
              </w:rPr>
            </w:pPr>
            <w:r w:rsidRPr="000F7B74">
              <w:rPr>
                <w:rFonts w:ascii="Calibri" w:hAnsi="Calibri" w:cs="Calibri"/>
              </w:rPr>
              <w:t>Stworzenie Gminnego Funduszu Inicjatyw Oddolnych np. pikniki, warsztaty, odnowa wsi.</w:t>
            </w:r>
          </w:p>
          <w:p w14:paraId="0C997A8B" w14:textId="77777777" w:rsidR="000F7B74" w:rsidRPr="000F7B74" w:rsidRDefault="000F7B74" w:rsidP="00202BA6">
            <w:pPr>
              <w:numPr>
                <w:ilvl w:val="0"/>
                <w:numId w:val="8"/>
              </w:numPr>
              <w:spacing w:before="120" w:after="120"/>
              <w:rPr>
                <w:rFonts w:ascii="Calibri" w:hAnsi="Calibri" w:cs="Calibri"/>
              </w:rPr>
            </w:pPr>
            <w:r w:rsidRPr="000F7B74">
              <w:rPr>
                <w:rFonts w:ascii="Calibri" w:hAnsi="Calibri" w:cs="Calibri"/>
              </w:rPr>
              <w:lastRenderedPageBreak/>
              <w:t>Regularne konkursy grantowe dla KGW i OSP (np. „Najlepsza Inicjatywa Sołecka”).</w:t>
            </w:r>
          </w:p>
          <w:p w14:paraId="76FEE92E" w14:textId="77777777" w:rsidR="000F7B74" w:rsidRPr="000F7B74" w:rsidRDefault="000F7B74" w:rsidP="00202BA6">
            <w:pPr>
              <w:numPr>
                <w:ilvl w:val="0"/>
                <w:numId w:val="8"/>
              </w:numPr>
              <w:spacing w:before="120" w:after="120"/>
              <w:rPr>
                <w:rFonts w:ascii="Calibri" w:hAnsi="Calibri" w:cs="Calibri"/>
              </w:rPr>
            </w:pPr>
            <w:r w:rsidRPr="000F7B74">
              <w:rPr>
                <w:rFonts w:ascii="Calibri" w:hAnsi="Calibri" w:cs="Calibri"/>
              </w:rPr>
              <w:t>Program „Z Jeziorzan dla Jeziorzan” – cykl wydarzeń oddolnych, międzypokoleniowych i lokalnych (kultura, rękodzieło, gotowanie).</w:t>
            </w:r>
          </w:p>
          <w:p w14:paraId="2C447CE1" w14:textId="77777777" w:rsidR="000F7B74" w:rsidRPr="000F7B74" w:rsidRDefault="000F7B74" w:rsidP="00202BA6">
            <w:pPr>
              <w:numPr>
                <w:ilvl w:val="0"/>
                <w:numId w:val="8"/>
              </w:numPr>
              <w:spacing w:before="120" w:after="120"/>
              <w:rPr>
                <w:rFonts w:ascii="Calibri" w:hAnsi="Calibri" w:cs="Calibri"/>
              </w:rPr>
            </w:pPr>
            <w:r w:rsidRPr="000F7B74">
              <w:rPr>
                <w:rFonts w:ascii="Calibri" w:hAnsi="Calibri" w:cs="Calibri"/>
              </w:rPr>
              <w:t>Szkoła Liderów Wsi – cykl szkoleń dla sołtysów, liderów, KGW, OSP (animacja, pisanie wniosków, zarządzanie projektem).</w:t>
            </w:r>
          </w:p>
          <w:p w14:paraId="59768B89" w14:textId="63AEAB8D" w:rsidR="000F7B74" w:rsidRPr="00DB73E6" w:rsidRDefault="000F7B74" w:rsidP="00202BA6">
            <w:pPr>
              <w:numPr>
                <w:ilvl w:val="0"/>
                <w:numId w:val="8"/>
              </w:numPr>
              <w:spacing w:before="120" w:after="120"/>
              <w:rPr>
                <w:rFonts w:ascii="Calibri" w:hAnsi="Calibri" w:cs="Calibri"/>
              </w:rPr>
            </w:pPr>
            <w:r w:rsidRPr="000F7B74">
              <w:rPr>
                <w:rFonts w:ascii="Calibri" w:hAnsi="Calibri" w:cs="Calibri"/>
              </w:rPr>
              <w:t>Budowa wizerunku „gminy z inicjatywą”: kampania promująca aktywność obywatelską (plakaty, social media, podsumowanie roku).</w:t>
            </w:r>
          </w:p>
        </w:tc>
      </w:tr>
      <w:tr w:rsidR="000F7B74" w:rsidRPr="00770FA9" w14:paraId="279FD049" w14:textId="77777777" w:rsidTr="00A65BB0">
        <w:tc>
          <w:tcPr>
            <w:tcW w:w="1984" w:type="dxa"/>
            <w:shd w:val="clear" w:color="auto" w:fill="CCE6E3"/>
            <w:vAlign w:val="center"/>
          </w:tcPr>
          <w:p w14:paraId="1E516D18" w14:textId="3D9918D8" w:rsidR="000F7B74" w:rsidRPr="00770FA9" w:rsidRDefault="000F7B74" w:rsidP="009B3B81">
            <w:pPr>
              <w:spacing w:before="120" w:after="120"/>
              <w:jc w:val="center"/>
              <w:rPr>
                <w:rFonts w:ascii="Calibri" w:hAnsi="Calibri" w:cs="Calibri"/>
                <w:b/>
                <w:bCs/>
                <w:color w:val="000000" w:themeColor="text1"/>
              </w:rPr>
            </w:pPr>
            <w:r w:rsidRPr="00770FA9">
              <w:rPr>
                <w:rFonts w:ascii="Calibri" w:hAnsi="Calibri" w:cs="Calibri"/>
                <w:b/>
                <w:bCs/>
                <w:color w:val="000000" w:themeColor="text1"/>
              </w:rPr>
              <w:lastRenderedPageBreak/>
              <w:t>Kierunek 1.</w:t>
            </w:r>
            <w:r>
              <w:rPr>
                <w:rFonts w:ascii="Calibri" w:hAnsi="Calibri" w:cs="Calibri"/>
                <w:b/>
                <w:bCs/>
                <w:color w:val="000000" w:themeColor="text1"/>
              </w:rPr>
              <w:t>3</w:t>
            </w:r>
            <w:r w:rsidRPr="00770FA9">
              <w:rPr>
                <w:rFonts w:ascii="Calibri" w:hAnsi="Calibri" w:cs="Calibri"/>
                <w:b/>
                <w:bCs/>
                <w:color w:val="000000" w:themeColor="text1"/>
              </w:rPr>
              <w:t>:</w:t>
            </w:r>
          </w:p>
        </w:tc>
        <w:tc>
          <w:tcPr>
            <w:tcW w:w="709" w:type="dxa"/>
            <w:shd w:val="clear" w:color="auto" w:fill="FFFFFF" w:themeFill="background1"/>
            <w:vAlign w:val="center"/>
          </w:tcPr>
          <w:p w14:paraId="34D2FE72" w14:textId="77777777" w:rsidR="000F7B74" w:rsidRPr="00770FA9" w:rsidRDefault="000F7B74" w:rsidP="009B3B81">
            <w:pPr>
              <w:spacing w:before="120" w:after="120"/>
              <w:jc w:val="center"/>
              <w:rPr>
                <w:rFonts w:ascii="Calibri" w:hAnsi="Calibri" w:cs="Calibri"/>
                <w:b/>
                <w:bCs/>
                <w:color w:val="000000" w:themeColor="text1"/>
              </w:rPr>
            </w:pPr>
            <w:r w:rsidRPr="00770FA9">
              <w:rPr>
                <w:rFonts w:ascii="Calibri" w:hAnsi="Calibri" w:cs="Calibri"/>
                <w:b/>
                <w:bCs/>
                <w:color w:val="000000" w:themeColor="text1"/>
              </w:rPr>
              <w:sym w:font="Symbol" w:char="F0AE"/>
            </w:r>
          </w:p>
        </w:tc>
        <w:tc>
          <w:tcPr>
            <w:tcW w:w="6526" w:type="dxa"/>
            <w:gridSpan w:val="4"/>
            <w:shd w:val="clear" w:color="auto" w:fill="CCE6E3"/>
            <w:vAlign w:val="center"/>
          </w:tcPr>
          <w:p w14:paraId="1D783541" w14:textId="1C94C259" w:rsidR="000F7B74" w:rsidRPr="00770FA9" w:rsidRDefault="005362F2" w:rsidP="009B3B81">
            <w:pPr>
              <w:spacing w:before="120" w:after="120"/>
              <w:jc w:val="center"/>
              <w:rPr>
                <w:rFonts w:ascii="Calibri" w:hAnsi="Calibri" w:cs="Calibri"/>
                <w:color w:val="000000" w:themeColor="text1"/>
              </w:rPr>
            </w:pPr>
            <w:r w:rsidRPr="005362F2">
              <w:rPr>
                <w:rFonts w:ascii="Calibri" w:hAnsi="Calibri" w:cs="Calibri"/>
                <w:b/>
                <w:bCs/>
                <w:color w:val="000000" w:themeColor="text1"/>
              </w:rPr>
              <w:t>Poprawa dostępności usług publicznych – w szczególności dla dzieci, młodzieży i seniorów.</w:t>
            </w:r>
          </w:p>
        </w:tc>
      </w:tr>
      <w:tr w:rsidR="000F7B74" w:rsidRPr="00770FA9" w14:paraId="3057843C" w14:textId="77777777" w:rsidTr="00A65BB0">
        <w:tc>
          <w:tcPr>
            <w:tcW w:w="2693" w:type="dxa"/>
            <w:gridSpan w:val="2"/>
            <w:shd w:val="clear" w:color="auto" w:fill="FFFFFF" w:themeFill="background1"/>
            <w:vAlign w:val="center"/>
          </w:tcPr>
          <w:p w14:paraId="390659E9" w14:textId="77777777" w:rsidR="000F7B74" w:rsidRPr="00770FA9" w:rsidRDefault="000F7B74" w:rsidP="009B3B81">
            <w:pPr>
              <w:spacing w:before="120" w:after="120"/>
              <w:jc w:val="center"/>
              <w:rPr>
                <w:rFonts w:ascii="Calibri" w:hAnsi="Calibri" w:cs="Calibri"/>
                <w:b/>
                <w:bCs/>
                <w:color w:val="000000" w:themeColor="text1"/>
              </w:rPr>
            </w:pPr>
          </w:p>
        </w:tc>
        <w:tc>
          <w:tcPr>
            <w:tcW w:w="6526" w:type="dxa"/>
            <w:gridSpan w:val="4"/>
            <w:shd w:val="clear" w:color="auto" w:fill="CCE6E3"/>
            <w:vAlign w:val="center"/>
          </w:tcPr>
          <w:p w14:paraId="43B40DDF" w14:textId="77777777" w:rsidR="000F7B74" w:rsidRPr="00300D1F" w:rsidRDefault="000F7B74" w:rsidP="009B3B81">
            <w:pPr>
              <w:rPr>
                <w:rFonts w:ascii="Calibri" w:hAnsi="Calibri" w:cs="Calibri"/>
              </w:rPr>
            </w:pPr>
            <w:r w:rsidRPr="00300D1F">
              <w:rPr>
                <w:rFonts w:ascii="Calibri" w:hAnsi="Calibri" w:cs="Calibri"/>
                <w:b/>
                <w:bCs/>
              </w:rPr>
              <w:t>Rekomendowane typy zadań:</w:t>
            </w:r>
          </w:p>
          <w:p w14:paraId="0078C781" w14:textId="4AFD7B62" w:rsidR="000F7B74" w:rsidRPr="000F7B74" w:rsidRDefault="000F7B74" w:rsidP="00202BA6">
            <w:pPr>
              <w:numPr>
                <w:ilvl w:val="0"/>
                <w:numId w:val="8"/>
              </w:numPr>
              <w:spacing w:before="120" w:after="120"/>
              <w:rPr>
                <w:rFonts w:ascii="Calibri" w:hAnsi="Calibri" w:cs="Calibri"/>
              </w:rPr>
            </w:pPr>
            <w:r w:rsidRPr="000F7B74">
              <w:rPr>
                <w:rFonts w:ascii="Calibri" w:hAnsi="Calibri" w:cs="Calibri"/>
              </w:rPr>
              <w:t>Wdrożenie systemu gminnego transportu „na żądanie” – mikrobus dla seniorów, osób z niepełnospr</w:t>
            </w:r>
            <w:r w:rsidR="006B4656">
              <w:rPr>
                <w:rFonts w:ascii="Calibri" w:hAnsi="Calibri" w:cs="Calibri"/>
              </w:rPr>
              <w:t>awnościami i </w:t>
            </w:r>
            <w:r w:rsidRPr="000F7B74">
              <w:rPr>
                <w:rFonts w:ascii="Calibri" w:hAnsi="Calibri" w:cs="Calibri"/>
              </w:rPr>
              <w:t>uczniów.</w:t>
            </w:r>
          </w:p>
          <w:p w14:paraId="348A3E96" w14:textId="529112ED" w:rsidR="000F7B74" w:rsidRPr="000F7B74" w:rsidRDefault="000F7B74" w:rsidP="00202BA6">
            <w:pPr>
              <w:numPr>
                <w:ilvl w:val="0"/>
                <w:numId w:val="8"/>
              </w:numPr>
              <w:spacing w:before="120" w:after="120"/>
              <w:rPr>
                <w:rFonts w:ascii="Calibri" w:hAnsi="Calibri" w:cs="Calibri"/>
              </w:rPr>
            </w:pPr>
            <w:r w:rsidRPr="000F7B74">
              <w:rPr>
                <w:rFonts w:ascii="Calibri" w:hAnsi="Calibri" w:cs="Calibri"/>
              </w:rPr>
              <w:t>Audyt dostępności budynków publicznych oraz budowa pochyln</w:t>
            </w:r>
            <w:r w:rsidR="006B4656">
              <w:rPr>
                <w:rFonts w:ascii="Calibri" w:hAnsi="Calibri" w:cs="Calibri"/>
              </w:rPr>
              <w:t>i, wind, oznakowania dla osób z </w:t>
            </w:r>
            <w:r w:rsidRPr="000F7B74">
              <w:rPr>
                <w:rFonts w:ascii="Calibri" w:hAnsi="Calibri" w:cs="Calibri"/>
              </w:rPr>
              <w:t>niepełnosprawnościami.</w:t>
            </w:r>
          </w:p>
          <w:p w14:paraId="368FC61A" w14:textId="23C223DF" w:rsidR="000F7B74" w:rsidRPr="000F7B74" w:rsidRDefault="000F7B74" w:rsidP="00202BA6">
            <w:pPr>
              <w:numPr>
                <w:ilvl w:val="0"/>
                <w:numId w:val="8"/>
              </w:numPr>
              <w:spacing w:before="120" w:after="120"/>
              <w:rPr>
                <w:rFonts w:ascii="Calibri" w:hAnsi="Calibri" w:cs="Calibri"/>
              </w:rPr>
            </w:pPr>
            <w:r w:rsidRPr="000F7B74">
              <w:rPr>
                <w:rFonts w:ascii="Calibri" w:hAnsi="Calibri" w:cs="Calibri"/>
              </w:rPr>
              <w:t>Uruchomienie Gminnego Pun</w:t>
            </w:r>
            <w:r w:rsidR="006B4656">
              <w:rPr>
                <w:rFonts w:ascii="Calibri" w:hAnsi="Calibri" w:cs="Calibri"/>
              </w:rPr>
              <w:t>ktu Obsługi Mobilnej, np. raz w </w:t>
            </w:r>
            <w:r w:rsidRPr="000F7B74">
              <w:rPr>
                <w:rFonts w:ascii="Calibri" w:hAnsi="Calibri" w:cs="Calibri"/>
              </w:rPr>
              <w:t>tygodniu w świetlicy w każdym sołectwie (pomoc urzędowa itp.).</w:t>
            </w:r>
          </w:p>
          <w:p w14:paraId="44AFAEF8" w14:textId="77777777" w:rsidR="000F7B74" w:rsidRPr="000F7B74" w:rsidRDefault="000F7B74" w:rsidP="00202BA6">
            <w:pPr>
              <w:numPr>
                <w:ilvl w:val="0"/>
                <w:numId w:val="8"/>
              </w:numPr>
              <w:spacing w:before="120" w:after="120"/>
              <w:rPr>
                <w:rFonts w:ascii="Calibri" w:hAnsi="Calibri" w:cs="Calibri"/>
              </w:rPr>
            </w:pPr>
            <w:r w:rsidRPr="000F7B74">
              <w:rPr>
                <w:rFonts w:ascii="Calibri" w:hAnsi="Calibri" w:cs="Calibri"/>
              </w:rPr>
              <w:t>Stworzenie Gminnego Biura E-usług i Pomocy Cyfrowej: pomoc w obsłudze wniosków, profil zaufany, komunikacja z urzędem.</w:t>
            </w:r>
          </w:p>
          <w:p w14:paraId="22D8483F" w14:textId="1B2EC12A" w:rsidR="000F7B74" w:rsidRPr="000F7B74" w:rsidRDefault="000F7B74" w:rsidP="00202BA6">
            <w:pPr>
              <w:numPr>
                <w:ilvl w:val="0"/>
                <w:numId w:val="8"/>
              </w:numPr>
              <w:spacing w:before="120" w:after="120"/>
              <w:rPr>
                <w:rFonts w:ascii="Calibri" w:hAnsi="Calibri" w:cs="Calibri"/>
              </w:rPr>
            </w:pPr>
            <w:r w:rsidRPr="000F7B74">
              <w:rPr>
                <w:rFonts w:ascii="Calibri" w:hAnsi="Calibri" w:cs="Calibri"/>
              </w:rPr>
              <w:t>szkolenia cyfrowe dla seniorów, dzieci i sołtysów (obsługa internetu, bankowość, bezpieczeństwo).</w:t>
            </w:r>
          </w:p>
          <w:p w14:paraId="2B928DD2" w14:textId="6F79C08B" w:rsidR="000F7B74" w:rsidRPr="000F7B74" w:rsidRDefault="000F7B74" w:rsidP="00202BA6">
            <w:pPr>
              <w:numPr>
                <w:ilvl w:val="0"/>
                <w:numId w:val="8"/>
              </w:numPr>
              <w:spacing w:before="120" w:after="120"/>
              <w:rPr>
                <w:rFonts w:ascii="Calibri" w:hAnsi="Calibri" w:cs="Calibri"/>
              </w:rPr>
            </w:pPr>
            <w:r w:rsidRPr="000F7B74">
              <w:rPr>
                <w:rFonts w:ascii="Calibri" w:hAnsi="Calibri" w:cs="Calibri"/>
              </w:rPr>
              <w:t>Tłumaczenie dokumentów urzędowych na język prosty, wsparcie dla seniorów.</w:t>
            </w:r>
          </w:p>
        </w:tc>
      </w:tr>
      <w:tr w:rsidR="000F7B74" w:rsidRPr="00770FA9" w14:paraId="116E5912" w14:textId="77777777" w:rsidTr="00A65BB0">
        <w:trPr>
          <w:gridAfter w:val="1"/>
          <w:wAfter w:w="10" w:type="dxa"/>
        </w:trPr>
        <w:tc>
          <w:tcPr>
            <w:tcW w:w="1984" w:type="dxa"/>
            <w:shd w:val="clear" w:color="auto" w:fill="CCE6E3"/>
            <w:vAlign w:val="center"/>
          </w:tcPr>
          <w:p w14:paraId="568BA10D" w14:textId="2D0752AE" w:rsidR="000F7B74" w:rsidRPr="00770FA9" w:rsidRDefault="000F7B74" w:rsidP="009B3B81">
            <w:pPr>
              <w:spacing w:before="120" w:after="120"/>
              <w:jc w:val="center"/>
              <w:rPr>
                <w:rFonts w:ascii="Calibri" w:hAnsi="Calibri" w:cs="Calibri"/>
                <w:b/>
                <w:bCs/>
                <w:color w:val="000000" w:themeColor="text1"/>
              </w:rPr>
            </w:pPr>
            <w:r w:rsidRPr="00770FA9">
              <w:rPr>
                <w:rFonts w:ascii="Calibri" w:hAnsi="Calibri" w:cs="Calibri"/>
                <w:b/>
                <w:bCs/>
                <w:color w:val="000000" w:themeColor="text1"/>
              </w:rPr>
              <w:t>Kierunek 1.</w:t>
            </w:r>
            <w:r>
              <w:rPr>
                <w:rFonts w:ascii="Calibri" w:hAnsi="Calibri" w:cs="Calibri"/>
                <w:b/>
                <w:bCs/>
                <w:color w:val="000000" w:themeColor="text1"/>
              </w:rPr>
              <w:t>4</w:t>
            </w:r>
            <w:r w:rsidRPr="00770FA9">
              <w:rPr>
                <w:rFonts w:ascii="Calibri" w:hAnsi="Calibri" w:cs="Calibri"/>
                <w:b/>
                <w:bCs/>
                <w:color w:val="000000" w:themeColor="text1"/>
              </w:rPr>
              <w:t>:</w:t>
            </w:r>
          </w:p>
        </w:tc>
        <w:tc>
          <w:tcPr>
            <w:tcW w:w="709" w:type="dxa"/>
            <w:shd w:val="clear" w:color="auto" w:fill="FFFFFF" w:themeFill="background1"/>
            <w:vAlign w:val="center"/>
          </w:tcPr>
          <w:p w14:paraId="45AE588C" w14:textId="77777777" w:rsidR="000F7B74" w:rsidRPr="00770FA9" w:rsidRDefault="000F7B74" w:rsidP="009B3B81">
            <w:pPr>
              <w:spacing w:before="120" w:after="120"/>
              <w:jc w:val="center"/>
              <w:rPr>
                <w:rFonts w:ascii="Calibri" w:hAnsi="Calibri" w:cs="Calibri"/>
                <w:b/>
                <w:bCs/>
                <w:color w:val="000000" w:themeColor="text1"/>
              </w:rPr>
            </w:pPr>
            <w:r w:rsidRPr="00770FA9">
              <w:rPr>
                <w:rFonts w:ascii="Calibri" w:hAnsi="Calibri" w:cs="Calibri"/>
                <w:b/>
                <w:bCs/>
                <w:color w:val="000000" w:themeColor="text1"/>
              </w:rPr>
              <w:sym w:font="Symbol" w:char="F0AE"/>
            </w:r>
          </w:p>
        </w:tc>
        <w:tc>
          <w:tcPr>
            <w:tcW w:w="6521" w:type="dxa"/>
            <w:gridSpan w:val="3"/>
            <w:shd w:val="clear" w:color="auto" w:fill="CCE6E3"/>
            <w:vAlign w:val="center"/>
          </w:tcPr>
          <w:p w14:paraId="4C87D11E" w14:textId="2FA9AA12" w:rsidR="000F7B74" w:rsidRPr="00770FA9" w:rsidRDefault="00DB73E6" w:rsidP="009B3B81">
            <w:pPr>
              <w:spacing w:before="120" w:after="120"/>
              <w:jc w:val="center"/>
              <w:rPr>
                <w:rFonts w:ascii="Calibri" w:hAnsi="Calibri" w:cs="Calibri"/>
                <w:color w:val="000000" w:themeColor="text1"/>
              </w:rPr>
            </w:pPr>
            <w:r w:rsidRPr="00DB73E6">
              <w:rPr>
                <w:rFonts w:ascii="Calibri" w:hAnsi="Calibri" w:cs="Calibri"/>
                <w:b/>
                <w:bCs/>
                <w:color w:val="000000" w:themeColor="text1"/>
              </w:rPr>
              <w:t>Włączenie społeczne i aktywizacja mieszkańców wymagających szczególnego wsparcia (seniorów, osób korzystających z pomocy społecznej, długotrwale bezrobotnych)</w:t>
            </w:r>
          </w:p>
        </w:tc>
      </w:tr>
      <w:tr w:rsidR="000F7B74" w:rsidRPr="00770FA9" w14:paraId="366283FD" w14:textId="77777777" w:rsidTr="00A65BB0">
        <w:trPr>
          <w:gridAfter w:val="1"/>
          <w:wAfter w:w="10" w:type="dxa"/>
        </w:trPr>
        <w:tc>
          <w:tcPr>
            <w:tcW w:w="2693" w:type="dxa"/>
            <w:gridSpan w:val="2"/>
            <w:shd w:val="clear" w:color="auto" w:fill="FFFFFF" w:themeFill="background1"/>
            <w:vAlign w:val="center"/>
          </w:tcPr>
          <w:p w14:paraId="515BD3F7" w14:textId="77777777" w:rsidR="000F7B74" w:rsidRPr="00770FA9" w:rsidRDefault="000F7B74" w:rsidP="009B3B81">
            <w:pPr>
              <w:spacing w:before="120" w:after="120"/>
              <w:jc w:val="center"/>
              <w:rPr>
                <w:rFonts w:ascii="Calibri" w:hAnsi="Calibri" w:cs="Calibri"/>
                <w:b/>
                <w:bCs/>
                <w:color w:val="000000" w:themeColor="text1"/>
              </w:rPr>
            </w:pPr>
          </w:p>
        </w:tc>
        <w:tc>
          <w:tcPr>
            <w:tcW w:w="6521" w:type="dxa"/>
            <w:gridSpan w:val="3"/>
            <w:shd w:val="clear" w:color="auto" w:fill="CCE6E3"/>
            <w:vAlign w:val="center"/>
          </w:tcPr>
          <w:p w14:paraId="4ADF8F0F" w14:textId="77777777" w:rsidR="000F7B74" w:rsidRPr="00300D1F" w:rsidRDefault="000F7B74" w:rsidP="009B3B81">
            <w:pPr>
              <w:rPr>
                <w:rFonts w:ascii="Calibri" w:hAnsi="Calibri" w:cs="Calibri"/>
              </w:rPr>
            </w:pPr>
            <w:r w:rsidRPr="00300D1F">
              <w:rPr>
                <w:rFonts w:ascii="Calibri" w:hAnsi="Calibri" w:cs="Calibri"/>
                <w:b/>
                <w:bCs/>
              </w:rPr>
              <w:t>Rekomendowane typy zadań:</w:t>
            </w:r>
          </w:p>
          <w:p w14:paraId="1CF1A593" w14:textId="431A0EA3" w:rsidR="00DB73E6" w:rsidRPr="00DB73E6" w:rsidRDefault="00DB73E6" w:rsidP="00202BA6">
            <w:pPr>
              <w:numPr>
                <w:ilvl w:val="0"/>
                <w:numId w:val="8"/>
              </w:numPr>
              <w:spacing w:before="120" w:after="120"/>
              <w:rPr>
                <w:rFonts w:ascii="Calibri" w:hAnsi="Calibri" w:cs="Calibri"/>
              </w:rPr>
            </w:pPr>
            <w:r w:rsidRPr="00DB73E6">
              <w:rPr>
                <w:rFonts w:ascii="Calibri" w:hAnsi="Calibri" w:cs="Calibri"/>
              </w:rPr>
              <w:t>Uruchomienie Klubu Seniora</w:t>
            </w:r>
            <w:r>
              <w:rPr>
                <w:rFonts w:ascii="Calibri" w:hAnsi="Calibri" w:cs="Calibri"/>
              </w:rPr>
              <w:t>.</w:t>
            </w:r>
          </w:p>
          <w:p w14:paraId="5A7222B8" w14:textId="55101266" w:rsidR="00DB73E6" w:rsidRPr="00DB73E6" w:rsidRDefault="00DB73E6" w:rsidP="00202BA6">
            <w:pPr>
              <w:numPr>
                <w:ilvl w:val="0"/>
                <w:numId w:val="8"/>
              </w:numPr>
              <w:spacing w:before="120" w:after="120"/>
              <w:rPr>
                <w:rFonts w:ascii="Calibri" w:hAnsi="Calibri" w:cs="Calibri"/>
              </w:rPr>
            </w:pPr>
            <w:r w:rsidRPr="00DB73E6">
              <w:rPr>
                <w:rFonts w:ascii="Calibri" w:hAnsi="Calibri" w:cs="Calibri"/>
              </w:rPr>
              <w:t>Wdrożenie programu z cyklem warsztatów (dieta, ruch, zdrowie psychiczne) dla osób 60+.</w:t>
            </w:r>
          </w:p>
          <w:p w14:paraId="1F1BE7A9" w14:textId="5B882F9C" w:rsidR="00DB73E6" w:rsidRPr="00DB73E6" w:rsidRDefault="00DB73E6" w:rsidP="00202BA6">
            <w:pPr>
              <w:numPr>
                <w:ilvl w:val="0"/>
                <w:numId w:val="8"/>
              </w:numPr>
              <w:spacing w:before="120" w:after="120"/>
              <w:rPr>
                <w:rFonts w:ascii="Calibri" w:hAnsi="Calibri" w:cs="Calibri"/>
              </w:rPr>
            </w:pPr>
            <w:r w:rsidRPr="00DB73E6">
              <w:rPr>
                <w:rFonts w:ascii="Calibri" w:hAnsi="Calibri" w:cs="Calibri"/>
              </w:rPr>
              <w:t>Zakup i rozdanie opasek SOS dla samotnych seniorów – system szybkiego alarmu.</w:t>
            </w:r>
          </w:p>
          <w:p w14:paraId="7E837097" w14:textId="7A6C8CA1" w:rsidR="00DB73E6" w:rsidRPr="00DB73E6" w:rsidRDefault="00DB73E6" w:rsidP="00202BA6">
            <w:pPr>
              <w:numPr>
                <w:ilvl w:val="0"/>
                <w:numId w:val="8"/>
              </w:numPr>
              <w:spacing w:before="120" w:after="120"/>
              <w:rPr>
                <w:rFonts w:ascii="Calibri" w:hAnsi="Calibri" w:cs="Calibri"/>
              </w:rPr>
            </w:pPr>
            <w:r w:rsidRPr="00DB73E6">
              <w:rPr>
                <w:rFonts w:ascii="Calibri" w:hAnsi="Calibri" w:cs="Calibri"/>
              </w:rPr>
              <w:t>Utworzenie systemu i szkolenie lokalnych opiekunów środowiskowych – model usług sąsiedzkich (współpraca z OPS, LGD, NGO).</w:t>
            </w:r>
          </w:p>
          <w:p w14:paraId="30A3F45E" w14:textId="287818F6" w:rsidR="00DB73E6" w:rsidRPr="00DB73E6" w:rsidRDefault="00DB73E6" w:rsidP="00202BA6">
            <w:pPr>
              <w:numPr>
                <w:ilvl w:val="0"/>
                <w:numId w:val="8"/>
              </w:numPr>
              <w:spacing w:before="120" w:after="120"/>
              <w:rPr>
                <w:rFonts w:ascii="Calibri" w:hAnsi="Calibri" w:cs="Calibri"/>
              </w:rPr>
            </w:pPr>
            <w:r w:rsidRPr="00DB73E6">
              <w:rPr>
                <w:rFonts w:ascii="Calibri" w:hAnsi="Calibri" w:cs="Calibri"/>
              </w:rPr>
              <w:t>Stwo</w:t>
            </w:r>
            <w:r>
              <w:rPr>
                <w:rFonts w:ascii="Calibri" w:hAnsi="Calibri" w:cs="Calibri"/>
              </w:rPr>
              <w:t>r</w:t>
            </w:r>
            <w:r w:rsidRPr="00DB73E6">
              <w:rPr>
                <w:rFonts w:ascii="Calibri" w:hAnsi="Calibri" w:cs="Calibri"/>
              </w:rPr>
              <w:t>zenie mieszkań wspomaganych.</w:t>
            </w:r>
          </w:p>
          <w:p w14:paraId="3B5CC232" w14:textId="2FB153FB" w:rsidR="00DB73E6" w:rsidRPr="00DB73E6" w:rsidRDefault="00DB73E6" w:rsidP="00202BA6">
            <w:pPr>
              <w:numPr>
                <w:ilvl w:val="0"/>
                <w:numId w:val="8"/>
              </w:numPr>
              <w:spacing w:before="120" w:after="120"/>
              <w:rPr>
                <w:rFonts w:ascii="Calibri" w:hAnsi="Calibri" w:cs="Calibri"/>
              </w:rPr>
            </w:pPr>
            <w:r w:rsidRPr="00DB73E6">
              <w:rPr>
                <w:rFonts w:ascii="Calibri" w:hAnsi="Calibri" w:cs="Calibri"/>
              </w:rPr>
              <w:lastRenderedPageBreak/>
              <w:t>Kampania „Profilaktyka 40+” – spotkania z lekarzem, badania mobilne, warsztaty i zajęcia.</w:t>
            </w:r>
          </w:p>
          <w:p w14:paraId="2BF86AD2" w14:textId="65091A77" w:rsidR="00DB73E6" w:rsidRPr="00DB73E6" w:rsidRDefault="00DB73E6" w:rsidP="00202BA6">
            <w:pPr>
              <w:numPr>
                <w:ilvl w:val="0"/>
                <w:numId w:val="8"/>
              </w:numPr>
              <w:spacing w:before="120" w:after="120"/>
              <w:rPr>
                <w:rFonts w:ascii="Calibri" w:hAnsi="Calibri" w:cs="Calibri"/>
              </w:rPr>
            </w:pPr>
            <w:r w:rsidRPr="00DB73E6">
              <w:rPr>
                <w:rFonts w:ascii="Calibri" w:hAnsi="Calibri" w:cs="Calibri"/>
              </w:rPr>
              <w:t>Rozwój usług zdrowotnych, w tym specjalistycznych (np. programy stypendialne, lokum dla lekarzy).</w:t>
            </w:r>
          </w:p>
          <w:p w14:paraId="0C2CBB23" w14:textId="7637CEED" w:rsidR="00DB73E6" w:rsidRPr="00DB73E6" w:rsidRDefault="00DB73E6" w:rsidP="00202BA6">
            <w:pPr>
              <w:numPr>
                <w:ilvl w:val="0"/>
                <w:numId w:val="8"/>
              </w:numPr>
              <w:spacing w:before="120" w:after="120"/>
              <w:rPr>
                <w:rFonts w:ascii="Calibri" w:hAnsi="Calibri" w:cs="Calibri"/>
              </w:rPr>
            </w:pPr>
            <w:r w:rsidRPr="00DB73E6">
              <w:rPr>
                <w:rFonts w:ascii="Calibri" w:hAnsi="Calibri" w:cs="Calibri"/>
              </w:rPr>
              <w:t>Edukacja zdrowotna i profilaktyczna dla mieszkańców.</w:t>
            </w:r>
          </w:p>
          <w:p w14:paraId="3337778B" w14:textId="1FC01E80" w:rsidR="00DB73E6" w:rsidRPr="00DB73E6" w:rsidRDefault="00DB73E6" w:rsidP="00202BA6">
            <w:pPr>
              <w:numPr>
                <w:ilvl w:val="0"/>
                <w:numId w:val="8"/>
              </w:numPr>
              <w:spacing w:before="120" w:after="120"/>
              <w:rPr>
                <w:rFonts w:ascii="Calibri" w:hAnsi="Calibri" w:cs="Calibri"/>
              </w:rPr>
            </w:pPr>
            <w:r w:rsidRPr="00DB73E6">
              <w:rPr>
                <w:rFonts w:ascii="Calibri" w:hAnsi="Calibri" w:cs="Calibri"/>
              </w:rPr>
              <w:t>Program aktywizacji społeczno-zawodowej dla osób długotrwale bezrobotnych i beneficjentów OPS – kursy, szkolenia, prace społecznie użyteczne, zatrudnienie wspierane.</w:t>
            </w:r>
          </w:p>
          <w:p w14:paraId="69888ECA" w14:textId="1E9711DE" w:rsidR="00DB73E6" w:rsidRPr="00DB73E6" w:rsidRDefault="00DB73E6" w:rsidP="00202BA6">
            <w:pPr>
              <w:numPr>
                <w:ilvl w:val="0"/>
                <w:numId w:val="8"/>
              </w:numPr>
              <w:spacing w:before="120" w:after="120"/>
              <w:rPr>
                <w:rFonts w:ascii="Calibri" w:hAnsi="Calibri" w:cs="Calibri"/>
              </w:rPr>
            </w:pPr>
            <w:r w:rsidRPr="00DB73E6">
              <w:rPr>
                <w:rFonts w:ascii="Calibri" w:hAnsi="Calibri" w:cs="Calibri"/>
              </w:rPr>
              <w:t>Partnerstwa z PUP i NGO na rzecz integracji zawodowej</w:t>
            </w:r>
            <w:r>
              <w:rPr>
                <w:rFonts w:ascii="Calibri" w:hAnsi="Calibri" w:cs="Calibri"/>
              </w:rPr>
              <w:t>.</w:t>
            </w:r>
          </w:p>
          <w:p w14:paraId="21DD0055" w14:textId="0B3671D9" w:rsidR="000F7B74" w:rsidRPr="000F7B74" w:rsidRDefault="00DB73E6" w:rsidP="00202BA6">
            <w:pPr>
              <w:numPr>
                <w:ilvl w:val="0"/>
                <w:numId w:val="8"/>
              </w:numPr>
              <w:spacing w:before="120" w:after="120"/>
              <w:rPr>
                <w:rFonts w:ascii="Calibri" w:hAnsi="Calibri" w:cs="Calibri"/>
              </w:rPr>
            </w:pPr>
            <w:r w:rsidRPr="00DB73E6">
              <w:rPr>
                <w:rFonts w:ascii="Calibri" w:hAnsi="Calibri" w:cs="Calibri"/>
              </w:rPr>
              <w:t>Rozwój lokalnych inicjatyw zatrudnieniowych</w:t>
            </w:r>
            <w:r>
              <w:rPr>
                <w:rFonts w:ascii="Calibri" w:hAnsi="Calibri" w:cs="Calibri"/>
              </w:rPr>
              <w:t>.</w:t>
            </w:r>
          </w:p>
        </w:tc>
      </w:tr>
      <w:bookmarkEnd w:id="48"/>
    </w:tbl>
    <w:p w14:paraId="1614F4B1" w14:textId="2132488A" w:rsidR="009157B5" w:rsidRPr="00300D1F" w:rsidRDefault="009157B5" w:rsidP="009157B5">
      <w:pPr>
        <w:rPr>
          <w:rFonts w:ascii="Calibri" w:hAnsi="Calibri" w:cs="Calibri"/>
        </w:rPr>
      </w:pPr>
    </w:p>
    <w:tbl>
      <w:tblPr>
        <w:tblStyle w:val="Tabela-Siatka"/>
        <w:tblW w:w="0" w:type="auto"/>
        <w:tblInd w:w="-172" w:type="dxa"/>
        <w:tblBorders>
          <w:top w:val="none" w:sz="0" w:space="0" w:color="auto"/>
          <w:left w:val="none" w:sz="0" w:space="0" w:color="auto"/>
          <w:bottom w:val="none" w:sz="0" w:space="0" w:color="auto"/>
          <w:right w:val="none" w:sz="0" w:space="0" w:color="auto"/>
          <w:insideH w:val="single" w:sz="4" w:space="0" w:color="808080" w:themeColor="background1" w:themeShade="80"/>
          <w:insideV w:val="none" w:sz="0" w:space="0" w:color="auto"/>
        </w:tblBorders>
        <w:shd w:val="clear" w:color="auto" w:fill="CCE6E3"/>
        <w:tblLook w:val="04A0" w:firstRow="1" w:lastRow="0" w:firstColumn="1" w:lastColumn="0" w:noHBand="0" w:noVBand="1"/>
      </w:tblPr>
      <w:tblGrid>
        <w:gridCol w:w="1959"/>
        <w:gridCol w:w="709"/>
        <w:gridCol w:w="2147"/>
        <w:gridCol w:w="709"/>
        <w:gridCol w:w="3665"/>
        <w:gridCol w:w="15"/>
      </w:tblGrid>
      <w:tr w:rsidR="000F7B74" w:rsidRPr="00770FA9" w14:paraId="02EE98E7" w14:textId="77777777" w:rsidTr="000F7B74">
        <w:tc>
          <w:tcPr>
            <w:tcW w:w="195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5B3AA"/>
            <w:vAlign w:val="center"/>
          </w:tcPr>
          <w:p w14:paraId="25867A41" w14:textId="77777777" w:rsidR="000F7B74" w:rsidRPr="00770FA9" w:rsidRDefault="000F7B74" w:rsidP="009B3B81">
            <w:pPr>
              <w:spacing w:before="120" w:after="120"/>
              <w:jc w:val="center"/>
              <w:rPr>
                <w:rFonts w:ascii="Calibri" w:hAnsi="Calibri" w:cs="Calibri"/>
                <w:b/>
                <w:bCs/>
                <w:color w:val="FFFFFF" w:themeColor="background1"/>
                <w:sz w:val="28"/>
              </w:rPr>
            </w:pPr>
            <w:r>
              <w:rPr>
                <w:rFonts w:ascii="Calibri" w:hAnsi="Calibri" w:cs="Calibri"/>
                <w:b/>
                <w:bCs/>
                <w:color w:val="FFFFFF" w:themeColor="background1"/>
                <w:sz w:val="28"/>
              </w:rPr>
              <w:t>Wymiar gospodarczy</w:t>
            </w:r>
          </w:p>
        </w:tc>
        <w:tc>
          <w:tcPr>
            <w:tcW w:w="709" w:type="dxa"/>
            <w:tcBorders>
              <w:left w:val="single" w:sz="4" w:space="0" w:color="FFFFFF" w:themeColor="background1"/>
            </w:tcBorders>
            <w:shd w:val="clear" w:color="auto" w:fill="FFFFFF" w:themeFill="background1"/>
            <w:vAlign w:val="center"/>
          </w:tcPr>
          <w:p w14:paraId="330CCA49" w14:textId="77777777" w:rsidR="000F7B74" w:rsidRPr="00770FA9" w:rsidRDefault="000F7B74" w:rsidP="009B3B81">
            <w:pPr>
              <w:spacing w:before="120" w:after="120"/>
              <w:jc w:val="center"/>
              <w:rPr>
                <w:rFonts w:ascii="Calibri" w:hAnsi="Calibri" w:cs="Calibri"/>
                <w:b/>
                <w:bCs/>
                <w:color w:val="000000" w:themeColor="text1"/>
              </w:rPr>
            </w:pPr>
            <w:r w:rsidRPr="00770FA9">
              <w:rPr>
                <w:rFonts w:ascii="Calibri" w:hAnsi="Calibri" w:cs="Calibri"/>
                <w:b/>
                <w:bCs/>
                <w:color w:val="000000" w:themeColor="text1"/>
              </w:rPr>
              <w:sym w:font="Symbol" w:char="F0AE"/>
            </w:r>
          </w:p>
        </w:tc>
        <w:tc>
          <w:tcPr>
            <w:tcW w:w="2147" w:type="dxa"/>
            <w:shd w:val="clear" w:color="auto" w:fill="CCE6E3"/>
            <w:vAlign w:val="center"/>
          </w:tcPr>
          <w:p w14:paraId="0CB90E9E" w14:textId="77777777" w:rsidR="000F7B74" w:rsidRPr="00770FA9" w:rsidRDefault="000F7B74" w:rsidP="009B3B81">
            <w:pPr>
              <w:spacing w:before="120" w:after="120"/>
              <w:jc w:val="center"/>
              <w:rPr>
                <w:rFonts w:ascii="Calibri" w:hAnsi="Calibri" w:cs="Calibri"/>
                <w:b/>
                <w:bCs/>
                <w:color w:val="000000" w:themeColor="text1"/>
              </w:rPr>
            </w:pPr>
            <w:r>
              <w:rPr>
                <w:rFonts w:ascii="Calibri" w:hAnsi="Calibri" w:cs="Calibri"/>
                <w:b/>
                <w:bCs/>
                <w:color w:val="000000" w:themeColor="text1"/>
              </w:rPr>
              <w:t>Cel strategiczny 2</w:t>
            </w:r>
          </w:p>
        </w:tc>
        <w:tc>
          <w:tcPr>
            <w:tcW w:w="709" w:type="dxa"/>
            <w:shd w:val="clear" w:color="auto" w:fill="FFFFFF" w:themeFill="background1"/>
            <w:vAlign w:val="center"/>
          </w:tcPr>
          <w:p w14:paraId="32726A70" w14:textId="77777777" w:rsidR="000F7B74" w:rsidRPr="00770FA9" w:rsidRDefault="000F7B74" w:rsidP="009B3B81">
            <w:pPr>
              <w:spacing w:before="120" w:after="120"/>
              <w:jc w:val="center"/>
              <w:rPr>
                <w:rFonts w:ascii="Calibri" w:hAnsi="Calibri" w:cs="Calibri"/>
                <w:b/>
                <w:bCs/>
                <w:color w:val="000000" w:themeColor="text1"/>
              </w:rPr>
            </w:pPr>
            <w:r w:rsidRPr="00770FA9">
              <w:rPr>
                <w:rFonts w:ascii="Calibri" w:hAnsi="Calibri" w:cs="Calibri"/>
                <w:b/>
                <w:bCs/>
                <w:color w:val="000000" w:themeColor="text1"/>
              </w:rPr>
              <w:sym w:font="Symbol" w:char="F0AE"/>
            </w:r>
          </w:p>
        </w:tc>
        <w:tc>
          <w:tcPr>
            <w:tcW w:w="3680" w:type="dxa"/>
            <w:gridSpan w:val="2"/>
            <w:shd w:val="clear" w:color="auto" w:fill="CCE6E3"/>
            <w:vAlign w:val="center"/>
          </w:tcPr>
          <w:p w14:paraId="6A6A1683" w14:textId="77777777" w:rsidR="000F7B74" w:rsidRPr="00770FA9" w:rsidRDefault="000F7B74" w:rsidP="009B3B81">
            <w:pPr>
              <w:spacing w:before="120" w:after="120"/>
              <w:jc w:val="center"/>
              <w:rPr>
                <w:rFonts w:ascii="Calibri" w:hAnsi="Calibri" w:cs="Calibri"/>
                <w:color w:val="000000" w:themeColor="text1"/>
              </w:rPr>
            </w:pPr>
            <w:r w:rsidRPr="00770FA9">
              <w:rPr>
                <w:rFonts w:ascii="Calibri" w:hAnsi="Calibri" w:cs="Calibri"/>
                <w:b/>
                <w:bCs/>
                <w:color w:val="000000" w:themeColor="text1"/>
              </w:rPr>
              <w:t>Dywersyfikacja i wzmocnienie lokalnej gospodarki, w tym rozwój turystyki</w:t>
            </w:r>
          </w:p>
        </w:tc>
      </w:tr>
      <w:tr w:rsidR="000F7B74" w:rsidRPr="00770FA9" w14:paraId="1AEDE938" w14:textId="77777777" w:rsidTr="000F7B74">
        <w:trPr>
          <w:gridAfter w:val="1"/>
          <w:wAfter w:w="15" w:type="dxa"/>
        </w:trPr>
        <w:tc>
          <w:tcPr>
            <w:tcW w:w="1959" w:type="dxa"/>
            <w:shd w:val="clear" w:color="auto" w:fill="CCE6E3"/>
            <w:vAlign w:val="center"/>
          </w:tcPr>
          <w:p w14:paraId="142DE2D4" w14:textId="3373FBD2" w:rsidR="000F7B74" w:rsidRPr="00770FA9" w:rsidRDefault="000F7B74" w:rsidP="000F7B74">
            <w:pPr>
              <w:spacing w:before="120" w:after="120"/>
              <w:jc w:val="center"/>
              <w:rPr>
                <w:rFonts w:ascii="Calibri" w:hAnsi="Calibri" w:cs="Calibri"/>
                <w:b/>
                <w:bCs/>
                <w:color w:val="000000" w:themeColor="text1"/>
              </w:rPr>
            </w:pPr>
            <w:r w:rsidRPr="00770FA9">
              <w:rPr>
                <w:rFonts w:ascii="Calibri" w:hAnsi="Calibri" w:cs="Calibri"/>
                <w:b/>
                <w:bCs/>
                <w:color w:val="000000" w:themeColor="text1"/>
              </w:rPr>
              <w:t xml:space="preserve">Kierunek </w:t>
            </w:r>
            <w:r>
              <w:rPr>
                <w:rFonts w:ascii="Calibri" w:hAnsi="Calibri" w:cs="Calibri"/>
                <w:b/>
                <w:bCs/>
                <w:color w:val="000000" w:themeColor="text1"/>
              </w:rPr>
              <w:t>2.1</w:t>
            </w:r>
            <w:r w:rsidRPr="00770FA9">
              <w:rPr>
                <w:rFonts w:ascii="Calibri" w:hAnsi="Calibri" w:cs="Calibri"/>
                <w:b/>
                <w:bCs/>
                <w:color w:val="000000" w:themeColor="text1"/>
              </w:rPr>
              <w:t>:</w:t>
            </w:r>
          </w:p>
        </w:tc>
        <w:tc>
          <w:tcPr>
            <w:tcW w:w="709" w:type="dxa"/>
            <w:shd w:val="clear" w:color="auto" w:fill="FFFFFF" w:themeFill="background1"/>
            <w:vAlign w:val="center"/>
          </w:tcPr>
          <w:p w14:paraId="3F639F3B" w14:textId="77777777" w:rsidR="000F7B74" w:rsidRPr="00770FA9" w:rsidRDefault="000F7B74" w:rsidP="009B3B81">
            <w:pPr>
              <w:spacing w:before="120" w:after="120"/>
              <w:jc w:val="center"/>
              <w:rPr>
                <w:rFonts w:ascii="Calibri" w:hAnsi="Calibri" w:cs="Calibri"/>
                <w:b/>
                <w:bCs/>
                <w:color w:val="000000" w:themeColor="text1"/>
              </w:rPr>
            </w:pPr>
            <w:r w:rsidRPr="00770FA9">
              <w:rPr>
                <w:rFonts w:ascii="Calibri" w:hAnsi="Calibri" w:cs="Calibri"/>
                <w:b/>
                <w:bCs/>
                <w:color w:val="000000" w:themeColor="text1"/>
              </w:rPr>
              <w:sym w:font="Symbol" w:char="F0AE"/>
            </w:r>
          </w:p>
        </w:tc>
        <w:tc>
          <w:tcPr>
            <w:tcW w:w="6521" w:type="dxa"/>
            <w:gridSpan w:val="3"/>
            <w:shd w:val="clear" w:color="auto" w:fill="CCE6E3"/>
            <w:vAlign w:val="center"/>
          </w:tcPr>
          <w:p w14:paraId="6BE06775" w14:textId="4652431D" w:rsidR="000F7B74" w:rsidRPr="00770FA9" w:rsidRDefault="000F7B74" w:rsidP="009B3B81">
            <w:pPr>
              <w:spacing w:before="120" w:after="120"/>
              <w:jc w:val="center"/>
              <w:rPr>
                <w:rFonts w:ascii="Calibri" w:hAnsi="Calibri" w:cs="Calibri"/>
                <w:color w:val="000000" w:themeColor="text1"/>
              </w:rPr>
            </w:pPr>
            <w:r w:rsidRPr="000F7B74">
              <w:rPr>
                <w:rFonts w:ascii="Calibri" w:hAnsi="Calibri" w:cs="Calibri"/>
                <w:b/>
                <w:bCs/>
                <w:color w:val="000000" w:themeColor="text1"/>
              </w:rPr>
              <w:t>Rozwój lokalnej przedsiębiorczości, w szczególności mikroprzedsiębiorstw i inicjatyw opartych na zasobach lokalnych</w:t>
            </w:r>
          </w:p>
        </w:tc>
      </w:tr>
      <w:tr w:rsidR="000F7B74" w:rsidRPr="00770FA9" w14:paraId="0D29DD9A" w14:textId="77777777" w:rsidTr="000F7B74">
        <w:trPr>
          <w:gridAfter w:val="1"/>
          <w:wAfter w:w="15" w:type="dxa"/>
        </w:trPr>
        <w:tc>
          <w:tcPr>
            <w:tcW w:w="2668" w:type="dxa"/>
            <w:gridSpan w:val="2"/>
            <w:shd w:val="clear" w:color="auto" w:fill="FFFFFF" w:themeFill="background1"/>
            <w:vAlign w:val="center"/>
          </w:tcPr>
          <w:p w14:paraId="3418CA9B" w14:textId="77777777" w:rsidR="000F7B74" w:rsidRPr="00770FA9" w:rsidRDefault="000F7B74" w:rsidP="009B3B81">
            <w:pPr>
              <w:spacing w:before="120" w:after="120"/>
              <w:jc w:val="center"/>
              <w:rPr>
                <w:rFonts w:ascii="Calibri" w:hAnsi="Calibri" w:cs="Calibri"/>
                <w:b/>
                <w:bCs/>
                <w:color w:val="000000" w:themeColor="text1"/>
              </w:rPr>
            </w:pPr>
          </w:p>
        </w:tc>
        <w:tc>
          <w:tcPr>
            <w:tcW w:w="6521" w:type="dxa"/>
            <w:gridSpan w:val="3"/>
            <w:shd w:val="clear" w:color="auto" w:fill="CCE6E3"/>
            <w:vAlign w:val="center"/>
          </w:tcPr>
          <w:p w14:paraId="36217E2A" w14:textId="77777777" w:rsidR="000F7B74" w:rsidRPr="00300D1F" w:rsidRDefault="000F7B74" w:rsidP="009B3B81">
            <w:pPr>
              <w:rPr>
                <w:rFonts w:ascii="Calibri" w:hAnsi="Calibri" w:cs="Calibri"/>
              </w:rPr>
            </w:pPr>
            <w:r w:rsidRPr="00300D1F">
              <w:rPr>
                <w:rFonts w:ascii="Calibri" w:hAnsi="Calibri" w:cs="Calibri"/>
                <w:b/>
                <w:bCs/>
              </w:rPr>
              <w:t>Rekomendowane typy zadań:</w:t>
            </w:r>
          </w:p>
          <w:p w14:paraId="55C81D78" w14:textId="77777777" w:rsidR="000F7B74" w:rsidRPr="000F7B74" w:rsidRDefault="000F7B74" w:rsidP="00202BA6">
            <w:pPr>
              <w:numPr>
                <w:ilvl w:val="0"/>
                <w:numId w:val="8"/>
              </w:numPr>
              <w:spacing w:before="120" w:after="120"/>
              <w:rPr>
                <w:rFonts w:ascii="Calibri" w:hAnsi="Calibri" w:cs="Calibri"/>
              </w:rPr>
            </w:pPr>
            <w:r w:rsidRPr="000F7B74">
              <w:rPr>
                <w:rFonts w:ascii="Calibri" w:hAnsi="Calibri" w:cs="Calibri"/>
              </w:rPr>
              <w:t>Utworzenie Gminnego Punktu Wsparcia Biznesu – doradztwo, pomoc w zakładaniu działalności, wnioski o dotacje.</w:t>
            </w:r>
          </w:p>
          <w:p w14:paraId="791F7AD4" w14:textId="3129F147" w:rsidR="000F7B74" w:rsidRPr="000F7B74" w:rsidRDefault="000F7B74" w:rsidP="00202BA6">
            <w:pPr>
              <w:numPr>
                <w:ilvl w:val="0"/>
                <w:numId w:val="8"/>
              </w:numPr>
              <w:spacing w:before="120" w:after="120"/>
              <w:rPr>
                <w:rFonts w:ascii="Calibri" w:hAnsi="Calibri" w:cs="Calibri"/>
              </w:rPr>
            </w:pPr>
            <w:r w:rsidRPr="000F7B74">
              <w:rPr>
                <w:rFonts w:ascii="Calibri" w:hAnsi="Calibri" w:cs="Calibri"/>
              </w:rPr>
              <w:t xml:space="preserve">Program </w:t>
            </w:r>
            <w:r w:rsidR="007D05A1">
              <w:rPr>
                <w:rFonts w:ascii="Calibri" w:hAnsi="Calibri" w:cs="Calibri"/>
              </w:rPr>
              <w:t xml:space="preserve">rozwoju </w:t>
            </w:r>
            <w:r w:rsidR="004F5923">
              <w:rPr>
                <w:rFonts w:ascii="Calibri" w:hAnsi="Calibri" w:cs="Calibri"/>
              </w:rPr>
              <w:t>przedsiębiorczości</w:t>
            </w:r>
            <w:r w:rsidRPr="000F7B74">
              <w:rPr>
                <w:rFonts w:ascii="Calibri" w:hAnsi="Calibri" w:cs="Calibri"/>
              </w:rPr>
              <w:t xml:space="preserve"> – cykl szkoleń dla mieszkańców nt. działalności nierejestrowanej, samozatrudnienia, e-commerce.</w:t>
            </w:r>
          </w:p>
          <w:p w14:paraId="47B808FB" w14:textId="77777777" w:rsidR="000F7B74" w:rsidRPr="000F7B74" w:rsidRDefault="000F7B74" w:rsidP="00202BA6">
            <w:pPr>
              <w:numPr>
                <w:ilvl w:val="0"/>
                <w:numId w:val="8"/>
              </w:numPr>
              <w:spacing w:before="120" w:after="120"/>
              <w:rPr>
                <w:rFonts w:ascii="Calibri" w:hAnsi="Calibri" w:cs="Calibri"/>
              </w:rPr>
            </w:pPr>
            <w:r w:rsidRPr="000F7B74">
              <w:rPr>
                <w:rFonts w:ascii="Calibri" w:hAnsi="Calibri" w:cs="Calibri"/>
              </w:rPr>
              <w:t>Gminny konkurs dotacyjny dla przedsiębiorczych pomysłów opartych na zasobach lokalnych (np. rękodzieło, wypieki, usługi wiejskie).</w:t>
            </w:r>
          </w:p>
          <w:p w14:paraId="7A3D69A9" w14:textId="77777777" w:rsidR="000F7B74" w:rsidRPr="000F7B74" w:rsidRDefault="000F7B74" w:rsidP="00202BA6">
            <w:pPr>
              <w:numPr>
                <w:ilvl w:val="0"/>
                <w:numId w:val="8"/>
              </w:numPr>
              <w:spacing w:before="120" w:after="120"/>
              <w:rPr>
                <w:rFonts w:ascii="Calibri" w:hAnsi="Calibri" w:cs="Calibri"/>
              </w:rPr>
            </w:pPr>
            <w:r w:rsidRPr="000F7B74">
              <w:rPr>
                <w:rFonts w:ascii="Calibri" w:hAnsi="Calibri" w:cs="Calibri"/>
              </w:rPr>
              <w:t>Stworzenie folderu promującego lokalne usługi („Kupuj lokalnie w Jeziorzanach”).</w:t>
            </w:r>
          </w:p>
          <w:p w14:paraId="210B687D" w14:textId="77777777" w:rsidR="000F7B74" w:rsidRPr="000F7B74" w:rsidRDefault="000F7B74" w:rsidP="00202BA6">
            <w:pPr>
              <w:numPr>
                <w:ilvl w:val="0"/>
                <w:numId w:val="8"/>
              </w:numPr>
              <w:spacing w:before="120" w:after="120"/>
              <w:rPr>
                <w:rFonts w:ascii="Calibri" w:hAnsi="Calibri" w:cs="Calibri"/>
              </w:rPr>
            </w:pPr>
            <w:r w:rsidRPr="000F7B74">
              <w:rPr>
                <w:rFonts w:ascii="Calibri" w:hAnsi="Calibri" w:cs="Calibri"/>
              </w:rPr>
              <w:t>Udostępnienie przestrzeni coworkingowej (np. w świetlicy lub bibliotece) z dostępem do internetu i wsparciem doradczym.</w:t>
            </w:r>
          </w:p>
          <w:p w14:paraId="4DB4530F" w14:textId="77777777" w:rsidR="000F7B74" w:rsidRPr="000F7B74" w:rsidRDefault="000F7B74" w:rsidP="00202BA6">
            <w:pPr>
              <w:numPr>
                <w:ilvl w:val="0"/>
                <w:numId w:val="8"/>
              </w:numPr>
              <w:spacing w:before="120" w:after="120"/>
              <w:rPr>
                <w:rFonts w:ascii="Calibri" w:hAnsi="Calibri" w:cs="Calibri"/>
              </w:rPr>
            </w:pPr>
            <w:r w:rsidRPr="000F7B74">
              <w:rPr>
                <w:rFonts w:ascii="Calibri" w:hAnsi="Calibri" w:cs="Calibri"/>
              </w:rPr>
              <w:t>Wspieranie samozatrudnienia i mikroprzedsiębiorstw, w tym w obszarze agroturystyki, przetwórstwa produktów regionalnych.</w:t>
            </w:r>
          </w:p>
          <w:p w14:paraId="20E85C4E" w14:textId="223BC125" w:rsidR="007D05A1" w:rsidRPr="007D05A1" w:rsidRDefault="000F7B74" w:rsidP="00202BA6">
            <w:pPr>
              <w:numPr>
                <w:ilvl w:val="0"/>
                <w:numId w:val="8"/>
              </w:numPr>
              <w:spacing w:before="120" w:after="120"/>
              <w:rPr>
                <w:rFonts w:ascii="Calibri" w:hAnsi="Calibri" w:cs="Calibri"/>
              </w:rPr>
            </w:pPr>
            <w:r w:rsidRPr="000F7B74">
              <w:rPr>
                <w:rFonts w:ascii="Calibri" w:hAnsi="Calibri" w:cs="Calibri"/>
              </w:rPr>
              <w:t>Promocja przedsiębiorczości wśród dzieci i młodzieży</w:t>
            </w:r>
            <w:r w:rsidR="007D05A1">
              <w:rPr>
                <w:rFonts w:ascii="Calibri" w:hAnsi="Calibri" w:cs="Calibri"/>
              </w:rPr>
              <w:t>.</w:t>
            </w:r>
          </w:p>
        </w:tc>
      </w:tr>
      <w:tr w:rsidR="000F7B74" w:rsidRPr="00770FA9" w14:paraId="1EB65B21" w14:textId="77777777" w:rsidTr="000F7B74">
        <w:trPr>
          <w:gridAfter w:val="1"/>
          <w:wAfter w:w="15" w:type="dxa"/>
        </w:trPr>
        <w:tc>
          <w:tcPr>
            <w:tcW w:w="1959" w:type="dxa"/>
            <w:shd w:val="clear" w:color="auto" w:fill="CCE6E3"/>
            <w:vAlign w:val="center"/>
          </w:tcPr>
          <w:p w14:paraId="3D225D86" w14:textId="6C510126" w:rsidR="000F7B74" w:rsidRPr="00770FA9" w:rsidRDefault="000F7B74" w:rsidP="000F7B74">
            <w:pPr>
              <w:spacing w:before="120" w:after="120"/>
              <w:jc w:val="center"/>
              <w:rPr>
                <w:rFonts w:ascii="Calibri" w:hAnsi="Calibri" w:cs="Calibri"/>
                <w:b/>
                <w:bCs/>
                <w:color w:val="000000" w:themeColor="text1"/>
              </w:rPr>
            </w:pPr>
            <w:r w:rsidRPr="00770FA9">
              <w:rPr>
                <w:rFonts w:ascii="Calibri" w:hAnsi="Calibri" w:cs="Calibri"/>
                <w:b/>
                <w:bCs/>
                <w:color w:val="000000" w:themeColor="text1"/>
              </w:rPr>
              <w:t xml:space="preserve">Kierunek </w:t>
            </w:r>
            <w:r>
              <w:rPr>
                <w:rFonts w:ascii="Calibri" w:hAnsi="Calibri" w:cs="Calibri"/>
                <w:b/>
                <w:bCs/>
                <w:color w:val="000000" w:themeColor="text1"/>
              </w:rPr>
              <w:t>2.2</w:t>
            </w:r>
            <w:r w:rsidRPr="00770FA9">
              <w:rPr>
                <w:rFonts w:ascii="Calibri" w:hAnsi="Calibri" w:cs="Calibri"/>
                <w:b/>
                <w:bCs/>
                <w:color w:val="000000" w:themeColor="text1"/>
              </w:rPr>
              <w:t>:</w:t>
            </w:r>
          </w:p>
        </w:tc>
        <w:tc>
          <w:tcPr>
            <w:tcW w:w="709" w:type="dxa"/>
            <w:shd w:val="clear" w:color="auto" w:fill="FFFFFF" w:themeFill="background1"/>
            <w:vAlign w:val="center"/>
          </w:tcPr>
          <w:p w14:paraId="6A6AB4E5" w14:textId="77777777" w:rsidR="000F7B74" w:rsidRPr="00770FA9" w:rsidRDefault="000F7B74" w:rsidP="009B3B81">
            <w:pPr>
              <w:spacing w:before="120" w:after="120"/>
              <w:jc w:val="center"/>
              <w:rPr>
                <w:rFonts w:ascii="Calibri" w:hAnsi="Calibri" w:cs="Calibri"/>
                <w:b/>
                <w:bCs/>
                <w:color w:val="000000" w:themeColor="text1"/>
              </w:rPr>
            </w:pPr>
            <w:r w:rsidRPr="00770FA9">
              <w:rPr>
                <w:rFonts w:ascii="Calibri" w:hAnsi="Calibri" w:cs="Calibri"/>
                <w:b/>
                <w:bCs/>
                <w:color w:val="000000" w:themeColor="text1"/>
              </w:rPr>
              <w:sym w:font="Symbol" w:char="F0AE"/>
            </w:r>
          </w:p>
        </w:tc>
        <w:tc>
          <w:tcPr>
            <w:tcW w:w="6521" w:type="dxa"/>
            <w:gridSpan w:val="3"/>
            <w:shd w:val="clear" w:color="auto" w:fill="CCE6E3"/>
            <w:vAlign w:val="center"/>
          </w:tcPr>
          <w:p w14:paraId="1AAA9F84" w14:textId="6491306C" w:rsidR="000F7B74" w:rsidRPr="00770FA9" w:rsidRDefault="000F7B74" w:rsidP="009B3B81">
            <w:pPr>
              <w:spacing w:before="120" w:after="120"/>
              <w:jc w:val="center"/>
              <w:rPr>
                <w:rFonts w:ascii="Calibri" w:hAnsi="Calibri" w:cs="Calibri"/>
                <w:color w:val="000000" w:themeColor="text1"/>
              </w:rPr>
            </w:pPr>
            <w:r w:rsidRPr="000F7B74">
              <w:rPr>
                <w:rFonts w:ascii="Calibri" w:hAnsi="Calibri" w:cs="Calibri"/>
                <w:b/>
                <w:bCs/>
                <w:color w:val="000000" w:themeColor="text1"/>
              </w:rPr>
              <w:t>Rozwój turystyki krajobrazowej, edukacyjnej i rekreacyjnej jako elementu dywersyfikacji gospodarki</w:t>
            </w:r>
          </w:p>
        </w:tc>
      </w:tr>
      <w:tr w:rsidR="000F7B74" w:rsidRPr="00770FA9" w14:paraId="41D79BB5" w14:textId="77777777" w:rsidTr="000F7B74">
        <w:trPr>
          <w:gridAfter w:val="1"/>
          <w:wAfter w:w="15" w:type="dxa"/>
        </w:trPr>
        <w:tc>
          <w:tcPr>
            <w:tcW w:w="2668" w:type="dxa"/>
            <w:gridSpan w:val="2"/>
            <w:shd w:val="clear" w:color="auto" w:fill="FFFFFF" w:themeFill="background1"/>
            <w:vAlign w:val="center"/>
          </w:tcPr>
          <w:p w14:paraId="54D2C21A" w14:textId="77777777" w:rsidR="000F7B74" w:rsidRPr="00770FA9" w:rsidRDefault="000F7B74" w:rsidP="009B3B81">
            <w:pPr>
              <w:spacing w:before="120" w:after="120"/>
              <w:jc w:val="center"/>
              <w:rPr>
                <w:rFonts w:ascii="Calibri" w:hAnsi="Calibri" w:cs="Calibri"/>
                <w:b/>
                <w:bCs/>
                <w:color w:val="000000" w:themeColor="text1"/>
              </w:rPr>
            </w:pPr>
          </w:p>
        </w:tc>
        <w:tc>
          <w:tcPr>
            <w:tcW w:w="6521" w:type="dxa"/>
            <w:gridSpan w:val="3"/>
            <w:shd w:val="clear" w:color="auto" w:fill="CCE6E3"/>
            <w:vAlign w:val="center"/>
          </w:tcPr>
          <w:p w14:paraId="346D335E" w14:textId="77777777" w:rsidR="000F7B74" w:rsidRPr="00300D1F" w:rsidRDefault="000F7B74" w:rsidP="009B3B81">
            <w:pPr>
              <w:rPr>
                <w:rFonts w:ascii="Calibri" w:hAnsi="Calibri" w:cs="Calibri"/>
              </w:rPr>
            </w:pPr>
            <w:r w:rsidRPr="00300D1F">
              <w:rPr>
                <w:rFonts w:ascii="Calibri" w:hAnsi="Calibri" w:cs="Calibri"/>
                <w:b/>
                <w:bCs/>
              </w:rPr>
              <w:t>Rekomendowane typy zadań:</w:t>
            </w:r>
          </w:p>
          <w:p w14:paraId="64AC8DF3" w14:textId="77777777" w:rsidR="000F7B74" w:rsidRPr="000F7B74" w:rsidRDefault="000F7B74" w:rsidP="00202BA6">
            <w:pPr>
              <w:numPr>
                <w:ilvl w:val="0"/>
                <w:numId w:val="8"/>
              </w:numPr>
              <w:spacing w:before="120" w:after="120"/>
              <w:rPr>
                <w:rFonts w:ascii="Calibri" w:hAnsi="Calibri" w:cs="Calibri"/>
              </w:rPr>
            </w:pPr>
            <w:r w:rsidRPr="000F7B74">
              <w:rPr>
                <w:rFonts w:ascii="Calibri" w:hAnsi="Calibri" w:cs="Calibri"/>
              </w:rPr>
              <w:t>Opracowanie i wdrożenie „Szlaku Doliny Wieprza” – ścieżka pieszo-rowerowa z tablicami edukacyjnymi (przyroda, kultura, historia).</w:t>
            </w:r>
          </w:p>
          <w:p w14:paraId="4ACE86C8" w14:textId="77777777" w:rsidR="000F7B74" w:rsidRPr="000F7B74" w:rsidRDefault="000F7B74" w:rsidP="00202BA6">
            <w:pPr>
              <w:numPr>
                <w:ilvl w:val="0"/>
                <w:numId w:val="8"/>
              </w:numPr>
              <w:spacing w:before="120" w:after="120"/>
              <w:rPr>
                <w:rFonts w:ascii="Calibri" w:hAnsi="Calibri" w:cs="Calibri"/>
              </w:rPr>
            </w:pPr>
            <w:r w:rsidRPr="000F7B74">
              <w:rPr>
                <w:rFonts w:ascii="Calibri" w:hAnsi="Calibri" w:cs="Calibri"/>
              </w:rPr>
              <w:lastRenderedPageBreak/>
              <w:t xml:space="preserve">Organizacja cyklicznych wydarzeń turystycznych: np. spływ kajakowy, rajd rowerowy, spacery z przyrodnikami i przewodnikami turystycznymi. </w:t>
            </w:r>
          </w:p>
          <w:p w14:paraId="701588E2" w14:textId="77777777" w:rsidR="000F7B74" w:rsidRPr="000F7B74" w:rsidRDefault="000F7B74" w:rsidP="00202BA6">
            <w:pPr>
              <w:numPr>
                <w:ilvl w:val="0"/>
                <w:numId w:val="8"/>
              </w:numPr>
              <w:spacing w:before="120" w:after="120"/>
              <w:rPr>
                <w:rFonts w:ascii="Calibri" w:hAnsi="Calibri" w:cs="Calibri"/>
              </w:rPr>
            </w:pPr>
            <w:r w:rsidRPr="000F7B74">
              <w:rPr>
                <w:rFonts w:ascii="Calibri" w:hAnsi="Calibri" w:cs="Calibri"/>
              </w:rPr>
              <w:t>Tworzenie miejsc odpoczynku nad Wieprzem: altany, punkty widokowe, mała gastronomia.</w:t>
            </w:r>
          </w:p>
          <w:p w14:paraId="05314B54" w14:textId="77777777" w:rsidR="000F7B74" w:rsidRPr="000F7B74" w:rsidRDefault="000F7B74" w:rsidP="00202BA6">
            <w:pPr>
              <w:numPr>
                <w:ilvl w:val="0"/>
                <w:numId w:val="8"/>
              </w:numPr>
              <w:spacing w:before="120" w:after="120"/>
              <w:rPr>
                <w:rFonts w:ascii="Calibri" w:hAnsi="Calibri" w:cs="Calibri"/>
              </w:rPr>
            </w:pPr>
            <w:r w:rsidRPr="000F7B74">
              <w:rPr>
                <w:rFonts w:ascii="Calibri" w:hAnsi="Calibri" w:cs="Calibri"/>
              </w:rPr>
              <w:t>Rozwój bazy noclegowej i usług turystycznych – wsparcie dla gospodarstw agroturystycznych (np. granty LGD, doradztwo).</w:t>
            </w:r>
          </w:p>
          <w:p w14:paraId="4F23877E" w14:textId="77777777" w:rsidR="000F7B74" w:rsidRPr="000F7B74" w:rsidRDefault="000F7B74" w:rsidP="00202BA6">
            <w:pPr>
              <w:numPr>
                <w:ilvl w:val="0"/>
                <w:numId w:val="8"/>
              </w:numPr>
              <w:spacing w:before="120" w:after="120"/>
              <w:rPr>
                <w:rFonts w:ascii="Calibri" w:hAnsi="Calibri" w:cs="Calibri"/>
              </w:rPr>
            </w:pPr>
            <w:r w:rsidRPr="000F7B74">
              <w:rPr>
                <w:rFonts w:ascii="Calibri" w:hAnsi="Calibri" w:cs="Calibri"/>
              </w:rPr>
              <w:t>Kampania promocyjna „Jeziorzany – Twoje slow-life” – strona internetowa, mapka, social media, współpraca i promocja.</w:t>
            </w:r>
          </w:p>
          <w:p w14:paraId="6FE44556" w14:textId="77777777" w:rsidR="000F7B74" w:rsidRDefault="000F7B74" w:rsidP="00202BA6">
            <w:pPr>
              <w:numPr>
                <w:ilvl w:val="0"/>
                <w:numId w:val="8"/>
              </w:numPr>
              <w:spacing w:before="120" w:after="120"/>
              <w:rPr>
                <w:rFonts w:ascii="Calibri" w:hAnsi="Calibri" w:cs="Calibri"/>
              </w:rPr>
            </w:pPr>
            <w:r w:rsidRPr="000F7B74">
              <w:rPr>
                <w:rFonts w:ascii="Calibri" w:hAnsi="Calibri" w:cs="Calibri"/>
              </w:rPr>
              <w:t>Utworzenie Gminnego Centrum Informacji Turystycznej (sezonowe</w:t>
            </w:r>
            <w:r w:rsidR="007D05A1">
              <w:rPr>
                <w:rFonts w:ascii="Calibri" w:hAnsi="Calibri" w:cs="Calibri"/>
              </w:rPr>
              <w:t>).</w:t>
            </w:r>
          </w:p>
          <w:p w14:paraId="3A0DE359" w14:textId="76B18CC1" w:rsidR="007D05A1" w:rsidRPr="000F7B74" w:rsidRDefault="007D05A1" w:rsidP="00202BA6">
            <w:pPr>
              <w:numPr>
                <w:ilvl w:val="0"/>
                <w:numId w:val="8"/>
              </w:numPr>
              <w:spacing w:before="120" w:after="120"/>
              <w:rPr>
                <w:rFonts w:ascii="Calibri" w:hAnsi="Calibri" w:cs="Calibri"/>
              </w:rPr>
            </w:pPr>
            <w:r>
              <w:rPr>
                <w:rFonts w:ascii="Calibri" w:hAnsi="Calibri" w:cs="Calibri"/>
              </w:rPr>
              <w:t xml:space="preserve">Współpraca z LGD i instytucjami turystycznymi na rzecz promocji i rozwoju turystyki gminy. </w:t>
            </w:r>
          </w:p>
        </w:tc>
      </w:tr>
      <w:tr w:rsidR="000F7B74" w:rsidRPr="00770FA9" w14:paraId="6279A494" w14:textId="77777777" w:rsidTr="000F7B74">
        <w:trPr>
          <w:gridAfter w:val="1"/>
          <w:wAfter w:w="15" w:type="dxa"/>
        </w:trPr>
        <w:tc>
          <w:tcPr>
            <w:tcW w:w="1959" w:type="dxa"/>
            <w:shd w:val="clear" w:color="auto" w:fill="CCE6E3"/>
            <w:vAlign w:val="center"/>
          </w:tcPr>
          <w:p w14:paraId="0DA3A4A2" w14:textId="5FA743E6" w:rsidR="000F7B74" w:rsidRPr="00770FA9" w:rsidRDefault="000F7B74" w:rsidP="009B3B81">
            <w:pPr>
              <w:spacing w:before="120" w:after="120"/>
              <w:jc w:val="center"/>
              <w:rPr>
                <w:rFonts w:ascii="Calibri" w:hAnsi="Calibri" w:cs="Calibri"/>
                <w:b/>
                <w:bCs/>
                <w:color w:val="000000" w:themeColor="text1"/>
              </w:rPr>
            </w:pPr>
            <w:r w:rsidRPr="00770FA9">
              <w:rPr>
                <w:rFonts w:ascii="Calibri" w:hAnsi="Calibri" w:cs="Calibri"/>
                <w:b/>
                <w:bCs/>
                <w:color w:val="000000" w:themeColor="text1"/>
              </w:rPr>
              <w:lastRenderedPageBreak/>
              <w:t xml:space="preserve">Kierunek </w:t>
            </w:r>
            <w:r>
              <w:rPr>
                <w:rFonts w:ascii="Calibri" w:hAnsi="Calibri" w:cs="Calibri"/>
                <w:b/>
                <w:bCs/>
                <w:color w:val="000000" w:themeColor="text1"/>
              </w:rPr>
              <w:t>2.3</w:t>
            </w:r>
            <w:r w:rsidRPr="00770FA9">
              <w:rPr>
                <w:rFonts w:ascii="Calibri" w:hAnsi="Calibri" w:cs="Calibri"/>
                <w:b/>
                <w:bCs/>
                <w:color w:val="000000" w:themeColor="text1"/>
              </w:rPr>
              <w:t>:</w:t>
            </w:r>
          </w:p>
        </w:tc>
        <w:tc>
          <w:tcPr>
            <w:tcW w:w="709" w:type="dxa"/>
            <w:shd w:val="clear" w:color="auto" w:fill="FFFFFF" w:themeFill="background1"/>
            <w:vAlign w:val="center"/>
          </w:tcPr>
          <w:p w14:paraId="59EF96B8" w14:textId="77777777" w:rsidR="000F7B74" w:rsidRPr="00770FA9" w:rsidRDefault="000F7B74" w:rsidP="009B3B81">
            <w:pPr>
              <w:spacing w:before="120" w:after="120"/>
              <w:jc w:val="center"/>
              <w:rPr>
                <w:rFonts w:ascii="Calibri" w:hAnsi="Calibri" w:cs="Calibri"/>
                <w:b/>
                <w:bCs/>
                <w:color w:val="000000" w:themeColor="text1"/>
              </w:rPr>
            </w:pPr>
            <w:r w:rsidRPr="00770FA9">
              <w:rPr>
                <w:rFonts w:ascii="Calibri" w:hAnsi="Calibri" w:cs="Calibri"/>
                <w:b/>
                <w:bCs/>
                <w:color w:val="000000" w:themeColor="text1"/>
              </w:rPr>
              <w:sym w:font="Symbol" w:char="F0AE"/>
            </w:r>
          </w:p>
        </w:tc>
        <w:tc>
          <w:tcPr>
            <w:tcW w:w="6521" w:type="dxa"/>
            <w:gridSpan w:val="3"/>
            <w:shd w:val="clear" w:color="auto" w:fill="CCE6E3"/>
            <w:vAlign w:val="center"/>
          </w:tcPr>
          <w:p w14:paraId="5775EFB4" w14:textId="5606B0FF" w:rsidR="000F7B74" w:rsidRPr="00770FA9" w:rsidRDefault="000F7B74" w:rsidP="009B3B81">
            <w:pPr>
              <w:spacing w:before="120" w:after="120"/>
              <w:jc w:val="center"/>
              <w:rPr>
                <w:rFonts w:ascii="Calibri" w:hAnsi="Calibri" w:cs="Calibri"/>
                <w:color w:val="000000" w:themeColor="text1"/>
              </w:rPr>
            </w:pPr>
            <w:r w:rsidRPr="000F7B74">
              <w:rPr>
                <w:rFonts w:ascii="Calibri" w:hAnsi="Calibri" w:cs="Calibri"/>
                <w:b/>
                <w:bCs/>
                <w:color w:val="000000" w:themeColor="text1"/>
              </w:rPr>
              <w:t>Wspieranie produkcji rolnej, przetwórstwa i promocji produktów lokalnych</w:t>
            </w:r>
          </w:p>
        </w:tc>
      </w:tr>
      <w:tr w:rsidR="000F7B74" w:rsidRPr="00770FA9" w14:paraId="5834950D" w14:textId="77777777" w:rsidTr="000F7B74">
        <w:trPr>
          <w:gridAfter w:val="1"/>
          <w:wAfter w:w="15" w:type="dxa"/>
        </w:trPr>
        <w:tc>
          <w:tcPr>
            <w:tcW w:w="2668" w:type="dxa"/>
            <w:gridSpan w:val="2"/>
            <w:shd w:val="clear" w:color="auto" w:fill="FFFFFF" w:themeFill="background1"/>
            <w:vAlign w:val="center"/>
          </w:tcPr>
          <w:p w14:paraId="6FABB9F3" w14:textId="77777777" w:rsidR="000F7B74" w:rsidRPr="00770FA9" w:rsidRDefault="000F7B74" w:rsidP="009B3B81">
            <w:pPr>
              <w:spacing w:before="120" w:after="120"/>
              <w:jc w:val="center"/>
              <w:rPr>
                <w:rFonts w:ascii="Calibri" w:hAnsi="Calibri" w:cs="Calibri"/>
                <w:b/>
                <w:bCs/>
                <w:color w:val="000000" w:themeColor="text1"/>
              </w:rPr>
            </w:pPr>
          </w:p>
        </w:tc>
        <w:tc>
          <w:tcPr>
            <w:tcW w:w="6521" w:type="dxa"/>
            <w:gridSpan w:val="3"/>
            <w:shd w:val="clear" w:color="auto" w:fill="CCE6E3"/>
            <w:vAlign w:val="center"/>
          </w:tcPr>
          <w:p w14:paraId="2A09869B" w14:textId="77777777" w:rsidR="000F7B74" w:rsidRPr="00300D1F" w:rsidRDefault="000F7B74" w:rsidP="009B3B81">
            <w:pPr>
              <w:rPr>
                <w:rFonts w:ascii="Calibri" w:hAnsi="Calibri" w:cs="Calibri"/>
              </w:rPr>
            </w:pPr>
            <w:r w:rsidRPr="00300D1F">
              <w:rPr>
                <w:rFonts w:ascii="Calibri" w:hAnsi="Calibri" w:cs="Calibri"/>
                <w:b/>
                <w:bCs/>
              </w:rPr>
              <w:t>Rekomendowane typy zadań:</w:t>
            </w:r>
          </w:p>
          <w:p w14:paraId="2DC8F5CA" w14:textId="77777777" w:rsidR="000F7B74" w:rsidRPr="000F7B74" w:rsidRDefault="000F7B74" w:rsidP="00202BA6">
            <w:pPr>
              <w:numPr>
                <w:ilvl w:val="0"/>
                <w:numId w:val="8"/>
              </w:numPr>
              <w:spacing w:before="120" w:after="120"/>
              <w:rPr>
                <w:rFonts w:ascii="Calibri" w:hAnsi="Calibri" w:cs="Calibri"/>
              </w:rPr>
            </w:pPr>
            <w:r w:rsidRPr="000F7B74">
              <w:rPr>
                <w:rFonts w:ascii="Calibri" w:hAnsi="Calibri" w:cs="Calibri"/>
              </w:rPr>
              <w:t>Stworzenie marki lokalnej i rejestracja znaku jakości dla produktów z gminy.</w:t>
            </w:r>
          </w:p>
          <w:p w14:paraId="118A0AF2" w14:textId="44D51D5C" w:rsidR="000F7B74" w:rsidRPr="000F7B74" w:rsidRDefault="000F7B74" w:rsidP="00202BA6">
            <w:pPr>
              <w:numPr>
                <w:ilvl w:val="0"/>
                <w:numId w:val="8"/>
              </w:numPr>
              <w:spacing w:before="120" w:after="120"/>
              <w:rPr>
                <w:rFonts w:ascii="Calibri" w:hAnsi="Calibri" w:cs="Calibri"/>
              </w:rPr>
            </w:pPr>
            <w:r w:rsidRPr="000F7B74">
              <w:rPr>
                <w:rFonts w:ascii="Calibri" w:hAnsi="Calibri" w:cs="Calibri"/>
              </w:rPr>
              <w:t>Organizacja Targów Produktów Lokalnych (np. 2 razy do roku)</w:t>
            </w:r>
            <w:r w:rsidR="007D05A1">
              <w:rPr>
                <w:rFonts w:ascii="Calibri" w:hAnsi="Calibri" w:cs="Calibri"/>
              </w:rPr>
              <w:t>.</w:t>
            </w:r>
          </w:p>
          <w:p w14:paraId="77D2A11B" w14:textId="0C81F29C" w:rsidR="000F7B74" w:rsidRPr="000F7B74" w:rsidRDefault="000F7B74" w:rsidP="00202BA6">
            <w:pPr>
              <w:numPr>
                <w:ilvl w:val="0"/>
                <w:numId w:val="8"/>
              </w:numPr>
              <w:spacing w:before="120" w:after="120"/>
              <w:rPr>
                <w:rFonts w:ascii="Calibri" w:hAnsi="Calibri" w:cs="Calibri"/>
              </w:rPr>
            </w:pPr>
            <w:r w:rsidRPr="000F7B74">
              <w:rPr>
                <w:rFonts w:ascii="Calibri" w:hAnsi="Calibri" w:cs="Calibri"/>
              </w:rPr>
              <w:t>Wsparcie dla mini przetwórni (np. soków, miodów, konfitur)</w:t>
            </w:r>
            <w:r w:rsidR="007D05A1">
              <w:rPr>
                <w:rFonts w:ascii="Calibri" w:hAnsi="Calibri" w:cs="Calibri"/>
              </w:rPr>
              <w:t>.</w:t>
            </w:r>
          </w:p>
          <w:p w14:paraId="667B75AD" w14:textId="77777777" w:rsidR="000F7B74" w:rsidRPr="000F7B74" w:rsidRDefault="000F7B74" w:rsidP="00202BA6">
            <w:pPr>
              <w:numPr>
                <w:ilvl w:val="0"/>
                <w:numId w:val="8"/>
              </w:numPr>
              <w:spacing w:before="120" w:after="120"/>
              <w:rPr>
                <w:rFonts w:ascii="Calibri" w:hAnsi="Calibri" w:cs="Calibri"/>
              </w:rPr>
            </w:pPr>
            <w:r w:rsidRPr="000F7B74">
              <w:rPr>
                <w:rFonts w:ascii="Calibri" w:hAnsi="Calibri" w:cs="Calibri"/>
              </w:rPr>
              <w:t>Cykl warsztatów dla rolników nt. krótkich łańcuchów dostaw, sprzedaży bezpośredniej, e-sklepów.</w:t>
            </w:r>
          </w:p>
          <w:p w14:paraId="295E6B34" w14:textId="77777777" w:rsidR="000F7B74" w:rsidRPr="000F7B74" w:rsidRDefault="000F7B74" w:rsidP="00202BA6">
            <w:pPr>
              <w:numPr>
                <w:ilvl w:val="0"/>
                <w:numId w:val="8"/>
              </w:numPr>
              <w:spacing w:before="120" w:after="120"/>
              <w:rPr>
                <w:rFonts w:ascii="Calibri" w:hAnsi="Calibri" w:cs="Calibri"/>
              </w:rPr>
            </w:pPr>
            <w:r w:rsidRPr="000F7B74">
              <w:rPr>
                <w:rFonts w:ascii="Calibri" w:hAnsi="Calibri" w:cs="Calibri"/>
              </w:rPr>
              <w:t>Stworzenie katalogu „Kup prosto z pola”: lista gospodarstw oferujących sprzedaż bezpośrednią.</w:t>
            </w:r>
          </w:p>
          <w:p w14:paraId="20BB9AF6" w14:textId="59D18C65" w:rsidR="000F7B74" w:rsidRPr="000F7B74" w:rsidRDefault="000F7B74" w:rsidP="00202BA6">
            <w:pPr>
              <w:numPr>
                <w:ilvl w:val="0"/>
                <w:numId w:val="8"/>
              </w:numPr>
              <w:spacing w:before="120" w:after="120"/>
              <w:rPr>
                <w:rFonts w:ascii="Calibri" w:hAnsi="Calibri" w:cs="Calibri"/>
              </w:rPr>
            </w:pPr>
            <w:r w:rsidRPr="000F7B74">
              <w:rPr>
                <w:rFonts w:ascii="Calibri" w:hAnsi="Calibri" w:cs="Calibri"/>
              </w:rPr>
              <w:t>Stypendia, wsparcie i programy dla młodych rolników.</w:t>
            </w:r>
          </w:p>
        </w:tc>
      </w:tr>
    </w:tbl>
    <w:p w14:paraId="7A52BB5B" w14:textId="77777777" w:rsidR="000F7B74" w:rsidRDefault="000F7B74" w:rsidP="009157B5">
      <w:pPr>
        <w:rPr>
          <w:rFonts w:ascii="Calibri" w:hAnsi="Calibri" w:cs="Calibri"/>
          <w:b/>
          <w:bCs/>
        </w:rPr>
      </w:pPr>
    </w:p>
    <w:tbl>
      <w:tblPr>
        <w:tblStyle w:val="Tabela-Siatka"/>
        <w:tblW w:w="0" w:type="auto"/>
        <w:tblInd w:w="-172" w:type="dxa"/>
        <w:tblBorders>
          <w:top w:val="none" w:sz="0" w:space="0" w:color="auto"/>
          <w:left w:val="none" w:sz="0" w:space="0" w:color="auto"/>
          <w:bottom w:val="none" w:sz="0" w:space="0" w:color="auto"/>
          <w:right w:val="none" w:sz="0" w:space="0" w:color="auto"/>
          <w:insideH w:val="single" w:sz="4" w:space="0" w:color="808080" w:themeColor="background1" w:themeShade="80"/>
          <w:insideV w:val="none" w:sz="0" w:space="0" w:color="auto"/>
        </w:tblBorders>
        <w:shd w:val="clear" w:color="auto" w:fill="CCE6E3"/>
        <w:tblLook w:val="04A0" w:firstRow="1" w:lastRow="0" w:firstColumn="1" w:lastColumn="0" w:noHBand="0" w:noVBand="1"/>
      </w:tblPr>
      <w:tblGrid>
        <w:gridCol w:w="1959"/>
        <w:gridCol w:w="709"/>
        <w:gridCol w:w="6521"/>
      </w:tblGrid>
      <w:tr w:rsidR="000F7B74" w:rsidRPr="00770FA9" w14:paraId="455A511F" w14:textId="77777777" w:rsidTr="009B3B81">
        <w:tc>
          <w:tcPr>
            <w:tcW w:w="1959" w:type="dxa"/>
            <w:shd w:val="clear" w:color="auto" w:fill="CCE6E3"/>
            <w:vAlign w:val="center"/>
          </w:tcPr>
          <w:p w14:paraId="52EA7F01" w14:textId="3FC52F3B" w:rsidR="000F7B74" w:rsidRPr="00770FA9" w:rsidRDefault="000F7B74" w:rsidP="009B3B81">
            <w:pPr>
              <w:spacing w:before="120" w:after="120"/>
              <w:jc w:val="center"/>
              <w:rPr>
                <w:rFonts w:ascii="Calibri" w:hAnsi="Calibri" w:cs="Calibri"/>
                <w:b/>
                <w:bCs/>
                <w:color w:val="000000" w:themeColor="text1"/>
              </w:rPr>
            </w:pPr>
            <w:r w:rsidRPr="00770FA9">
              <w:rPr>
                <w:rFonts w:ascii="Calibri" w:hAnsi="Calibri" w:cs="Calibri"/>
                <w:b/>
                <w:bCs/>
                <w:color w:val="000000" w:themeColor="text1"/>
              </w:rPr>
              <w:t xml:space="preserve">Kierunek </w:t>
            </w:r>
            <w:r>
              <w:rPr>
                <w:rFonts w:ascii="Calibri" w:hAnsi="Calibri" w:cs="Calibri"/>
                <w:b/>
                <w:bCs/>
                <w:color w:val="000000" w:themeColor="text1"/>
              </w:rPr>
              <w:t>2.4</w:t>
            </w:r>
            <w:r w:rsidRPr="00770FA9">
              <w:rPr>
                <w:rFonts w:ascii="Calibri" w:hAnsi="Calibri" w:cs="Calibri"/>
                <w:b/>
                <w:bCs/>
                <w:color w:val="000000" w:themeColor="text1"/>
              </w:rPr>
              <w:t>:</w:t>
            </w:r>
          </w:p>
        </w:tc>
        <w:tc>
          <w:tcPr>
            <w:tcW w:w="709" w:type="dxa"/>
            <w:shd w:val="clear" w:color="auto" w:fill="FFFFFF" w:themeFill="background1"/>
            <w:vAlign w:val="center"/>
          </w:tcPr>
          <w:p w14:paraId="09173E54" w14:textId="77777777" w:rsidR="000F7B74" w:rsidRPr="00770FA9" w:rsidRDefault="000F7B74" w:rsidP="009B3B81">
            <w:pPr>
              <w:spacing w:before="120" w:after="120"/>
              <w:jc w:val="center"/>
              <w:rPr>
                <w:rFonts w:ascii="Calibri" w:hAnsi="Calibri" w:cs="Calibri"/>
                <w:b/>
                <w:bCs/>
                <w:color w:val="000000" w:themeColor="text1"/>
              </w:rPr>
            </w:pPr>
            <w:r w:rsidRPr="00770FA9">
              <w:rPr>
                <w:rFonts w:ascii="Calibri" w:hAnsi="Calibri" w:cs="Calibri"/>
                <w:b/>
                <w:bCs/>
                <w:color w:val="000000" w:themeColor="text1"/>
              </w:rPr>
              <w:sym w:font="Symbol" w:char="F0AE"/>
            </w:r>
          </w:p>
        </w:tc>
        <w:tc>
          <w:tcPr>
            <w:tcW w:w="6521" w:type="dxa"/>
            <w:shd w:val="clear" w:color="auto" w:fill="CCE6E3"/>
            <w:vAlign w:val="center"/>
          </w:tcPr>
          <w:p w14:paraId="5BBEE4BF" w14:textId="217B57EF" w:rsidR="000F7B74" w:rsidRPr="00770FA9" w:rsidRDefault="000F7B74" w:rsidP="009B3B81">
            <w:pPr>
              <w:spacing w:before="120" w:after="120"/>
              <w:jc w:val="center"/>
              <w:rPr>
                <w:rFonts w:ascii="Calibri" w:hAnsi="Calibri" w:cs="Calibri"/>
                <w:color w:val="000000" w:themeColor="text1"/>
              </w:rPr>
            </w:pPr>
            <w:r w:rsidRPr="000F7B74">
              <w:rPr>
                <w:rFonts w:ascii="Calibri" w:hAnsi="Calibri" w:cs="Calibri"/>
                <w:b/>
                <w:bCs/>
                <w:color w:val="000000" w:themeColor="text1"/>
              </w:rPr>
              <w:t>Przygotowanie i zagospodarowanie terenów inwestycyjnych</w:t>
            </w:r>
          </w:p>
        </w:tc>
      </w:tr>
      <w:tr w:rsidR="000F7B74" w:rsidRPr="00770FA9" w14:paraId="18B402B8" w14:textId="77777777" w:rsidTr="009B3B81">
        <w:tc>
          <w:tcPr>
            <w:tcW w:w="2668" w:type="dxa"/>
            <w:gridSpan w:val="2"/>
            <w:shd w:val="clear" w:color="auto" w:fill="FFFFFF" w:themeFill="background1"/>
            <w:vAlign w:val="center"/>
          </w:tcPr>
          <w:p w14:paraId="34E6F505" w14:textId="77777777" w:rsidR="000F7B74" w:rsidRPr="00770FA9" w:rsidRDefault="000F7B74" w:rsidP="009B3B81">
            <w:pPr>
              <w:spacing w:before="120" w:after="120"/>
              <w:jc w:val="center"/>
              <w:rPr>
                <w:rFonts w:ascii="Calibri" w:hAnsi="Calibri" w:cs="Calibri"/>
                <w:b/>
                <w:bCs/>
                <w:color w:val="000000" w:themeColor="text1"/>
              </w:rPr>
            </w:pPr>
          </w:p>
        </w:tc>
        <w:tc>
          <w:tcPr>
            <w:tcW w:w="6521" w:type="dxa"/>
            <w:shd w:val="clear" w:color="auto" w:fill="CCE6E3"/>
            <w:vAlign w:val="center"/>
          </w:tcPr>
          <w:p w14:paraId="1B5283BB" w14:textId="77777777" w:rsidR="000F7B74" w:rsidRPr="00300D1F" w:rsidRDefault="000F7B74" w:rsidP="009B3B81">
            <w:pPr>
              <w:rPr>
                <w:rFonts w:ascii="Calibri" w:hAnsi="Calibri" w:cs="Calibri"/>
              </w:rPr>
            </w:pPr>
            <w:r w:rsidRPr="00300D1F">
              <w:rPr>
                <w:rFonts w:ascii="Calibri" w:hAnsi="Calibri" w:cs="Calibri"/>
                <w:b/>
                <w:bCs/>
              </w:rPr>
              <w:t>Rekomendowane typy zadań:</w:t>
            </w:r>
          </w:p>
          <w:p w14:paraId="5A6E189E" w14:textId="77777777" w:rsidR="000F7B74" w:rsidRPr="000F7B74" w:rsidRDefault="000F7B74" w:rsidP="00202BA6">
            <w:pPr>
              <w:numPr>
                <w:ilvl w:val="0"/>
                <w:numId w:val="8"/>
              </w:numPr>
              <w:spacing w:before="120" w:after="120"/>
              <w:rPr>
                <w:rFonts w:ascii="Calibri" w:hAnsi="Calibri" w:cs="Calibri"/>
              </w:rPr>
            </w:pPr>
            <w:r w:rsidRPr="000F7B74">
              <w:rPr>
                <w:rFonts w:ascii="Calibri" w:hAnsi="Calibri" w:cs="Calibri"/>
              </w:rPr>
              <w:t>Inwentaryzacja potencjalnych terenów inwestycyjnych w gminie (grunty komunalne, prywatne, przekształceniowe).</w:t>
            </w:r>
          </w:p>
          <w:p w14:paraId="4CB35258" w14:textId="77777777" w:rsidR="000F7B74" w:rsidRPr="000F7B74" w:rsidRDefault="000F7B74" w:rsidP="00202BA6">
            <w:pPr>
              <w:numPr>
                <w:ilvl w:val="0"/>
                <w:numId w:val="8"/>
              </w:numPr>
              <w:spacing w:before="120" w:after="120"/>
              <w:rPr>
                <w:rFonts w:ascii="Calibri" w:hAnsi="Calibri" w:cs="Calibri"/>
              </w:rPr>
            </w:pPr>
            <w:r w:rsidRPr="000F7B74">
              <w:rPr>
                <w:rFonts w:ascii="Calibri" w:hAnsi="Calibri" w:cs="Calibri"/>
              </w:rPr>
              <w:t>Uzbrojenie priorytetowego terenu (np. w Przytocznie) w media i dojazd, jako minizaplecze usługowe lub magazynowe.</w:t>
            </w:r>
          </w:p>
          <w:p w14:paraId="166AD7DB" w14:textId="00DB9A95" w:rsidR="000F7B74" w:rsidRPr="000F7B74" w:rsidRDefault="000F7B74" w:rsidP="00202BA6">
            <w:pPr>
              <w:numPr>
                <w:ilvl w:val="0"/>
                <w:numId w:val="8"/>
              </w:numPr>
              <w:spacing w:before="120" w:after="120"/>
              <w:rPr>
                <w:rFonts w:ascii="Calibri" w:hAnsi="Calibri" w:cs="Calibri"/>
              </w:rPr>
            </w:pPr>
            <w:r w:rsidRPr="000F7B74">
              <w:rPr>
                <w:rFonts w:ascii="Calibri" w:hAnsi="Calibri" w:cs="Calibri"/>
              </w:rPr>
              <w:t>Rewitalizacja niewykorzystywanych obiektów (np. byłe PGR-y</w:t>
            </w:r>
            <w:r w:rsidR="007D05A1">
              <w:rPr>
                <w:rFonts w:ascii="Calibri" w:hAnsi="Calibri" w:cs="Calibri"/>
              </w:rPr>
              <w:t xml:space="preserve">) </w:t>
            </w:r>
            <w:r w:rsidRPr="000F7B74">
              <w:rPr>
                <w:rFonts w:ascii="Calibri" w:hAnsi="Calibri" w:cs="Calibri"/>
              </w:rPr>
              <w:t>jako przestrzeni pod biznes/usługi.</w:t>
            </w:r>
          </w:p>
          <w:p w14:paraId="0F06F364" w14:textId="6CA02411" w:rsidR="000F7B74" w:rsidRPr="000F7B74" w:rsidRDefault="000F7B74" w:rsidP="00202BA6">
            <w:pPr>
              <w:numPr>
                <w:ilvl w:val="0"/>
                <w:numId w:val="8"/>
              </w:numPr>
              <w:spacing w:before="120" w:after="120"/>
              <w:rPr>
                <w:rFonts w:ascii="Calibri" w:hAnsi="Calibri" w:cs="Calibri"/>
              </w:rPr>
            </w:pPr>
            <w:r w:rsidRPr="000F7B74">
              <w:rPr>
                <w:rFonts w:ascii="Calibri" w:hAnsi="Calibri" w:cs="Calibri"/>
              </w:rPr>
              <w:t xml:space="preserve">Włączenie Jeziorzan do regionalnych partnerstw inwestycyjnych </w:t>
            </w:r>
            <w:r w:rsidR="00B04024">
              <w:rPr>
                <w:rFonts w:ascii="Calibri" w:hAnsi="Calibri" w:cs="Calibri"/>
              </w:rPr>
              <w:t xml:space="preserve">- </w:t>
            </w:r>
            <w:r w:rsidRPr="000F7B74">
              <w:rPr>
                <w:rFonts w:ascii="Calibri" w:hAnsi="Calibri" w:cs="Calibri"/>
              </w:rPr>
              <w:t>np. z Lubartowem, Kockiem (promocja wspólna).</w:t>
            </w:r>
          </w:p>
        </w:tc>
      </w:tr>
    </w:tbl>
    <w:p w14:paraId="01801AB2" w14:textId="77777777" w:rsidR="000F7B74" w:rsidRDefault="000F7B74" w:rsidP="009157B5">
      <w:pPr>
        <w:rPr>
          <w:rFonts w:ascii="Calibri" w:hAnsi="Calibri" w:cs="Calibri"/>
          <w:b/>
          <w:bCs/>
        </w:rPr>
      </w:pPr>
    </w:p>
    <w:p w14:paraId="2A8CCA6C" w14:textId="77777777" w:rsidR="000F7B74" w:rsidRDefault="000F7B74" w:rsidP="009157B5">
      <w:pPr>
        <w:rPr>
          <w:rFonts w:ascii="Calibri" w:hAnsi="Calibri" w:cs="Calibri"/>
          <w:b/>
          <w:bCs/>
        </w:rPr>
      </w:pPr>
    </w:p>
    <w:tbl>
      <w:tblPr>
        <w:tblStyle w:val="Tabela-Siatka"/>
        <w:tblW w:w="0" w:type="auto"/>
        <w:tblInd w:w="-207" w:type="dxa"/>
        <w:tblBorders>
          <w:top w:val="none" w:sz="0" w:space="0" w:color="auto"/>
          <w:left w:val="none" w:sz="0" w:space="0" w:color="auto"/>
          <w:bottom w:val="none" w:sz="0" w:space="0" w:color="auto"/>
          <w:right w:val="none" w:sz="0" w:space="0" w:color="auto"/>
          <w:insideH w:val="single" w:sz="4" w:space="0" w:color="808080" w:themeColor="background1" w:themeShade="80"/>
          <w:insideV w:val="none" w:sz="0" w:space="0" w:color="auto"/>
        </w:tblBorders>
        <w:shd w:val="clear" w:color="auto" w:fill="CCE6E3"/>
        <w:tblLook w:val="04A0" w:firstRow="1" w:lastRow="0" w:firstColumn="1" w:lastColumn="0" w:noHBand="0" w:noVBand="1"/>
      </w:tblPr>
      <w:tblGrid>
        <w:gridCol w:w="20"/>
        <w:gridCol w:w="1939"/>
        <w:gridCol w:w="20"/>
        <w:gridCol w:w="689"/>
        <w:gridCol w:w="20"/>
        <w:gridCol w:w="2127"/>
        <w:gridCol w:w="20"/>
        <w:gridCol w:w="689"/>
        <w:gridCol w:w="20"/>
        <w:gridCol w:w="3645"/>
        <w:gridCol w:w="20"/>
        <w:gridCol w:w="20"/>
      </w:tblGrid>
      <w:tr w:rsidR="000F7B74" w:rsidRPr="00770FA9" w14:paraId="6C09CCB6" w14:textId="77777777" w:rsidTr="00A65BB0">
        <w:trPr>
          <w:gridBefore w:val="1"/>
          <w:wBefore w:w="20" w:type="dxa"/>
        </w:trPr>
        <w:tc>
          <w:tcPr>
            <w:tcW w:w="1959"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5B3AA"/>
            <w:vAlign w:val="center"/>
          </w:tcPr>
          <w:p w14:paraId="7E780E17" w14:textId="53CF1740" w:rsidR="000F7B74" w:rsidRPr="00770FA9" w:rsidRDefault="000F7B74" w:rsidP="009B3B81">
            <w:pPr>
              <w:spacing w:before="120" w:after="120"/>
              <w:jc w:val="center"/>
              <w:rPr>
                <w:rFonts w:ascii="Calibri" w:hAnsi="Calibri" w:cs="Calibri"/>
                <w:b/>
                <w:bCs/>
                <w:color w:val="FFFFFF" w:themeColor="background1"/>
                <w:sz w:val="28"/>
              </w:rPr>
            </w:pPr>
            <w:r w:rsidRPr="000F7B74">
              <w:rPr>
                <w:rFonts w:ascii="Calibri" w:hAnsi="Calibri" w:cs="Calibri"/>
                <w:b/>
                <w:bCs/>
                <w:color w:val="FFFFFF" w:themeColor="background1"/>
                <w:sz w:val="28"/>
              </w:rPr>
              <w:lastRenderedPageBreak/>
              <w:t>Wymiar przestrzenny</w:t>
            </w:r>
          </w:p>
        </w:tc>
        <w:tc>
          <w:tcPr>
            <w:tcW w:w="709" w:type="dxa"/>
            <w:gridSpan w:val="2"/>
            <w:tcBorders>
              <w:left w:val="single" w:sz="4" w:space="0" w:color="FFFFFF" w:themeColor="background1"/>
            </w:tcBorders>
            <w:shd w:val="clear" w:color="auto" w:fill="FFFFFF" w:themeFill="background1"/>
            <w:vAlign w:val="center"/>
          </w:tcPr>
          <w:p w14:paraId="5EC19212" w14:textId="77777777" w:rsidR="000F7B74" w:rsidRPr="00770FA9" w:rsidRDefault="000F7B74" w:rsidP="009B3B81">
            <w:pPr>
              <w:spacing w:before="120" w:after="120"/>
              <w:jc w:val="center"/>
              <w:rPr>
                <w:rFonts w:ascii="Calibri" w:hAnsi="Calibri" w:cs="Calibri"/>
                <w:b/>
                <w:bCs/>
                <w:color w:val="000000" w:themeColor="text1"/>
              </w:rPr>
            </w:pPr>
            <w:r w:rsidRPr="00770FA9">
              <w:rPr>
                <w:rFonts w:ascii="Calibri" w:hAnsi="Calibri" w:cs="Calibri"/>
                <w:b/>
                <w:bCs/>
                <w:color w:val="000000" w:themeColor="text1"/>
              </w:rPr>
              <w:sym w:font="Symbol" w:char="F0AE"/>
            </w:r>
          </w:p>
        </w:tc>
        <w:tc>
          <w:tcPr>
            <w:tcW w:w="2147" w:type="dxa"/>
            <w:gridSpan w:val="2"/>
            <w:shd w:val="clear" w:color="auto" w:fill="CCE6E3"/>
            <w:vAlign w:val="center"/>
          </w:tcPr>
          <w:p w14:paraId="430DB759" w14:textId="0A9D2218" w:rsidR="000F7B74" w:rsidRPr="00770FA9" w:rsidRDefault="000F7B74" w:rsidP="000F7B74">
            <w:pPr>
              <w:spacing w:before="120" w:after="120"/>
              <w:jc w:val="center"/>
              <w:rPr>
                <w:rFonts w:ascii="Calibri" w:hAnsi="Calibri" w:cs="Calibri"/>
                <w:b/>
                <w:bCs/>
                <w:color w:val="000000" w:themeColor="text1"/>
              </w:rPr>
            </w:pPr>
            <w:r>
              <w:rPr>
                <w:rFonts w:ascii="Calibri" w:hAnsi="Calibri" w:cs="Calibri"/>
                <w:b/>
                <w:bCs/>
                <w:color w:val="000000" w:themeColor="text1"/>
              </w:rPr>
              <w:t>Cel strategiczny 3</w:t>
            </w:r>
          </w:p>
        </w:tc>
        <w:tc>
          <w:tcPr>
            <w:tcW w:w="709" w:type="dxa"/>
            <w:gridSpan w:val="2"/>
            <w:shd w:val="clear" w:color="auto" w:fill="FFFFFF" w:themeFill="background1"/>
            <w:vAlign w:val="center"/>
          </w:tcPr>
          <w:p w14:paraId="003FA003" w14:textId="77777777" w:rsidR="000F7B74" w:rsidRPr="00770FA9" w:rsidRDefault="000F7B74" w:rsidP="009B3B81">
            <w:pPr>
              <w:spacing w:before="120" w:after="120"/>
              <w:jc w:val="center"/>
              <w:rPr>
                <w:rFonts w:ascii="Calibri" w:hAnsi="Calibri" w:cs="Calibri"/>
                <w:b/>
                <w:bCs/>
                <w:color w:val="000000" w:themeColor="text1"/>
              </w:rPr>
            </w:pPr>
            <w:r w:rsidRPr="00770FA9">
              <w:rPr>
                <w:rFonts w:ascii="Calibri" w:hAnsi="Calibri" w:cs="Calibri"/>
                <w:b/>
                <w:bCs/>
                <w:color w:val="000000" w:themeColor="text1"/>
              </w:rPr>
              <w:sym w:font="Symbol" w:char="F0AE"/>
            </w:r>
          </w:p>
        </w:tc>
        <w:tc>
          <w:tcPr>
            <w:tcW w:w="3680" w:type="dxa"/>
            <w:gridSpan w:val="3"/>
            <w:shd w:val="clear" w:color="auto" w:fill="CCE6E3"/>
            <w:vAlign w:val="center"/>
          </w:tcPr>
          <w:p w14:paraId="23EA3BEE" w14:textId="3248B4D4" w:rsidR="000F7B74" w:rsidRPr="00770FA9" w:rsidRDefault="000F7B74" w:rsidP="009B3B81">
            <w:pPr>
              <w:spacing w:before="120" w:after="120"/>
              <w:jc w:val="center"/>
              <w:rPr>
                <w:rFonts w:ascii="Calibri" w:hAnsi="Calibri" w:cs="Calibri"/>
                <w:color w:val="000000" w:themeColor="text1"/>
              </w:rPr>
            </w:pPr>
            <w:r w:rsidRPr="000F7B74">
              <w:rPr>
                <w:rFonts w:ascii="Calibri" w:hAnsi="Calibri" w:cs="Calibri"/>
                <w:b/>
                <w:bCs/>
                <w:color w:val="000000" w:themeColor="text1"/>
              </w:rPr>
              <w:t>Spójna, dostępna i funkcjonalna przestrzeń publiczna sprzyjająca rozwojowi gminy</w:t>
            </w:r>
          </w:p>
        </w:tc>
      </w:tr>
      <w:tr w:rsidR="000F7B74" w:rsidRPr="00770FA9" w14:paraId="2F69395A" w14:textId="77777777" w:rsidTr="00A65BB0">
        <w:trPr>
          <w:gridBefore w:val="1"/>
          <w:gridAfter w:val="1"/>
          <w:wBefore w:w="20" w:type="dxa"/>
          <w:wAfter w:w="15" w:type="dxa"/>
        </w:trPr>
        <w:tc>
          <w:tcPr>
            <w:tcW w:w="1959" w:type="dxa"/>
            <w:gridSpan w:val="2"/>
            <w:shd w:val="clear" w:color="auto" w:fill="CCE6E3"/>
            <w:vAlign w:val="center"/>
          </w:tcPr>
          <w:p w14:paraId="4EFF53A2" w14:textId="2490DD80" w:rsidR="000F7B74" w:rsidRPr="00770FA9" w:rsidRDefault="000F7B74" w:rsidP="000F7B74">
            <w:pPr>
              <w:spacing w:before="120" w:after="120"/>
              <w:jc w:val="center"/>
              <w:rPr>
                <w:rFonts w:ascii="Calibri" w:hAnsi="Calibri" w:cs="Calibri"/>
                <w:b/>
                <w:bCs/>
                <w:color w:val="000000" w:themeColor="text1"/>
              </w:rPr>
            </w:pPr>
            <w:r w:rsidRPr="00770FA9">
              <w:rPr>
                <w:rFonts w:ascii="Calibri" w:hAnsi="Calibri" w:cs="Calibri"/>
                <w:b/>
                <w:bCs/>
                <w:color w:val="000000" w:themeColor="text1"/>
              </w:rPr>
              <w:t xml:space="preserve">Kierunek </w:t>
            </w:r>
            <w:r>
              <w:rPr>
                <w:rFonts w:ascii="Calibri" w:hAnsi="Calibri" w:cs="Calibri"/>
                <w:b/>
                <w:bCs/>
                <w:color w:val="000000" w:themeColor="text1"/>
              </w:rPr>
              <w:t>3.1</w:t>
            </w:r>
            <w:r w:rsidRPr="00770FA9">
              <w:rPr>
                <w:rFonts w:ascii="Calibri" w:hAnsi="Calibri" w:cs="Calibri"/>
                <w:b/>
                <w:bCs/>
                <w:color w:val="000000" w:themeColor="text1"/>
              </w:rPr>
              <w:t>:</w:t>
            </w:r>
          </w:p>
        </w:tc>
        <w:tc>
          <w:tcPr>
            <w:tcW w:w="709" w:type="dxa"/>
            <w:gridSpan w:val="2"/>
            <w:shd w:val="clear" w:color="auto" w:fill="FFFFFF" w:themeFill="background1"/>
            <w:vAlign w:val="center"/>
          </w:tcPr>
          <w:p w14:paraId="34384EE2" w14:textId="77777777" w:rsidR="000F7B74" w:rsidRPr="00770FA9" w:rsidRDefault="000F7B74" w:rsidP="009B3B81">
            <w:pPr>
              <w:spacing w:before="120" w:after="120"/>
              <w:jc w:val="center"/>
              <w:rPr>
                <w:rFonts w:ascii="Calibri" w:hAnsi="Calibri" w:cs="Calibri"/>
                <w:b/>
                <w:bCs/>
                <w:color w:val="000000" w:themeColor="text1"/>
              </w:rPr>
            </w:pPr>
            <w:r w:rsidRPr="00770FA9">
              <w:rPr>
                <w:rFonts w:ascii="Calibri" w:hAnsi="Calibri" w:cs="Calibri"/>
                <w:b/>
                <w:bCs/>
                <w:color w:val="000000" w:themeColor="text1"/>
              </w:rPr>
              <w:sym w:font="Symbol" w:char="F0AE"/>
            </w:r>
          </w:p>
        </w:tc>
        <w:tc>
          <w:tcPr>
            <w:tcW w:w="6521" w:type="dxa"/>
            <w:gridSpan w:val="6"/>
            <w:shd w:val="clear" w:color="auto" w:fill="CCE6E3"/>
            <w:vAlign w:val="center"/>
          </w:tcPr>
          <w:p w14:paraId="6F37168E" w14:textId="59446FBF" w:rsidR="000F7B74" w:rsidRPr="00770FA9" w:rsidRDefault="000F7B74" w:rsidP="009B3B81">
            <w:pPr>
              <w:spacing w:before="120" w:after="120"/>
              <w:jc w:val="center"/>
              <w:rPr>
                <w:rFonts w:ascii="Calibri" w:hAnsi="Calibri" w:cs="Calibri"/>
                <w:color w:val="000000" w:themeColor="text1"/>
              </w:rPr>
            </w:pPr>
            <w:r w:rsidRPr="000F7B74">
              <w:rPr>
                <w:rFonts w:ascii="Calibri" w:hAnsi="Calibri" w:cs="Calibri"/>
                <w:b/>
                <w:bCs/>
                <w:color w:val="000000" w:themeColor="text1"/>
              </w:rPr>
              <w:t>Tworzenie i modernizacja funkcjonalnych przestrzeni publicznych oraz lokalnych centrów społecznych w sołectwach</w:t>
            </w:r>
          </w:p>
        </w:tc>
      </w:tr>
      <w:tr w:rsidR="000F7B74" w:rsidRPr="00770FA9" w14:paraId="4FE4A8CB" w14:textId="77777777" w:rsidTr="00A65BB0">
        <w:trPr>
          <w:gridBefore w:val="1"/>
          <w:gridAfter w:val="1"/>
          <w:wBefore w:w="20" w:type="dxa"/>
          <w:wAfter w:w="15" w:type="dxa"/>
        </w:trPr>
        <w:tc>
          <w:tcPr>
            <w:tcW w:w="2668" w:type="dxa"/>
            <w:gridSpan w:val="4"/>
            <w:shd w:val="clear" w:color="auto" w:fill="FFFFFF" w:themeFill="background1"/>
            <w:vAlign w:val="center"/>
          </w:tcPr>
          <w:p w14:paraId="72C9FD98" w14:textId="77777777" w:rsidR="000F7B74" w:rsidRPr="00770FA9" w:rsidRDefault="000F7B74" w:rsidP="009B3B81">
            <w:pPr>
              <w:spacing w:before="120" w:after="120"/>
              <w:jc w:val="center"/>
              <w:rPr>
                <w:rFonts w:ascii="Calibri" w:hAnsi="Calibri" w:cs="Calibri"/>
                <w:b/>
                <w:bCs/>
                <w:color w:val="000000" w:themeColor="text1"/>
              </w:rPr>
            </w:pPr>
          </w:p>
        </w:tc>
        <w:tc>
          <w:tcPr>
            <w:tcW w:w="6521" w:type="dxa"/>
            <w:gridSpan w:val="6"/>
            <w:shd w:val="clear" w:color="auto" w:fill="CCE6E3"/>
            <w:vAlign w:val="center"/>
          </w:tcPr>
          <w:p w14:paraId="4A12B07F" w14:textId="77777777" w:rsidR="000F7B74" w:rsidRPr="00300D1F" w:rsidRDefault="000F7B74" w:rsidP="009B3B81">
            <w:pPr>
              <w:rPr>
                <w:rFonts w:ascii="Calibri" w:hAnsi="Calibri" w:cs="Calibri"/>
              </w:rPr>
            </w:pPr>
            <w:r w:rsidRPr="00300D1F">
              <w:rPr>
                <w:rFonts w:ascii="Calibri" w:hAnsi="Calibri" w:cs="Calibri"/>
                <w:b/>
                <w:bCs/>
              </w:rPr>
              <w:t>Rekomendowane typy zadań:</w:t>
            </w:r>
          </w:p>
          <w:p w14:paraId="08C36BE1" w14:textId="77777777" w:rsidR="000F7B74" w:rsidRPr="000F7B74" w:rsidRDefault="000F7B74" w:rsidP="00202BA6">
            <w:pPr>
              <w:numPr>
                <w:ilvl w:val="0"/>
                <w:numId w:val="8"/>
              </w:numPr>
              <w:spacing w:before="120" w:after="120"/>
              <w:rPr>
                <w:rFonts w:ascii="Calibri" w:hAnsi="Calibri" w:cs="Calibri"/>
              </w:rPr>
            </w:pPr>
            <w:r w:rsidRPr="000F7B74">
              <w:rPr>
                <w:rFonts w:ascii="Calibri" w:hAnsi="Calibri" w:cs="Calibri"/>
              </w:rPr>
              <w:t>Kompleksowa modernizacja placów wiejskich (altany, mała architektura, miejsca integracji, oświetlenie).</w:t>
            </w:r>
          </w:p>
          <w:p w14:paraId="4C0E4C16" w14:textId="77777777" w:rsidR="000F7B74" w:rsidRPr="000F7B74" w:rsidRDefault="000F7B74" w:rsidP="00202BA6">
            <w:pPr>
              <w:numPr>
                <w:ilvl w:val="0"/>
                <w:numId w:val="8"/>
              </w:numPr>
              <w:spacing w:before="120" w:after="120"/>
              <w:rPr>
                <w:rFonts w:ascii="Calibri" w:hAnsi="Calibri" w:cs="Calibri"/>
              </w:rPr>
            </w:pPr>
            <w:r w:rsidRPr="000F7B74">
              <w:rPr>
                <w:rFonts w:ascii="Calibri" w:hAnsi="Calibri" w:cs="Calibri"/>
              </w:rPr>
              <w:t>Utworzenie „Centrum Jeziorzan” – rewitalizacja rynku i jego otoczenia z funkcjami społecznymi, turystycznymi i informacyjnymi.</w:t>
            </w:r>
          </w:p>
          <w:p w14:paraId="5B89CE6B" w14:textId="77777777" w:rsidR="000F7B74" w:rsidRPr="000F7B74" w:rsidRDefault="000F7B74" w:rsidP="00202BA6">
            <w:pPr>
              <w:numPr>
                <w:ilvl w:val="0"/>
                <w:numId w:val="8"/>
              </w:numPr>
              <w:spacing w:before="120" w:after="120"/>
              <w:rPr>
                <w:rFonts w:ascii="Calibri" w:hAnsi="Calibri" w:cs="Calibri"/>
              </w:rPr>
            </w:pPr>
            <w:r w:rsidRPr="000F7B74">
              <w:rPr>
                <w:rFonts w:ascii="Calibri" w:hAnsi="Calibri" w:cs="Calibri"/>
              </w:rPr>
              <w:t>Adaptacja budynków na Centra Aktywności Lokalnej z funkcjami integracyjnymi.</w:t>
            </w:r>
          </w:p>
          <w:p w14:paraId="50C0C453" w14:textId="77777777" w:rsidR="000F7B74" w:rsidRPr="000F7B74" w:rsidRDefault="000F7B74" w:rsidP="00202BA6">
            <w:pPr>
              <w:numPr>
                <w:ilvl w:val="0"/>
                <w:numId w:val="8"/>
              </w:numPr>
              <w:spacing w:before="120" w:after="120"/>
              <w:rPr>
                <w:rFonts w:ascii="Calibri" w:hAnsi="Calibri" w:cs="Calibri"/>
              </w:rPr>
            </w:pPr>
            <w:r w:rsidRPr="000F7B74">
              <w:rPr>
                <w:rFonts w:ascii="Calibri" w:hAnsi="Calibri" w:cs="Calibri"/>
              </w:rPr>
              <w:t>Budowa lub remont świetlic sołeckich z zapleczem sanitarnym i dostępem dla osób z niepełnosprawnościami.</w:t>
            </w:r>
          </w:p>
          <w:p w14:paraId="0E387BBF" w14:textId="77777777" w:rsidR="000F7B74" w:rsidRPr="000F7B74" w:rsidRDefault="000F7B74" w:rsidP="00202BA6">
            <w:pPr>
              <w:numPr>
                <w:ilvl w:val="0"/>
                <w:numId w:val="8"/>
              </w:numPr>
              <w:spacing w:before="120" w:after="120"/>
              <w:rPr>
                <w:rFonts w:ascii="Calibri" w:hAnsi="Calibri" w:cs="Calibri"/>
              </w:rPr>
            </w:pPr>
            <w:r w:rsidRPr="000F7B74">
              <w:rPr>
                <w:rFonts w:ascii="Calibri" w:hAnsi="Calibri" w:cs="Calibri"/>
              </w:rPr>
              <w:t>Wprowadzenie identyfikacji wizualnej w przestrzeni: tablice, gabloty, logo gminy, styl architektoniczny.</w:t>
            </w:r>
          </w:p>
          <w:p w14:paraId="51309583" w14:textId="549DA18C" w:rsidR="000F7B74" w:rsidRPr="000F7B74" w:rsidRDefault="000F7B74" w:rsidP="00202BA6">
            <w:pPr>
              <w:numPr>
                <w:ilvl w:val="0"/>
                <w:numId w:val="8"/>
              </w:numPr>
              <w:spacing w:before="120" w:after="120"/>
              <w:rPr>
                <w:rFonts w:ascii="Calibri" w:hAnsi="Calibri" w:cs="Calibri"/>
              </w:rPr>
            </w:pPr>
            <w:r w:rsidRPr="000F7B74">
              <w:rPr>
                <w:rFonts w:ascii="Calibri" w:hAnsi="Calibri" w:cs="Calibri"/>
              </w:rPr>
              <w:t>Tworzenie ogólnodostępnych „stref relaksu” – ławki, zieleń, przestrzeń do integracji.</w:t>
            </w:r>
          </w:p>
        </w:tc>
      </w:tr>
      <w:tr w:rsidR="000F7B74" w:rsidRPr="00770FA9" w14:paraId="746307FC" w14:textId="77777777" w:rsidTr="00A65BB0">
        <w:trPr>
          <w:gridBefore w:val="1"/>
          <w:gridAfter w:val="1"/>
          <w:wBefore w:w="20" w:type="dxa"/>
          <w:wAfter w:w="15" w:type="dxa"/>
        </w:trPr>
        <w:tc>
          <w:tcPr>
            <w:tcW w:w="1959" w:type="dxa"/>
            <w:gridSpan w:val="2"/>
            <w:shd w:val="clear" w:color="auto" w:fill="CCE6E3"/>
            <w:vAlign w:val="center"/>
          </w:tcPr>
          <w:p w14:paraId="2016FDB4" w14:textId="79616EFD" w:rsidR="000F7B74" w:rsidRPr="00770FA9" w:rsidRDefault="000F7B74" w:rsidP="000F7B74">
            <w:pPr>
              <w:spacing w:before="120" w:after="120"/>
              <w:jc w:val="center"/>
              <w:rPr>
                <w:rFonts w:ascii="Calibri" w:hAnsi="Calibri" w:cs="Calibri"/>
                <w:b/>
                <w:bCs/>
                <w:color w:val="000000" w:themeColor="text1"/>
              </w:rPr>
            </w:pPr>
            <w:r w:rsidRPr="00770FA9">
              <w:rPr>
                <w:rFonts w:ascii="Calibri" w:hAnsi="Calibri" w:cs="Calibri"/>
                <w:b/>
                <w:bCs/>
                <w:color w:val="000000" w:themeColor="text1"/>
              </w:rPr>
              <w:t xml:space="preserve">Kierunek </w:t>
            </w:r>
            <w:r>
              <w:rPr>
                <w:rFonts w:ascii="Calibri" w:hAnsi="Calibri" w:cs="Calibri"/>
                <w:b/>
                <w:bCs/>
                <w:color w:val="000000" w:themeColor="text1"/>
              </w:rPr>
              <w:t>3.2</w:t>
            </w:r>
            <w:r w:rsidRPr="00770FA9">
              <w:rPr>
                <w:rFonts w:ascii="Calibri" w:hAnsi="Calibri" w:cs="Calibri"/>
                <w:b/>
                <w:bCs/>
                <w:color w:val="000000" w:themeColor="text1"/>
              </w:rPr>
              <w:t>:</w:t>
            </w:r>
          </w:p>
        </w:tc>
        <w:tc>
          <w:tcPr>
            <w:tcW w:w="709" w:type="dxa"/>
            <w:gridSpan w:val="2"/>
            <w:shd w:val="clear" w:color="auto" w:fill="FFFFFF" w:themeFill="background1"/>
            <w:vAlign w:val="center"/>
          </w:tcPr>
          <w:p w14:paraId="2D0FAEAB" w14:textId="77777777" w:rsidR="000F7B74" w:rsidRPr="00770FA9" w:rsidRDefault="000F7B74" w:rsidP="009B3B81">
            <w:pPr>
              <w:spacing w:before="120" w:after="120"/>
              <w:jc w:val="center"/>
              <w:rPr>
                <w:rFonts w:ascii="Calibri" w:hAnsi="Calibri" w:cs="Calibri"/>
                <w:b/>
                <w:bCs/>
                <w:color w:val="000000" w:themeColor="text1"/>
              </w:rPr>
            </w:pPr>
            <w:r w:rsidRPr="00770FA9">
              <w:rPr>
                <w:rFonts w:ascii="Calibri" w:hAnsi="Calibri" w:cs="Calibri"/>
                <w:b/>
                <w:bCs/>
                <w:color w:val="000000" w:themeColor="text1"/>
              </w:rPr>
              <w:sym w:font="Symbol" w:char="F0AE"/>
            </w:r>
          </w:p>
        </w:tc>
        <w:tc>
          <w:tcPr>
            <w:tcW w:w="6521" w:type="dxa"/>
            <w:gridSpan w:val="6"/>
            <w:shd w:val="clear" w:color="auto" w:fill="CCE6E3"/>
            <w:vAlign w:val="center"/>
          </w:tcPr>
          <w:p w14:paraId="4DACAC83" w14:textId="7C3E516B" w:rsidR="000F7B74" w:rsidRPr="00770FA9" w:rsidRDefault="000F7B74" w:rsidP="009B3B81">
            <w:pPr>
              <w:spacing w:before="120" w:after="120"/>
              <w:jc w:val="center"/>
              <w:rPr>
                <w:rFonts w:ascii="Calibri" w:hAnsi="Calibri" w:cs="Calibri"/>
                <w:color w:val="000000" w:themeColor="text1"/>
              </w:rPr>
            </w:pPr>
            <w:r w:rsidRPr="000F7B74">
              <w:rPr>
                <w:rFonts w:ascii="Calibri" w:hAnsi="Calibri" w:cs="Calibri"/>
                <w:b/>
                <w:bCs/>
                <w:color w:val="000000" w:themeColor="text1"/>
              </w:rPr>
              <w:t>Poprawa dostępności transportowej i cyfrowej, w tym infrastruktury rowerowej i drogowej</w:t>
            </w:r>
          </w:p>
        </w:tc>
      </w:tr>
      <w:tr w:rsidR="000F7B74" w:rsidRPr="00770FA9" w14:paraId="3769671E" w14:textId="77777777" w:rsidTr="00A65BB0">
        <w:trPr>
          <w:gridBefore w:val="1"/>
          <w:gridAfter w:val="1"/>
          <w:wBefore w:w="20" w:type="dxa"/>
          <w:wAfter w:w="15" w:type="dxa"/>
        </w:trPr>
        <w:tc>
          <w:tcPr>
            <w:tcW w:w="2668" w:type="dxa"/>
            <w:gridSpan w:val="4"/>
            <w:shd w:val="clear" w:color="auto" w:fill="FFFFFF" w:themeFill="background1"/>
            <w:vAlign w:val="center"/>
          </w:tcPr>
          <w:p w14:paraId="16364C0E" w14:textId="2EEB7FFD" w:rsidR="000F7B74" w:rsidRPr="00770FA9" w:rsidRDefault="000F7B74" w:rsidP="000F7B74">
            <w:pPr>
              <w:spacing w:before="120" w:after="120"/>
              <w:rPr>
                <w:rFonts w:ascii="Calibri" w:hAnsi="Calibri" w:cs="Calibri"/>
                <w:b/>
                <w:bCs/>
                <w:color w:val="000000" w:themeColor="text1"/>
              </w:rPr>
            </w:pPr>
          </w:p>
        </w:tc>
        <w:tc>
          <w:tcPr>
            <w:tcW w:w="6521" w:type="dxa"/>
            <w:gridSpan w:val="6"/>
            <w:shd w:val="clear" w:color="auto" w:fill="CCE6E3"/>
            <w:vAlign w:val="center"/>
          </w:tcPr>
          <w:p w14:paraId="3C107227" w14:textId="77777777" w:rsidR="000F7B74" w:rsidRPr="00300D1F" w:rsidRDefault="000F7B74" w:rsidP="009B3B81">
            <w:pPr>
              <w:rPr>
                <w:rFonts w:ascii="Calibri" w:hAnsi="Calibri" w:cs="Calibri"/>
              </w:rPr>
            </w:pPr>
            <w:r w:rsidRPr="00300D1F">
              <w:rPr>
                <w:rFonts w:ascii="Calibri" w:hAnsi="Calibri" w:cs="Calibri"/>
                <w:b/>
                <w:bCs/>
              </w:rPr>
              <w:t>Rekomendowane typy zadań:</w:t>
            </w:r>
          </w:p>
          <w:p w14:paraId="7BAF7D84" w14:textId="77777777" w:rsidR="000F7B74" w:rsidRPr="000F7B74" w:rsidRDefault="000F7B74" w:rsidP="00202BA6">
            <w:pPr>
              <w:numPr>
                <w:ilvl w:val="0"/>
                <w:numId w:val="8"/>
              </w:numPr>
              <w:spacing w:before="120" w:after="120"/>
              <w:rPr>
                <w:rFonts w:ascii="Calibri" w:hAnsi="Calibri" w:cs="Calibri"/>
              </w:rPr>
            </w:pPr>
            <w:r w:rsidRPr="000F7B74">
              <w:rPr>
                <w:rFonts w:ascii="Calibri" w:hAnsi="Calibri" w:cs="Calibri"/>
              </w:rPr>
              <w:t>Modernizacja najważniejszych dróg gminnych łączących miejscowości.</w:t>
            </w:r>
          </w:p>
          <w:p w14:paraId="166F2000" w14:textId="77777777" w:rsidR="000F7B74" w:rsidRPr="000F7B74" w:rsidRDefault="000F7B74" w:rsidP="00202BA6">
            <w:pPr>
              <w:numPr>
                <w:ilvl w:val="0"/>
                <w:numId w:val="8"/>
              </w:numPr>
              <w:spacing w:before="120" w:after="120"/>
              <w:rPr>
                <w:rFonts w:ascii="Calibri" w:hAnsi="Calibri" w:cs="Calibri"/>
              </w:rPr>
            </w:pPr>
            <w:r w:rsidRPr="000F7B74">
              <w:rPr>
                <w:rFonts w:ascii="Calibri" w:hAnsi="Calibri" w:cs="Calibri"/>
              </w:rPr>
              <w:t>Przebudowa skrzyżowań i punktów niebezpiecznych – poprawa widoczności, zatoki autobusowe, oświetlenie LED.</w:t>
            </w:r>
          </w:p>
          <w:p w14:paraId="402B5AF8" w14:textId="77777777" w:rsidR="000F7B74" w:rsidRPr="000F7B74" w:rsidRDefault="000F7B74" w:rsidP="00202BA6">
            <w:pPr>
              <w:numPr>
                <w:ilvl w:val="0"/>
                <w:numId w:val="8"/>
              </w:numPr>
              <w:spacing w:before="120" w:after="120"/>
              <w:rPr>
                <w:rFonts w:ascii="Calibri" w:hAnsi="Calibri" w:cs="Calibri"/>
              </w:rPr>
            </w:pPr>
            <w:r w:rsidRPr="000F7B74">
              <w:rPr>
                <w:rFonts w:ascii="Calibri" w:hAnsi="Calibri" w:cs="Calibri"/>
              </w:rPr>
              <w:t>Remonty dróg gruntowych z możliwością sezonowego utwardzenia (np. tłuczeń, nawierzchnie hybrydowe).</w:t>
            </w:r>
          </w:p>
          <w:p w14:paraId="5A4DB40F" w14:textId="77777777" w:rsidR="000F7B74" w:rsidRPr="000F7B74" w:rsidRDefault="000F7B74" w:rsidP="00202BA6">
            <w:pPr>
              <w:numPr>
                <w:ilvl w:val="0"/>
                <w:numId w:val="8"/>
              </w:numPr>
              <w:spacing w:before="120" w:after="120"/>
              <w:rPr>
                <w:rFonts w:ascii="Calibri" w:hAnsi="Calibri" w:cs="Calibri"/>
              </w:rPr>
            </w:pPr>
            <w:r w:rsidRPr="000F7B74">
              <w:rPr>
                <w:rFonts w:ascii="Calibri" w:hAnsi="Calibri" w:cs="Calibri"/>
              </w:rPr>
              <w:t>Budowa lub modernizacja chodników i przejść dla pieszych w newralgicznych punktach (szkoły, przystanki, sklepy).</w:t>
            </w:r>
          </w:p>
          <w:p w14:paraId="720186BA" w14:textId="77777777" w:rsidR="000F7B74" w:rsidRPr="000F7B74" w:rsidRDefault="000F7B74" w:rsidP="00202BA6">
            <w:pPr>
              <w:numPr>
                <w:ilvl w:val="0"/>
                <w:numId w:val="8"/>
              </w:numPr>
              <w:spacing w:before="120" w:after="120"/>
              <w:rPr>
                <w:rFonts w:ascii="Calibri" w:hAnsi="Calibri" w:cs="Calibri"/>
              </w:rPr>
            </w:pPr>
            <w:r w:rsidRPr="000F7B74">
              <w:rPr>
                <w:rFonts w:ascii="Calibri" w:hAnsi="Calibri" w:cs="Calibri"/>
              </w:rPr>
              <w:t>Utworzenie gminnego mikrotransportu (bus na żądanie lub cykliczny) łączącego sołectwa z urzędem, szkołą, ośrodkiem zdrowia.</w:t>
            </w:r>
          </w:p>
          <w:p w14:paraId="3F9A8143" w14:textId="77777777" w:rsidR="000F7B74" w:rsidRPr="000F7B74" w:rsidRDefault="000F7B74" w:rsidP="00202BA6">
            <w:pPr>
              <w:numPr>
                <w:ilvl w:val="0"/>
                <w:numId w:val="8"/>
              </w:numPr>
              <w:spacing w:before="120" w:after="120"/>
              <w:rPr>
                <w:rFonts w:ascii="Calibri" w:hAnsi="Calibri" w:cs="Calibri"/>
              </w:rPr>
            </w:pPr>
            <w:r w:rsidRPr="000F7B74">
              <w:rPr>
                <w:rFonts w:ascii="Calibri" w:hAnsi="Calibri" w:cs="Calibri"/>
              </w:rPr>
              <w:t>Budowa turystycznej osi rowerowej: trasa łącząca miejscowości nad rzeką Wieprz z miejscami rekreacji i atrakcjami turystycznymi.</w:t>
            </w:r>
          </w:p>
          <w:p w14:paraId="255DAC33" w14:textId="10F405CF" w:rsidR="000F7B74" w:rsidRPr="000F7B74" w:rsidRDefault="000F7B74" w:rsidP="00202BA6">
            <w:pPr>
              <w:numPr>
                <w:ilvl w:val="0"/>
                <w:numId w:val="8"/>
              </w:numPr>
              <w:spacing w:before="120" w:after="120"/>
              <w:rPr>
                <w:rFonts w:ascii="Calibri" w:hAnsi="Calibri" w:cs="Calibri"/>
              </w:rPr>
            </w:pPr>
            <w:r w:rsidRPr="000F7B74">
              <w:rPr>
                <w:rFonts w:ascii="Calibri" w:hAnsi="Calibri" w:cs="Calibri"/>
              </w:rPr>
              <w:t>Utworzenie lokalnej sieci rowerowej – łączącej miejscowości z głównymi punktami usługowymi i turystycznymi (</w:t>
            </w:r>
            <w:r w:rsidR="00770EDA">
              <w:rPr>
                <w:rFonts w:ascii="Calibri" w:hAnsi="Calibri" w:cs="Calibri"/>
              </w:rPr>
              <w:t xml:space="preserve">Drewnik - </w:t>
            </w:r>
            <w:r w:rsidRPr="000F7B74">
              <w:rPr>
                <w:rFonts w:ascii="Calibri" w:hAnsi="Calibri" w:cs="Calibri"/>
              </w:rPr>
              <w:t xml:space="preserve">Jeziorzany </w:t>
            </w:r>
            <w:r w:rsidR="00770EDA">
              <w:rPr>
                <w:rFonts w:ascii="Calibri" w:hAnsi="Calibri" w:cs="Calibri"/>
              </w:rPr>
              <w:t xml:space="preserve">- </w:t>
            </w:r>
            <w:r w:rsidRPr="000F7B74">
              <w:rPr>
                <w:rFonts w:ascii="Calibri" w:hAnsi="Calibri" w:cs="Calibri"/>
              </w:rPr>
              <w:t>Przytoczno).</w:t>
            </w:r>
          </w:p>
          <w:p w14:paraId="15A3F799" w14:textId="77777777" w:rsidR="000F7B74" w:rsidRPr="000F7B74" w:rsidRDefault="000F7B74" w:rsidP="00202BA6">
            <w:pPr>
              <w:numPr>
                <w:ilvl w:val="0"/>
                <w:numId w:val="8"/>
              </w:numPr>
              <w:spacing w:before="120" w:after="120"/>
              <w:rPr>
                <w:rFonts w:ascii="Calibri" w:hAnsi="Calibri" w:cs="Calibri"/>
              </w:rPr>
            </w:pPr>
            <w:r w:rsidRPr="000F7B74">
              <w:rPr>
                <w:rFonts w:ascii="Calibri" w:hAnsi="Calibri" w:cs="Calibri"/>
              </w:rPr>
              <w:t>Tworzenie ścieżek pieszo-rowerowych.</w:t>
            </w:r>
          </w:p>
          <w:p w14:paraId="4E5E5E9B" w14:textId="77777777" w:rsidR="000F7B74" w:rsidRPr="000F7B74" w:rsidRDefault="000F7B74" w:rsidP="00202BA6">
            <w:pPr>
              <w:numPr>
                <w:ilvl w:val="0"/>
                <w:numId w:val="8"/>
              </w:numPr>
              <w:spacing w:before="120" w:after="120"/>
              <w:rPr>
                <w:rFonts w:ascii="Calibri" w:hAnsi="Calibri" w:cs="Calibri"/>
              </w:rPr>
            </w:pPr>
            <w:r w:rsidRPr="000F7B74">
              <w:rPr>
                <w:rFonts w:ascii="Calibri" w:hAnsi="Calibri" w:cs="Calibri"/>
              </w:rPr>
              <w:lastRenderedPageBreak/>
              <w:t>Montaż stojaków rowerowych i stref wypoczynku (wiaty, ławki, tablice informacyjne) na całej sieci ścieżek.</w:t>
            </w:r>
          </w:p>
          <w:p w14:paraId="156038BA" w14:textId="77777777" w:rsidR="000F7B74" w:rsidRPr="000F7B74" w:rsidRDefault="000F7B74" w:rsidP="00202BA6">
            <w:pPr>
              <w:numPr>
                <w:ilvl w:val="0"/>
                <w:numId w:val="8"/>
              </w:numPr>
              <w:spacing w:before="120" w:after="120"/>
              <w:rPr>
                <w:rFonts w:ascii="Calibri" w:hAnsi="Calibri" w:cs="Calibri"/>
              </w:rPr>
            </w:pPr>
            <w:r w:rsidRPr="000F7B74">
              <w:rPr>
                <w:rFonts w:ascii="Calibri" w:hAnsi="Calibri" w:cs="Calibri"/>
              </w:rPr>
              <w:t>Kampania „Do szkoły rowerem” – zniżki, wydarzenia, promocja jazdy rowerem wśród dzieci i młodzieży.</w:t>
            </w:r>
          </w:p>
          <w:p w14:paraId="276CF7EF" w14:textId="77777777" w:rsidR="000F7B74" w:rsidRPr="000F7B74" w:rsidRDefault="000F7B74" w:rsidP="00202BA6">
            <w:pPr>
              <w:numPr>
                <w:ilvl w:val="0"/>
                <w:numId w:val="8"/>
              </w:numPr>
              <w:spacing w:before="120" w:after="120"/>
              <w:rPr>
                <w:rFonts w:ascii="Calibri" w:hAnsi="Calibri" w:cs="Calibri"/>
              </w:rPr>
            </w:pPr>
            <w:r w:rsidRPr="000F7B74">
              <w:rPr>
                <w:rFonts w:ascii="Calibri" w:hAnsi="Calibri" w:cs="Calibri"/>
              </w:rPr>
              <w:t>Budowa minipunktów napraw rowerów (przy szkołach, boiskach, strefach rekreacyjnych).</w:t>
            </w:r>
          </w:p>
          <w:p w14:paraId="1A7066CA" w14:textId="77777777" w:rsidR="000F7B74" w:rsidRPr="000F7B74" w:rsidRDefault="000F7B74" w:rsidP="00202BA6">
            <w:pPr>
              <w:numPr>
                <w:ilvl w:val="0"/>
                <w:numId w:val="8"/>
              </w:numPr>
              <w:spacing w:before="120" w:after="120"/>
              <w:rPr>
                <w:rFonts w:ascii="Calibri" w:hAnsi="Calibri" w:cs="Calibri"/>
              </w:rPr>
            </w:pPr>
            <w:r w:rsidRPr="000F7B74">
              <w:rPr>
                <w:rFonts w:ascii="Calibri" w:hAnsi="Calibri" w:cs="Calibri"/>
              </w:rPr>
              <w:t>Rozbudowa sieci światłowodowej w słabo pokrytych obszarach.</w:t>
            </w:r>
          </w:p>
          <w:p w14:paraId="7B92523A" w14:textId="29731C33" w:rsidR="000F7B74" w:rsidRPr="000F7B74" w:rsidRDefault="000F7B74" w:rsidP="00202BA6">
            <w:pPr>
              <w:numPr>
                <w:ilvl w:val="0"/>
                <w:numId w:val="8"/>
              </w:numPr>
              <w:spacing w:before="120" w:after="120"/>
              <w:rPr>
                <w:rFonts w:ascii="Calibri" w:hAnsi="Calibri" w:cs="Calibri"/>
              </w:rPr>
            </w:pPr>
            <w:r w:rsidRPr="000F7B74">
              <w:rPr>
                <w:rFonts w:ascii="Calibri" w:hAnsi="Calibri" w:cs="Calibri"/>
              </w:rPr>
              <w:t>Publiczne punkty Wi-Fi w świetlicach i obiektach gminnych, z dostępem dla dzieci i seniorów.</w:t>
            </w:r>
          </w:p>
        </w:tc>
      </w:tr>
      <w:tr w:rsidR="000F7B74" w:rsidRPr="00770FA9" w14:paraId="4C403057" w14:textId="77777777" w:rsidTr="00A65BB0">
        <w:trPr>
          <w:gridBefore w:val="1"/>
          <w:gridAfter w:val="1"/>
          <w:wBefore w:w="20" w:type="dxa"/>
          <w:wAfter w:w="15" w:type="dxa"/>
        </w:trPr>
        <w:tc>
          <w:tcPr>
            <w:tcW w:w="1959" w:type="dxa"/>
            <w:gridSpan w:val="2"/>
            <w:shd w:val="clear" w:color="auto" w:fill="CCE6E3"/>
            <w:vAlign w:val="center"/>
          </w:tcPr>
          <w:p w14:paraId="74EAF791" w14:textId="04088449" w:rsidR="000F7B74" w:rsidRPr="00770FA9" w:rsidRDefault="000F7B74" w:rsidP="009B3B81">
            <w:pPr>
              <w:spacing w:before="120" w:after="120"/>
              <w:jc w:val="center"/>
              <w:rPr>
                <w:rFonts w:ascii="Calibri" w:hAnsi="Calibri" w:cs="Calibri"/>
                <w:b/>
                <w:bCs/>
                <w:color w:val="000000" w:themeColor="text1"/>
              </w:rPr>
            </w:pPr>
            <w:r w:rsidRPr="00770FA9">
              <w:rPr>
                <w:rFonts w:ascii="Calibri" w:hAnsi="Calibri" w:cs="Calibri"/>
                <w:b/>
                <w:bCs/>
                <w:color w:val="000000" w:themeColor="text1"/>
              </w:rPr>
              <w:lastRenderedPageBreak/>
              <w:t xml:space="preserve">Kierunek </w:t>
            </w:r>
            <w:r>
              <w:rPr>
                <w:rFonts w:ascii="Calibri" w:hAnsi="Calibri" w:cs="Calibri"/>
                <w:b/>
                <w:bCs/>
                <w:color w:val="000000" w:themeColor="text1"/>
              </w:rPr>
              <w:t>3.3</w:t>
            </w:r>
            <w:r w:rsidRPr="00770FA9">
              <w:rPr>
                <w:rFonts w:ascii="Calibri" w:hAnsi="Calibri" w:cs="Calibri"/>
                <w:b/>
                <w:bCs/>
                <w:color w:val="000000" w:themeColor="text1"/>
              </w:rPr>
              <w:t>:</w:t>
            </w:r>
          </w:p>
        </w:tc>
        <w:tc>
          <w:tcPr>
            <w:tcW w:w="709" w:type="dxa"/>
            <w:gridSpan w:val="2"/>
            <w:shd w:val="clear" w:color="auto" w:fill="FFFFFF" w:themeFill="background1"/>
            <w:vAlign w:val="center"/>
          </w:tcPr>
          <w:p w14:paraId="75287ECB" w14:textId="77777777" w:rsidR="000F7B74" w:rsidRPr="00770FA9" w:rsidRDefault="000F7B74" w:rsidP="009B3B81">
            <w:pPr>
              <w:spacing w:before="120" w:after="120"/>
              <w:jc w:val="center"/>
              <w:rPr>
                <w:rFonts w:ascii="Calibri" w:hAnsi="Calibri" w:cs="Calibri"/>
                <w:b/>
                <w:bCs/>
                <w:color w:val="000000" w:themeColor="text1"/>
              </w:rPr>
            </w:pPr>
            <w:r w:rsidRPr="00770FA9">
              <w:rPr>
                <w:rFonts w:ascii="Calibri" w:hAnsi="Calibri" w:cs="Calibri"/>
                <w:b/>
                <w:bCs/>
                <w:color w:val="000000" w:themeColor="text1"/>
              </w:rPr>
              <w:sym w:font="Symbol" w:char="F0AE"/>
            </w:r>
          </w:p>
        </w:tc>
        <w:tc>
          <w:tcPr>
            <w:tcW w:w="6521" w:type="dxa"/>
            <w:gridSpan w:val="6"/>
            <w:shd w:val="clear" w:color="auto" w:fill="CCE6E3"/>
            <w:vAlign w:val="center"/>
          </w:tcPr>
          <w:p w14:paraId="2D951B2C" w14:textId="7FD8AE37" w:rsidR="000F7B74" w:rsidRPr="00770FA9" w:rsidRDefault="000F7B74" w:rsidP="009B3B81">
            <w:pPr>
              <w:spacing w:before="120" w:after="120"/>
              <w:jc w:val="center"/>
              <w:rPr>
                <w:rFonts w:ascii="Calibri" w:hAnsi="Calibri" w:cs="Calibri"/>
                <w:color w:val="000000" w:themeColor="text1"/>
              </w:rPr>
            </w:pPr>
            <w:r w:rsidRPr="000F7B74">
              <w:rPr>
                <w:rFonts w:ascii="Calibri" w:hAnsi="Calibri" w:cs="Calibri"/>
                <w:b/>
                <w:bCs/>
                <w:color w:val="000000" w:themeColor="text1"/>
              </w:rPr>
              <w:t>Kształtowanie atrakcyjnych i funkcjonalnych przestrzeni publicznych w oparciu o dziedzictwo lokalne i krajobraz</w:t>
            </w:r>
          </w:p>
        </w:tc>
      </w:tr>
      <w:tr w:rsidR="000F7B74" w:rsidRPr="00770FA9" w14:paraId="14089EE8" w14:textId="77777777" w:rsidTr="00A65BB0">
        <w:trPr>
          <w:gridBefore w:val="1"/>
          <w:gridAfter w:val="1"/>
          <w:wBefore w:w="20" w:type="dxa"/>
          <w:wAfter w:w="15" w:type="dxa"/>
        </w:trPr>
        <w:tc>
          <w:tcPr>
            <w:tcW w:w="2668" w:type="dxa"/>
            <w:gridSpan w:val="4"/>
            <w:shd w:val="clear" w:color="auto" w:fill="FFFFFF" w:themeFill="background1"/>
            <w:vAlign w:val="center"/>
          </w:tcPr>
          <w:p w14:paraId="558B4CC6" w14:textId="77777777" w:rsidR="000F7B74" w:rsidRPr="00770FA9" w:rsidRDefault="000F7B74" w:rsidP="009B3B81">
            <w:pPr>
              <w:spacing w:before="120" w:after="120"/>
              <w:rPr>
                <w:rFonts w:ascii="Calibri" w:hAnsi="Calibri" w:cs="Calibri"/>
                <w:b/>
                <w:bCs/>
                <w:color w:val="000000" w:themeColor="text1"/>
              </w:rPr>
            </w:pPr>
          </w:p>
        </w:tc>
        <w:tc>
          <w:tcPr>
            <w:tcW w:w="6521" w:type="dxa"/>
            <w:gridSpan w:val="6"/>
            <w:shd w:val="clear" w:color="auto" w:fill="CCE6E3"/>
            <w:vAlign w:val="center"/>
          </w:tcPr>
          <w:p w14:paraId="5C0D3998" w14:textId="77777777" w:rsidR="000F7B74" w:rsidRPr="00300D1F" w:rsidRDefault="000F7B74" w:rsidP="009B3B81">
            <w:pPr>
              <w:rPr>
                <w:rFonts w:ascii="Calibri" w:hAnsi="Calibri" w:cs="Calibri"/>
              </w:rPr>
            </w:pPr>
            <w:r w:rsidRPr="00300D1F">
              <w:rPr>
                <w:rFonts w:ascii="Calibri" w:hAnsi="Calibri" w:cs="Calibri"/>
                <w:b/>
                <w:bCs/>
              </w:rPr>
              <w:t>Rekomendowane typy zadań:</w:t>
            </w:r>
          </w:p>
          <w:p w14:paraId="1BF5B88F" w14:textId="77777777" w:rsidR="000F7B74" w:rsidRPr="000F7B74" w:rsidRDefault="000F7B74" w:rsidP="00202BA6">
            <w:pPr>
              <w:numPr>
                <w:ilvl w:val="0"/>
                <w:numId w:val="8"/>
              </w:numPr>
              <w:spacing w:before="120" w:after="120"/>
              <w:rPr>
                <w:rFonts w:ascii="Calibri" w:hAnsi="Calibri" w:cs="Calibri"/>
              </w:rPr>
            </w:pPr>
            <w:r w:rsidRPr="000F7B74">
              <w:rPr>
                <w:rFonts w:ascii="Calibri" w:hAnsi="Calibri" w:cs="Calibri"/>
              </w:rPr>
              <w:t>Przekształcenie historycznego centrum Jeziorzan (d. Łysobyki) w lokalną przestrzeń tożsamości – zieleń, ławki, nawierzchnie, elementy dziedzictwa.</w:t>
            </w:r>
          </w:p>
          <w:p w14:paraId="3CB60AF5" w14:textId="77777777" w:rsidR="000F7B74" w:rsidRPr="000F7B74" w:rsidRDefault="000F7B74" w:rsidP="00202BA6">
            <w:pPr>
              <w:numPr>
                <w:ilvl w:val="0"/>
                <w:numId w:val="8"/>
              </w:numPr>
              <w:spacing w:before="120" w:after="120"/>
              <w:rPr>
                <w:rFonts w:ascii="Calibri" w:hAnsi="Calibri" w:cs="Calibri"/>
              </w:rPr>
            </w:pPr>
            <w:r w:rsidRPr="000F7B74">
              <w:rPr>
                <w:rFonts w:ascii="Calibri" w:hAnsi="Calibri" w:cs="Calibri"/>
              </w:rPr>
              <w:t>Odnowa i adaptacja obiektów o znaczeniu historycznym na cele społeczne lub usługowe.</w:t>
            </w:r>
          </w:p>
          <w:p w14:paraId="2ECF3E02" w14:textId="77777777" w:rsidR="000F7B74" w:rsidRPr="000F7B74" w:rsidRDefault="000F7B74" w:rsidP="00202BA6">
            <w:pPr>
              <w:numPr>
                <w:ilvl w:val="0"/>
                <w:numId w:val="8"/>
              </w:numPr>
              <w:spacing w:before="120" w:after="120"/>
              <w:rPr>
                <w:rFonts w:ascii="Calibri" w:hAnsi="Calibri" w:cs="Calibri"/>
              </w:rPr>
            </w:pPr>
            <w:r w:rsidRPr="000F7B74">
              <w:rPr>
                <w:rFonts w:ascii="Calibri" w:hAnsi="Calibri" w:cs="Calibri"/>
              </w:rPr>
              <w:t>Współpraca z konserwatorem zabytków przy modernizacji obiektów sakralnych, cmentarzy i historycznych zagrodowych elementów architektury.</w:t>
            </w:r>
          </w:p>
          <w:p w14:paraId="5F8AA6DF" w14:textId="59BAE60F" w:rsidR="000F7B74" w:rsidRPr="000F7B74" w:rsidRDefault="000F7B74" w:rsidP="00202BA6">
            <w:pPr>
              <w:numPr>
                <w:ilvl w:val="0"/>
                <w:numId w:val="8"/>
              </w:numPr>
              <w:spacing w:before="120" w:after="120"/>
              <w:rPr>
                <w:rFonts w:ascii="Calibri" w:hAnsi="Calibri" w:cs="Calibri"/>
              </w:rPr>
            </w:pPr>
            <w:r w:rsidRPr="000F7B74">
              <w:rPr>
                <w:rFonts w:ascii="Calibri" w:hAnsi="Calibri" w:cs="Calibri"/>
              </w:rPr>
              <w:t>Utworzenie ścieżki edukacyjnej „Tożsamość Jeziorzan” – trasa z narracją historyczną, tablicami</w:t>
            </w:r>
            <w:r w:rsidR="00D67191">
              <w:rPr>
                <w:rFonts w:ascii="Calibri" w:hAnsi="Calibri" w:cs="Calibri"/>
              </w:rPr>
              <w:t xml:space="preserve"> itp.</w:t>
            </w:r>
          </w:p>
          <w:p w14:paraId="6530922D" w14:textId="77777777" w:rsidR="000F7B74" w:rsidRPr="000F7B74" w:rsidRDefault="000F7B74" w:rsidP="00202BA6">
            <w:pPr>
              <w:numPr>
                <w:ilvl w:val="0"/>
                <w:numId w:val="8"/>
              </w:numPr>
              <w:spacing w:before="120" w:after="120"/>
              <w:rPr>
                <w:rFonts w:ascii="Calibri" w:hAnsi="Calibri" w:cs="Calibri"/>
              </w:rPr>
            </w:pPr>
            <w:r w:rsidRPr="000F7B74">
              <w:rPr>
                <w:rFonts w:ascii="Calibri" w:hAnsi="Calibri" w:cs="Calibri"/>
              </w:rPr>
              <w:t>Lokalne działania w przestrzeni publicznej – konkurs „Moje Sołectwo – Nasza Przestrzeń” (np. ławeczka, mural, sadzenie drzew).</w:t>
            </w:r>
          </w:p>
          <w:p w14:paraId="1364A809" w14:textId="77777777" w:rsidR="000F7B74" w:rsidRPr="000F7B74" w:rsidRDefault="000F7B74" w:rsidP="00202BA6">
            <w:pPr>
              <w:numPr>
                <w:ilvl w:val="0"/>
                <w:numId w:val="8"/>
              </w:numPr>
              <w:spacing w:before="120" w:after="120"/>
              <w:rPr>
                <w:rFonts w:ascii="Calibri" w:hAnsi="Calibri" w:cs="Calibri"/>
              </w:rPr>
            </w:pPr>
            <w:r w:rsidRPr="000F7B74">
              <w:rPr>
                <w:rFonts w:ascii="Calibri" w:hAnsi="Calibri" w:cs="Calibri"/>
              </w:rPr>
              <w:t>Realizacja elementów plastyki krajobrazu – np. mini instalacje artystyczne inspirowane przyrodą i lokalnym rzemiosłem.</w:t>
            </w:r>
          </w:p>
          <w:p w14:paraId="65C3650D" w14:textId="2604FB59" w:rsidR="000F7B74" w:rsidRPr="000F7B74" w:rsidRDefault="000F7B74" w:rsidP="00202BA6">
            <w:pPr>
              <w:numPr>
                <w:ilvl w:val="0"/>
                <w:numId w:val="8"/>
              </w:numPr>
              <w:spacing w:before="120" w:after="120"/>
              <w:rPr>
                <w:rFonts w:ascii="Calibri" w:hAnsi="Calibri" w:cs="Calibri"/>
              </w:rPr>
            </w:pPr>
            <w:r w:rsidRPr="000F7B74">
              <w:rPr>
                <w:rFonts w:ascii="Calibri" w:hAnsi="Calibri" w:cs="Calibri"/>
              </w:rPr>
              <w:t>Modernizacja placów wiejskich z zachowaniem elementów tradycyjnych (drewniana architektura, bruk, regionalne barwy).</w:t>
            </w:r>
          </w:p>
        </w:tc>
      </w:tr>
      <w:tr w:rsidR="000F7B74" w:rsidRPr="00770FA9" w14:paraId="49BDD4BE" w14:textId="77777777" w:rsidTr="00A65BB0">
        <w:trPr>
          <w:gridBefore w:val="1"/>
          <w:gridAfter w:val="1"/>
          <w:wBefore w:w="20" w:type="dxa"/>
          <w:wAfter w:w="15" w:type="dxa"/>
        </w:trPr>
        <w:tc>
          <w:tcPr>
            <w:tcW w:w="1959" w:type="dxa"/>
            <w:gridSpan w:val="2"/>
            <w:shd w:val="clear" w:color="auto" w:fill="CCE6E3"/>
            <w:vAlign w:val="center"/>
          </w:tcPr>
          <w:p w14:paraId="698A7DF4" w14:textId="464430C9" w:rsidR="000F7B74" w:rsidRPr="00770FA9" w:rsidRDefault="000F7B74" w:rsidP="000F7B74">
            <w:pPr>
              <w:spacing w:before="120" w:after="120"/>
              <w:jc w:val="center"/>
              <w:rPr>
                <w:rFonts w:ascii="Calibri" w:hAnsi="Calibri" w:cs="Calibri"/>
                <w:b/>
                <w:bCs/>
                <w:color w:val="000000" w:themeColor="text1"/>
              </w:rPr>
            </w:pPr>
            <w:r w:rsidRPr="00770FA9">
              <w:rPr>
                <w:rFonts w:ascii="Calibri" w:hAnsi="Calibri" w:cs="Calibri"/>
                <w:b/>
                <w:bCs/>
                <w:color w:val="000000" w:themeColor="text1"/>
              </w:rPr>
              <w:t xml:space="preserve">Kierunek </w:t>
            </w:r>
            <w:r>
              <w:rPr>
                <w:rFonts w:ascii="Calibri" w:hAnsi="Calibri" w:cs="Calibri"/>
                <w:b/>
                <w:bCs/>
                <w:color w:val="000000" w:themeColor="text1"/>
              </w:rPr>
              <w:t>3.4</w:t>
            </w:r>
            <w:r w:rsidRPr="00770FA9">
              <w:rPr>
                <w:rFonts w:ascii="Calibri" w:hAnsi="Calibri" w:cs="Calibri"/>
                <w:b/>
                <w:bCs/>
                <w:color w:val="000000" w:themeColor="text1"/>
              </w:rPr>
              <w:t>:</w:t>
            </w:r>
          </w:p>
        </w:tc>
        <w:tc>
          <w:tcPr>
            <w:tcW w:w="709" w:type="dxa"/>
            <w:gridSpan w:val="2"/>
            <w:shd w:val="clear" w:color="auto" w:fill="FFFFFF" w:themeFill="background1"/>
            <w:vAlign w:val="center"/>
          </w:tcPr>
          <w:p w14:paraId="010EEE02" w14:textId="77777777" w:rsidR="000F7B74" w:rsidRPr="00770FA9" w:rsidRDefault="000F7B74" w:rsidP="009B3B81">
            <w:pPr>
              <w:spacing w:before="120" w:after="120"/>
              <w:jc w:val="center"/>
              <w:rPr>
                <w:rFonts w:ascii="Calibri" w:hAnsi="Calibri" w:cs="Calibri"/>
                <w:b/>
                <w:bCs/>
                <w:color w:val="000000" w:themeColor="text1"/>
              </w:rPr>
            </w:pPr>
            <w:r w:rsidRPr="00770FA9">
              <w:rPr>
                <w:rFonts w:ascii="Calibri" w:hAnsi="Calibri" w:cs="Calibri"/>
                <w:b/>
                <w:bCs/>
                <w:color w:val="000000" w:themeColor="text1"/>
              </w:rPr>
              <w:sym w:font="Symbol" w:char="F0AE"/>
            </w:r>
          </w:p>
        </w:tc>
        <w:tc>
          <w:tcPr>
            <w:tcW w:w="6521" w:type="dxa"/>
            <w:gridSpan w:val="6"/>
            <w:shd w:val="clear" w:color="auto" w:fill="CCE6E3"/>
            <w:vAlign w:val="center"/>
          </w:tcPr>
          <w:p w14:paraId="34CD7993" w14:textId="38BD0C62" w:rsidR="000F7B74" w:rsidRPr="00770FA9" w:rsidRDefault="000F7B74" w:rsidP="009B3B81">
            <w:pPr>
              <w:spacing w:before="120" w:after="120"/>
              <w:jc w:val="center"/>
              <w:rPr>
                <w:rFonts w:ascii="Calibri" w:hAnsi="Calibri" w:cs="Calibri"/>
                <w:color w:val="000000" w:themeColor="text1"/>
              </w:rPr>
            </w:pPr>
            <w:r w:rsidRPr="000F7B74">
              <w:rPr>
                <w:rFonts w:ascii="Calibri" w:hAnsi="Calibri" w:cs="Calibri"/>
                <w:b/>
                <w:bCs/>
                <w:color w:val="000000" w:themeColor="text1"/>
              </w:rPr>
              <w:t>Aktywne zarządzanie przestrzenią i pozyskiwanie terenów pod rozwój mieszkaniowy i inwestycyjny</w:t>
            </w:r>
          </w:p>
        </w:tc>
      </w:tr>
      <w:tr w:rsidR="000F7B74" w:rsidRPr="00770FA9" w14:paraId="1380659C" w14:textId="77777777" w:rsidTr="00A65BB0">
        <w:trPr>
          <w:gridBefore w:val="1"/>
          <w:gridAfter w:val="1"/>
          <w:wBefore w:w="20" w:type="dxa"/>
          <w:wAfter w:w="15" w:type="dxa"/>
        </w:trPr>
        <w:tc>
          <w:tcPr>
            <w:tcW w:w="2668" w:type="dxa"/>
            <w:gridSpan w:val="4"/>
            <w:shd w:val="clear" w:color="auto" w:fill="FFFFFF" w:themeFill="background1"/>
            <w:vAlign w:val="center"/>
          </w:tcPr>
          <w:p w14:paraId="12976849" w14:textId="77777777" w:rsidR="000F7B74" w:rsidRPr="00770FA9" w:rsidRDefault="000F7B74" w:rsidP="009B3B81">
            <w:pPr>
              <w:spacing w:before="120" w:after="120"/>
              <w:rPr>
                <w:rFonts w:ascii="Calibri" w:hAnsi="Calibri" w:cs="Calibri"/>
                <w:b/>
                <w:bCs/>
                <w:color w:val="000000" w:themeColor="text1"/>
              </w:rPr>
            </w:pPr>
          </w:p>
        </w:tc>
        <w:tc>
          <w:tcPr>
            <w:tcW w:w="6521" w:type="dxa"/>
            <w:gridSpan w:val="6"/>
            <w:shd w:val="clear" w:color="auto" w:fill="CCE6E3"/>
            <w:vAlign w:val="center"/>
          </w:tcPr>
          <w:p w14:paraId="55887FDA" w14:textId="77777777" w:rsidR="000F7B74" w:rsidRPr="00300D1F" w:rsidRDefault="000F7B74" w:rsidP="009B3B81">
            <w:pPr>
              <w:rPr>
                <w:rFonts w:ascii="Calibri" w:hAnsi="Calibri" w:cs="Calibri"/>
              </w:rPr>
            </w:pPr>
            <w:r w:rsidRPr="00300D1F">
              <w:rPr>
                <w:rFonts w:ascii="Calibri" w:hAnsi="Calibri" w:cs="Calibri"/>
                <w:b/>
                <w:bCs/>
              </w:rPr>
              <w:t>Rekomendowane typy zadań:</w:t>
            </w:r>
          </w:p>
          <w:p w14:paraId="0EDA57FD" w14:textId="1481B0E5" w:rsidR="00DB73E6" w:rsidRDefault="00DB73E6" w:rsidP="00202BA6">
            <w:pPr>
              <w:numPr>
                <w:ilvl w:val="0"/>
                <w:numId w:val="8"/>
              </w:numPr>
              <w:spacing w:before="120" w:after="120"/>
              <w:rPr>
                <w:rFonts w:ascii="Calibri" w:hAnsi="Calibri" w:cs="Calibri"/>
              </w:rPr>
            </w:pPr>
            <w:r>
              <w:rPr>
                <w:rFonts w:ascii="Calibri" w:hAnsi="Calibri" w:cs="Calibri"/>
              </w:rPr>
              <w:t>Opracowanie planu ogólnego gminy z uwzględnieniem potrzeb społecznych i gospodarczych gminy.</w:t>
            </w:r>
          </w:p>
          <w:p w14:paraId="75EFED86" w14:textId="6F4D9858" w:rsidR="000F7B74" w:rsidRPr="000F7B74" w:rsidRDefault="000F7B74" w:rsidP="00202BA6">
            <w:pPr>
              <w:numPr>
                <w:ilvl w:val="0"/>
                <w:numId w:val="8"/>
              </w:numPr>
              <w:spacing w:before="120" w:after="120"/>
              <w:rPr>
                <w:rFonts w:ascii="Calibri" w:hAnsi="Calibri" w:cs="Calibri"/>
              </w:rPr>
            </w:pPr>
            <w:r w:rsidRPr="000F7B74">
              <w:rPr>
                <w:rFonts w:ascii="Calibri" w:hAnsi="Calibri" w:cs="Calibri"/>
              </w:rPr>
              <w:t>Pozyskanie (zakup, zamiana, scalanie) terenów gminnych w atrakcyjnych lokalizacjach pod funkcje mieszkaniowe lub usługowe.</w:t>
            </w:r>
          </w:p>
          <w:p w14:paraId="10781DB3" w14:textId="77777777" w:rsidR="000F7B74" w:rsidRPr="000F7B74" w:rsidRDefault="000F7B74" w:rsidP="00202BA6">
            <w:pPr>
              <w:numPr>
                <w:ilvl w:val="0"/>
                <w:numId w:val="8"/>
              </w:numPr>
              <w:spacing w:before="120" w:after="120"/>
              <w:rPr>
                <w:rFonts w:ascii="Calibri" w:hAnsi="Calibri" w:cs="Calibri"/>
              </w:rPr>
            </w:pPr>
            <w:r w:rsidRPr="000F7B74">
              <w:rPr>
                <w:rFonts w:ascii="Calibri" w:hAnsi="Calibri" w:cs="Calibri"/>
              </w:rPr>
              <w:t>Opracowanie mapy potencjalnych terenów rozwojowych wraz z analizą dostępności mediów, dojazdów i wpływu środowiskowego.</w:t>
            </w:r>
          </w:p>
          <w:p w14:paraId="6B1824C8" w14:textId="77777777" w:rsidR="000F7B74" w:rsidRPr="000F7B74" w:rsidRDefault="000F7B74" w:rsidP="00202BA6">
            <w:pPr>
              <w:numPr>
                <w:ilvl w:val="0"/>
                <w:numId w:val="8"/>
              </w:numPr>
              <w:spacing w:before="120" w:after="120"/>
              <w:rPr>
                <w:rFonts w:ascii="Calibri" w:hAnsi="Calibri" w:cs="Calibri"/>
              </w:rPr>
            </w:pPr>
            <w:r w:rsidRPr="000F7B74">
              <w:rPr>
                <w:rFonts w:ascii="Calibri" w:hAnsi="Calibri" w:cs="Calibri"/>
              </w:rPr>
              <w:lastRenderedPageBreak/>
              <w:t>Aktualizacja miejscowych planów zagospodarowania przestrzennego z zachowaniem zasad zrównoważonego rozwoju i ładu przestrzennego.</w:t>
            </w:r>
          </w:p>
          <w:p w14:paraId="1B876F42" w14:textId="77777777" w:rsidR="000F7B74" w:rsidRPr="000F7B74" w:rsidRDefault="000F7B74" w:rsidP="00202BA6">
            <w:pPr>
              <w:numPr>
                <w:ilvl w:val="0"/>
                <w:numId w:val="8"/>
              </w:numPr>
              <w:spacing w:before="120" w:after="120"/>
              <w:rPr>
                <w:rFonts w:ascii="Calibri" w:hAnsi="Calibri" w:cs="Calibri"/>
              </w:rPr>
            </w:pPr>
            <w:r w:rsidRPr="000F7B74">
              <w:rPr>
                <w:rFonts w:ascii="Calibri" w:hAnsi="Calibri" w:cs="Calibri"/>
              </w:rPr>
              <w:t>Uzbrojenie terenów – woda, kanalizacja, drogi.</w:t>
            </w:r>
          </w:p>
          <w:p w14:paraId="35C40A73" w14:textId="77777777" w:rsidR="000F7B74" w:rsidRPr="000F7B74" w:rsidRDefault="000F7B74" w:rsidP="00202BA6">
            <w:pPr>
              <w:numPr>
                <w:ilvl w:val="0"/>
                <w:numId w:val="8"/>
              </w:numPr>
              <w:spacing w:before="120" w:after="120"/>
              <w:rPr>
                <w:rFonts w:ascii="Calibri" w:hAnsi="Calibri" w:cs="Calibri"/>
              </w:rPr>
            </w:pPr>
            <w:r w:rsidRPr="000F7B74">
              <w:rPr>
                <w:rFonts w:ascii="Calibri" w:hAnsi="Calibri" w:cs="Calibri"/>
              </w:rPr>
              <w:t>Wprowadzenie standardów przestrzennych dla nowych inwestycji (np. minimalna powierzchnia zieleni, miejsce do rekreacji, element integracji społecznej).</w:t>
            </w:r>
          </w:p>
          <w:p w14:paraId="3CD19E97" w14:textId="77777777" w:rsidR="000F7B74" w:rsidRPr="000F7B74" w:rsidRDefault="000F7B74" w:rsidP="00202BA6">
            <w:pPr>
              <w:numPr>
                <w:ilvl w:val="0"/>
                <w:numId w:val="8"/>
              </w:numPr>
              <w:spacing w:before="120" w:after="120"/>
              <w:rPr>
                <w:rFonts w:ascii="Calibri" w:hAnsi="Calibri" w:cs="Calibri"/>
              </w:rPr>
            </w:pPr>
            <w:r w:rsidRPr="000F7B74">
              <w:rPr>
                <w:rFonts w:ascii="Calibri" w:hAnsi="Calibri" w:cs="Calibri"/>
              </w:rPr>
              <w:t>Monitoring ładu przestrzennego – analiza niekontrolowanej zabudowy, naruszeń estetyki i wdrożenie mechanizmów korygujących.</w:t>
            </w:r>
          </w:p>
          <w:p w14:paraId="000323C8" w14:textId="35B99F38" w:rsidR="000F7B74" w:rsidRPr="000F7B74" w:rsidRDefault="000F7B74" w:rsidP="00202BA6">
            <w:pPr>
              <w:numPr>
                <w:ilvl w:val="0"/>
                <w:numId w:val="8"/>
              </w:numPr>
              <w:spacing w:before="120" w:after="120"/>
              <w:rPr>
                <w:rFonts w:ascii="Calibri" w:hAnsi="Calibri" w:cs="Calibri"/>
              </w:rPr>
            </w:pPr>
            <w:r w:rsidRPr="000F7B74">
              <w:rPr>
                <w:rFonts w:ascii="Calibri" w:hAnsi="Calibri" w:cs="Calibri"/>
              </w:rPr>
              <w:t xml:space="preserve">Zapewnienie udziału społeczeństwa w tworzeniu prawa miejscowego. </w:t>
            </w:r>
          </w:p>
        </w:tc>
      </w:tr>
      <w:tr w:rsidR="000F7B74" w:rsidRPr="00770FA9" w14:paraId="5C4022AC" w14:textId="77777777" w:rsidTr="00A65BB0">
        <w:trPr>
          <w:gridAfter w:val="1"/>
          <w:wAfter w:w="20" w:type="dxa"/>
        </w:trPr>
        <w:tc>
          <w:tcPr>
            <w:tcW w:w="1959"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5B3AA"/>
            <w:vAlign w:val="center"/>
          </w:tcPr>
          <w:p w14:paraId="284CC049" w14:textId="0C1F2B60" w:rsidR="000F7B74" w:rsidRPr="00770FA9" w:rsidRDefault="000F7B74" w:rsidP="009B3B81">
            <w:pPr>
              <w:spacing w:before="120" w:after="120"/>
              <w:jc w:val="center"/>
              <w:rPr>
                <w:rFonts w:ascii="Calibri" w:hAnsi="Calibri" w:cs="Calibri"/>
                <w:b/>
                <w:bCs/>
                <w:color w:val="FFFFFF" w:themeColor="background1"/>
                <w:sz w:val="28"/>
              </w:rPr>
            </w:pPr>
            <w:r w:rsidRPr="000F7B74">
              <w:rPr>
                <w:rFonts w:ascii="Calibri" w:hAnsi="Calibri" w:cs="Calibri"/>
                <w:b/>
                <w:bCs/>
                <w:color w:val="FFFFFF" w:themeColor="background1"/>
                <w:sz w:val="28"/>
              </w:rPr>
              <w:lastRenderedPageBreak/>
              <w:t>Wymiar klimatyczno-środowiskowy</w:t>
            </w:r>
          </w:p>
        </w:tc>
        <w:tc>
          <w:tcPr>
            <w:tcW w:w="709" w:type="dxa"/>
            <w:gridSpan w:val="2"/>
            <w:tcBorders>
              <w:left w:val="single" w:sz="4" w:space="0" w:color="FFFFFF" w:themeColor="background1"/>
            </w:tcBorders>
            <w:shd w:val="clear" w:color="auto" w:fill="FFFFFF" w:themeFill="background1"/>
            <w:vAlign w:val="center"/>
          </w:tcPr>
          <w:p w14:paraId="23797F92" w14:textId="77777777" w:rsidR="000F7B74" w:rsidRPr="00770FA9" w:rsidRDefault="000F7B74" w:rsidP="009B3B81">
            <w:pPr>
              <w:spacing w:before="120" w:after="120"/>
              <w:jc w:val="center"/>
              <w:rPr>
                <w:rFonts w:ascii="Calibri" w:hAnsi="Calibri" w:cs="Calibri"/>
                <w:b/>
                <w:bCs/>
                <w:color w:val="000000" w:themeColor="text1"/>
              </w:rPr>
            </w:pPr>
            <w:r w:rsidRPr="00770FA9">
              <w:rPr>
                <w:rFonts w:ascii="Calibri" w:hAnsi="Calibri" w:cs="Calibri"/>
                <w:b/>
                <w:bCs/>
                <w:color w:val="000000" w:themeColor="text1"/>
              </w:rPr>
              <w:sym w:font="Symbol" w:char="F0AE"/>
            </w:r>
          </w:p>
        </w:tc>
        <w:tc>
          <w:tcPr>
            <w:tcW w:w="2147" w:type="dxa"/>
            <w:gridSpan w:val="2"/>
            <w:shd w:val="clear" w:color="auto" w:fill="CCE6E3"/>
            <w:vAlign w:val="center"/>
          </w:tcPr>
          <w:p w14:paraId="071FCFB8" w14:textId="3EC3E4CC" w:rsidR="000F7B74" w:rsidRPr="00770FA9" w:rsidRDefault="000F7B74" w:rsidP="000F7B74">
            <w:pPr>
              <w:spacing w:before="120" w:after="120"/>
              <w:jc w:val="center"/>
              <w:rPr>
                <w:rFonts w:ascii="Calibri" w:hAnsi="Calibri" w:cs="Calibri"/>
                <w:b/>
                <w:bCs/>
                <w:color w:val="000000" w:themeColor="text1"/>
              </w:rPr>
            </w:pPr>
            <w:r>
              <w:rPr>
                <w:rFonts w:ascii="Calibri" w:hAnsi="Calibri" w:cs="Calibri"/>
                <w:b/>
                <w:bCs/>
                <w:color w:val="000000" w:themeColor="text1"/>
              </w:rPr>
              <w:t>Cel strategiczny 4</w:t>
            </w:r>
          </w:p>
        </w:tc>
        <w:tc>
          <w:tcPr>
            <w:tcW w:w="709" w:type="dxa"/>
            <w:gridSpan w:val="2"/>
            <w:shd w:val="clear" w:color="auto" w:fill="FFFFFF" w:themeFill="background1"/>
            <w:vAlign w:val="center"/>
          </w:tcPr>
          <w:p w14:paraId="6A708ADA" w14:textId="77777777" w:rsidR="000F7B74" w:rsidRPr="00770FA9" w:rsidRDefault="000F7B74" w:rsidP="009B3B81">
            <w:pPr>
              <w:spacing w:before="120" w:after="120"/>
              <w:jc w:val="center"/>
              <w:rPr>
                <w:rFonts w:ascii="Calibri" w:hAnsi="Calibri" w:cs="Calibri"/>
                <w:b/>
                <w:bCs/>
                <w:color w:val="000000" w:themeColor="text1"/>
              </w:rPr>
            </w:pPr>
            <w:r w:rsidRPr="00770FA9">
              <w:rPr>
                <w:rFonts w:ascii="Calibri" w:hAnsi="Calibri" w:cs="Calibri"/>
                <w:b/>
                <w:bCs/>
                <w:color w:val="000000" w:themeColor="text1"/>
              </w:rPr>
              <w:sym w:font="Symbol" w:char="F0AE"/>
            </w:r>
          </w:p>
        </w:tc>
        <w:tc>
          <w:tcPr>
            <w:tcW w:w="3680" w:type="dxa"/>
            <w:gridSpan w:val="3"/>
            <w:shd w:val="clear" w:color="auto" w:fill="CCE6E3"/>
            <w:vAlign w:val="center"/>
          </w:tcPr>
          <w:p w14:paraId="7A8BB232" w14:textId="752F193A" w:rsidR="000F7B74" w:rsidRPr="00770FA9" w:rsidRDefault="000F7B74" w:rsidP="009B3B81">
            <w:pPr>
              <w:spacing w:before="120" w:after="120"/>
              <w:jc w:val="center"/>
              <w:rPr>
                <w:rFonts w:ascii="Calibri" w:hAnsi="Calibri" w:cs="Calibri"/>
                <w:color w:val="000000" w:themeColor="text1"/>
              </w:rPr>
            </w:pPr>
            <w:r w:rsidRPr="000F7B74">
              <w:rPr>
                <w:rFonts w:ascii="Calibri" w:hAnsi="Calibri" w:cs="Calibri"/>
                <w:b/>
                <w:bCs/>
                <w:color w:val="000000" w:themeColor="text1"/>
              </w:rPr>
              <w:t>Wzmacnianie odporności klimatycznej i ochrona zasobów środowiskowych gminy</w:t>
            </w:r>
          </w:p>
        </w:tc>
      </w:tr>
      <w:tr w:rsidR="000F7B74" w:rsidRPr="00770FA9" w14:paraId="573F7599" w14:textId="77777777" w:rsidTr="00A65BB0">
        <w:trPr>
          <w:gridAfter w:val="2"/>
          <w:wAfter w:w="35" w:type="dxa"/>
        </w:trPr>
        <w:tc>
          <w:tcPr>
            <w:tcW w:w="1959" w:type="dxa"/>
            <w:gridSpan w:val="2"/>
            <w:shd w:val="clear" w:color="auto" w:fill="CCE6E3"/>
            <w:vAlign w:val="center"/>
          </w:tcPr>
          <w:p w14:paraId="237EF9BA" w14:textId="75A9CE57" w:rsidR="000F7B74" w:rsidRPr="00770FA9" w:rsidRDefault="000F7B74" w:rsidP="000F7B74">
            <w:pPr>
              <w:spacing w:before="120" w:after="120"/>
              <w:jc w:val="center"/>
              <w:rPr>
                <w:rFonts w:ascii="Calibri" w:hAnsi="Calibri" w:cs="Calibri"/>
                <w:b/>
                <w:bCs/>
                <w:color w:val="000000" w:themeColor="text1"/>
              </w:rPr>
            </w:pPr>
            <w:r w:rsidRPr="00770FA9">
              <w:rPr>
                <w:rFonts w:ascii="Calibri" w:hAnsi="Calibri" w:cs="Calibri"/>
                <w:b/>
                <w:bCs/>
                <w:color w:val="000000" w:themeColor="text1"/>
              </w:rPr>
              <w:t xml:space="preserve">Kierunek </w:t>
            </w:r>
            <w:r>
              <w:rPr>
                <w:rFonts w:ascii="Calibri" w:hAnsi="Calibri" w:cs="Calibri"/>
                <w:b/>
                <w:bCs/>
                <w:color w:val="000000" w:themeColor="text1"/>
              </w:rPr>
              <w:t>4.1</w:t>
            </w:r>
            <w:r w:rsidRPr="00770FA9">
              <w:rPr>
                <w:rFonts w:ascii="Calibri" w:hAnsi="Calibri" w:cs="Calibri"/>
                <w:b/>
                <w:bCs/>
                <w:color w:val="000000" w:themeColor="text1"/>
              </w:rPr>
              <w:t>:</w:t>
            </w:r>
          </w:p>
        </w:tc>
        <w:tc>
          <w:tcPr>
            <w:tcW w:w="709" w:type="dxa"/>
            <w:gridSpan w:val="2"/>
            <w:shd w:val="clear" w:color="auto" w:fill="FFFFFF" w:themeFill="background1"/>
            <w:vAlign w:val="center"/>
          </w:tcPr>
          <w:p w14:paraId="593F14DC" w14:textId="77777777" w:rsidR="000F7B74" w:rsidRPr="00770FA9" w:rsidRDefault="000F7B74" w:rsidP="009B3B81">
            <w:pPr>
              <w:spacing w:before="120" w:after="120"/>
              <w:jc w:val="center"/>
              <w:rPr>
                <w:rFonts w:ascii="Calibri" w:hAnsi="Calibri" w:cs="Calibri"/>
                <w:b/>
                <w:bCs/>
                <w:color w:val="000000" w:themeColor="text1"/>
              </w:rPr>
            </w:pPr>
            <w:r w:rsidRPr="00770FA9">
              <w:rPr>
                <w:rFonts w:ascii="Calibri" w:hAnsi="Calibri" w:cs="Calibri"/>
                <w:b/>
                <w:bCs/>
                <w:color w:val="000000" w:themeColor="text1"/>
              </w:rPr>
              <w:sym w:font="Symbol" w:char="F0AE"/>
            </w:r>
          </w:p>
        </w:tc>
        <w:tc>
          <w:tcPr>
            <w:tcW w:w="6521" w:type="dxa"/>
            <w:gridSpan w:val="6"/>
            <w:shd w:val="clear" w:color="auto" w:fill="CCE6E3"/>
            <w:vAlign w:val="center"/>
          </w:tcPr>
          <w:p w14:paraId="64100FEA" w14:textId="57723DCD" w:rsidR="000F7B74" w:rsidRPr="00770FA9" w:rsidRDefault="000F7B74" w:rsidP="009B3B81">
            <w:pPr>
              <w:spacing w:before="120" w:after="120"/>
              <w:jc w:val="center"/>
              <w:rPr>
                <w:rFonts w:ascii="Calibri" w:hAnsi="Calibri" w:cs="Calibri"/>
                <w:color w:val="000000" w:themeColor="text1"/>
              </w:rPr>
            </w:pPr>
            <w:r w:rsidRPr="000F7B74">
              <w:rPr>
                <w:rFonts w:ascii="Calibri" w:hAnsi="Calibri" w:cs="Calibri"/>
                <w:b/>
                <w:bCs/>
                <w:color w:val="000000" w:themeColor="text1"/>
              </w:rPr>
              <w:t>Modernizacja i rozbudowa infrastruktury wodno-ściekowej, w tym systemów retencji wody i oczyszczalni</w:t>
            </w:r>
          </w:p>
        </w:tc>
      </w:tr>
      <w:tr w:rsidR="000F7B74" w:rsidRPr="00770FA9" w14:paraId="536D753E" w14:textId="77777777" w:rsidTr="00A65BB0">
        <w:trPr>
          <w:gridAfter w:val="2"/>
          <w:wAfter w:w="35" w:type="dxa"/>
        </w:trPr>
        <w:tc>
          <w:tcPr>
            <w:tcW w:w="2668" w:type="dxa"/>
            <w:gridSpan w:val="4"/>
            <w:shd w:val="clear" w:color="auto" w:fill="FFFFFF" w:themeFill="background1"/>
            <w:vAlign w:val="center"/>
          </w:tcPr>
          <w:p w14:paraId="388F5682" w14:textId="77777777" w:rsidR="000F7B74" w:rsidRPr="00770FA9" w:rsidRDefault="000F7B74" w:rsidP="009B3B81">
            <w:pPr>
              <w:spacing w:before="120" w:after="120"/>
              <w:jc w:val="center"/>
              <w:rPr>
                <w:rFonts w:ascii="Calibri" w:hAnsi="Calibri" w:cs="Calibri"/>
                <w:b/>
                <w:bCs/>
                <w:color w:val="000000" w:themeColor="text1"/>
              </w:rPr>
            </w:pPr>
          </w:p>
        </w:tc>
        <w:tc>
          <w:tcPr>
            <w:tcW w:w="6521" w:type="dxa"/>
            <w:gridSpan w:val="6"/>
            <w:shd w:val="clear" w:color="auto" w:fill="CCE6E3"/>
            <w:vAlign w:val="center"/>
          </w:tcPr>
          <w:p w14:paraId="6DF69097" w14:textId="77777777" w:rsidR="000F7B74" w:rsidRPr="00300D1F" w:rsidRDefault="000F7B74" w:rsidP="009B3B81">
            <w:pPr>
              <w:rPr>
                <w:rFonts w:ascii="Calibri" w:hAnsi="Calibri" w:cs="Calibri"/>
              </w:rPr>
            </w:pPr>
            <w:r w:rsidRPr="00300D1F">
              <w:rPr>
                <w:rFonts w:ascii="Calibri" w:hAnsi="Calibri" w:cs="Calibri"/>
                <w:b/>
                <w:bCs/>
              </w:rPr>
              <w:t>Rekomendowane typy zadań:</w:t>
            </w:r>
          </w:p>
          <w:p w14:paraId="4A9FA03C" w14:textId="77777777" w:rsidR="000F7B74" w:rsidRPr="000F7B74" w:rsidRDefault="000F7B74" w:rsidP="00202BA6">
            <w:pPr>
              <w:numPr>
                <w:ilvl w:val="0"/>
                <w:numId w:val="8"/>
              </w:numPr>
              <w:spacing w:before="120" w:after="120"/>
              <w:rPr>
                <w:rFonts w:ascii="Calibri" w:hAnsi="Calibri" w:cs="Calibri"/>
              </w:rPr>
            </w:pPr>
            <w:r w:rsidRPr="000F7B74">
              <w:rPr>
                <w:rFonts w:ascii="Calibri" w:hAnsi="Calibri" w:cs="Calibri"/>
              </w:rPr>
              <w:t>Modernizacja oczyszczalni ścieków w Jeziorzanach i poprawa parametrów retencji wód opadowych.</w:t>
            </w:r>
          </w:p>
          <w:p w14:paraId="68D2F982" w14:textId="77777777" w:rsidR="000F7B74" w:rsidRPr="000F7B74" w:rsidRDefault="000F7B74" w:rsidP="00202BA6">
            <w:pPr>
              <w:numPr>
                <w:ilvl w:val="0"/>
                <w:numId w:val="8"/>
              </w:numPr>
              <w:spacing w:before="120" w:after="120"/>
              <w:rPr>
                <w:rFonts w:ascii="Calibri" w:hAnsi="Calibri" w:cs="Calibri"/>
              </w:rPr>
            </w:pPr>
            <w:r w:rsidRPr="000F7B74">
              <w:rPr>
                <w:rFonts w:ascii="Calibri" w:hAnsi="Calibri" w:cs="Calibri"/>
              </w:rPr>
              <w:t>Budowa lokalnych zbiorników retencyjnych jako zabezpieczenie na susze i powodzie.</w:t>
            </w:r>
          </w:p>
          <w:p w14:paraId="00BAD6A8" w14:textId="2B3057EA" w:rsidR="000F7B74" w:rsidRPr="000F7B74" w:rsidRDefault="000F7B74" w:rsidP="00202BA6">
            <w:pPr>
              <w:numPr>
                <w:ilvl w:val="0"/>
                <w:numId w:val="8"/>
              </w:numPr>
              <w:spacing w:before="120" w:after="120"/>
              <w:rPr>
                <w:rFonts w:ascii="Calibri" w:hAnsi="Calibri" w:cs="Calibri"/>
              </w:rPr>
            </w:pPr>
            <w:r w:rsidRPr="000F7B74">
              <w:rPr>
                <w:rFonts w:ascii="Calibri" w:hAnsi="Calibri" w:cs="Calibri"/>
              </w:rPr>
              <w:t>Rozbudowa sieci kanalizacji sanitarnej i deszczowej w miejscowościach bez podłączenia</w:t>
            </w:r>
            <w:r w:rsidR="004C6B99">
              <w:rPr>
                <w:rFonts w:ascii="Calibri" w:hAnsi="Calibri" w:cs="Calibri"/>
              </w:rPr>
              <w:t>.</w:t>
            </w:r>
            <w:r w:rsidRPr="000F7B74">
              <w:rPr>
                <w:rFonts w:ascii="Calibri" w:hAnsi="Calibri" w:cs="Calibri"/>
              </w:rPr>
              <w:t xml:space="preserve"> </w:t>
            </w:r>
          </w:p>
          <w:p w14:paraId="1AC9AA20" w14:textId="77777777" w:rsidR="000F7B74" w:rsidRPr="000F7B74" w:rsidRDefault="000F7B74" w:rsidP="00202BA6">
            <w:pPr>
              <w:numPr>
                <w:ilvl w:val="0"/>
                <w:numId w:val="8"/>
              </w:numPr>
              <w:spacing w:before="120" w:after="120"/>
              <w:rPr>
                <w:rFonts w:ascii="Calibri" w:hAnsi="Calibri" w:cs="Calibri"/>
              </w:rPr>
            </w:pPr>
            <w:r w:rsidRPr="000F7B74">
              <w:rPr>
                <w:rFonts w:ascii="Calibri" w:hAnsi="Calibri" w:cs="Calibri"/>
              </w:rPr>
              <w:t>Montaż systemów zbierania deszczówki przy budynkach publicznych – szkoły, świetlice, urząd.</w:t>
            </w:r>
          </w:p>
          <w:p w14:paraId="5D2E472D" w14:textId="2FE2BD12" w:rsidR="000F7B74" w:rsidRPr="000F7B74" w:rsidRDefault="000F7B74" w:rsidP="00202BA6">
            <w:pPr>
              <w:numPr>
                <w:ilvl w:val="0"/>
                <w:numId w:val="8"/>
              </w:numPr>
              <w:spacing w:before="120" w:after="120"/>
              <w:rPr>
                <w:rFonts w:ascii="Calibri" w:hAnsi="Calibri" w:cs="Calibri"/>
              </w:rPr>
            </w:pPr>
            <w:r w:rsidRPr="000F7B74">
              <w:rPr>
                <w:rFonts w:ascii="Calibri" w:hAnsi="Calibri" w:cs="Calibri"/>
              </w:rPr>
              <w:t>Przygotowanie gminnego programu retencji w gospodarstwach domowych – dopłaty do beczek, studni chłonnych i zielonych dachów.</w:t>
            </w:r>
          </w:p>
        </w:tc>
      </w:tr>
      <w:tr w:rsidR="000F7B74" w:rsidRPr="00770FA9" w14:paraId="38564B6D" w14:textId="77777777" w:rsidTr="00A65BB0">
        <w:trPr>
          <w:gridAfter w:val="2"/>
          <w:wAfter w:w="35" w:type="dxa"/>
        </w:trPr>
        <w:tc>
          <w:tcPr>
            <w:tcW w:w="1959" w:type="dxa"/>
            <w:gridSpan w:val="2"/>
            <w:shd w:val="clear" w:color="auto" w:fill="CCE6E3"/>
            <w:vAlign w:val="center"/>
          </w:tcPr>
          <w:p w14:paraId="2A0B8200" w14:textId="38DCC433" w:rsidR="000F7B74" w:rsidRPr="00770FA9" w:rsidRDefault="000F7B74" w:rsidP="000F7B74">
            <w:pPr>
              <w:spacing w:before="120" w:after="120"/>
              <w:jc w:val="center"/>
              <w:rPr>
                <w:rFonts w:ascii="Calibri" w:hAnsi="Calibri" w:cs="Calibri"/>
                <w:b/>
                <w:bCs/>
                <w:color w:val="000000" w:themeColor="text1"/>
              </w:rPr>
            </w:pPr>
            <w:r w:rsidRPr="00770FA9">
              <w:rPr>
                <w:rFonts w:ascii="Calibri" w:hAnsi="Calibri" w:cs="Calibri"/>
                <w:b/>
                <w:bCs/>
                <w:color w:val="000000" w:themeColor="text1"/>
              </w:rPr>
              <w:t xml:space="preserve">Kierunek </w:t>
            </w:r>
            <w:r>
              <w:rPr>
                <w:rFonts w:ascii="Calibri" w:hAnsi="Calibri" w:cs="Calibri"/>
                <w:b/>
                <w:bCs/>
                <w:color w:val="000000" w:themeColor="text1"/>
              </w:rPr>
              <w:t>4.2</w:t>
            </w:r>
            <w:r w:rsidRPr="00770FA9">
              <w:rPr>
                <w:rFonts w:ascii="Calibri" w:hAnsi="Calibri" w:cs="Calibri"/>
                <w:b/>
                <w:bCs/>
                <w:color w:val="000000" w:themeColor="text1"/>
              </w:rPr>
              <w:t>:</w:t>
            </w:r>
          </w:p>
        </w:tc>
        <w:tc>
          <w:tcPr>
            <w:tcW w:w="709" w:type="dxa"/>
            <w:gridSpan w:val="2"/>
            <w:shd w:val="clear" w:color="auto" w:fill="FFFFFF" w:themeFill="background1"/>
            <w:vAlign w:val="center"/>
          </w:tcPr>
          <w:p w14:paraId="1687090D" w14:textId="77777777" w:rsidR="000F7B74" w:rsidRPr="00770FA9" w:rsidRDefault="000F7B74" w:rsidP="009B3B81">
            <w:pPr>
              <w:spacing w:before="120" w:after="120"/>
              <w:jc w:val="center"/>
              <w:rPr>
                <w:rFonts w:ascii="Calibri" w:hAnsi="Calibri" w:cs="Calibri"/>
                <w:b/>
                <w:bCs/>
                <w:color w:val="000000" w:themeColor="text1"/>
              </w:rPr>
            </w:pPr>
            <w:r w:rsidRPr="00770FA9">
              <w:rPr>
                <w:rFonts w:ascii="Calibri" w:hAnsi="Calibri" w:cs="Calibri"/>
                <w:b/>
                <w:bCs/>
                <w:color w:val="000000" w:themeColor="text1"/>
              </w:rPr>
              <w:sym w:font="Symbol" w:char="F0AE"/>
            </w:r>
          </w:p>
        </w:tc>
        <w:tc>
          <w:tcPr>
            <w:tcW w:w="6521" w:type="dxa"/>
            <w:gridSpan w:val="6"/>
            <w:shd w:val="clear" w:color="auto" w:fill="CCE6E3"/>
            <w:vAlign w:val="center"/>
          </w:tcPr>
          <w:p w14:paraId="55730366" w14:textId="0CE193DF" w:rsidR="000F7B74" w:rsidRPr="00770FA9" w:rsidRDefault="005362F2" w:rsidP="009B3B81">
            <w:pPr>
              <w:spacing w:before="120" w:after="120"/>
              <w:jc w:val="center"/>
              <w:rPr>
                <w:rFonts w:ascii="Calibri" w:hAnsi="Calibri" w:cs="Calibri"/>
                <w:color w:val="000000" w:themeColor="text1"/>
              </w:rPr>
            </w:pPr>
            <w:r w:rsidRPr="005362F2">
              <w:rPr>
                <w:rFonts w:ascii="Calibri" w:hAnsi="Calibri" w:cs="Calibri"/>
                <w:b/>
                <w:bCs/>
                <w:color w:val="000000" w:themeColor="text1"/>
              </w:rPr>
              <w:t>Ochrona zasobów przyrodniczych i krajobrazowych, ze szczególnym uwzględnieniem rzeki Wieprz i obszarów Natura 2000</w:t>
            </w:r>
          </w:p>
        </w:tc>
      </w:tr>
      <w:tr w:rsidR="000F7B74" w:rsidRPr="00770FA9" w14:paraId="3DA57223" w14:textId="77777777" w:rsidTr="00A65BB0">
        <w:trPr>
          <w:gridAfter w:val="2"/>
          <w:wAfter w:w="35" w:type="dxa"/>
        </w:trPr>
        <w:tc>
          <w:tcPr>
            <w:tcW w:w="2668" w:type="dxa"/>
            <w:gridSpan w:val="4"/>
            <w:shd w:val="clear" w:color="auto" w:fill="FFFFFF" w:themeFill="background1"/>
            <w:vAlign w:val="center"/>
          </w:tcPr>
          <w:p w14:paraId="61987999" w14:textId="77777777" w:rsidR="000F7B74" w:rsidRPr="00770FA9" w:rsidRDefault="000F7B74" w:rsidP="009B3B81">
            <w:pPr>
              <w:spacing w:before="120" w:after="120"/>
              <w:jc w:val="center"/>
              <w:rPr>
                <w:rFonts w:ascii="Calibri" w:hAnsi="Calibri" w:cs="Calibri"/>
                <w:b/>
                <w:bCs/>
                <w:color w:val="000000" w:themeColor="text1"/>
              </w:rPr>
            </w:pPr>
          </w:p>
        </w:tc>
        <w:tc>
          <w:tcPr>
            <w:tcW w:w="6521" w:type="dxa"/>
            <w:gridSpan w:val="6"/>
            <w:shd w:val="clear" w:color="auto" w:fill="CCE6E3"/>
            <w:vAlign w:val="center"/>
          </w:tcPr>
          <w:p w14:paraId="317DDD17" w14:textId="77777777" w:rsidR="000F7B74" w:rsidRPr="00300D1F" w:rsidRDefault="000F7B74" w:rsidP="009B3B81">
            <w:pPr>
              <w:rPr>
                <w:rFonts w:ascii="Calibri" w:hAnsi="Calibri" w:cs="Calibri"/>
              </w:rPr>
            </w:pPr>
            <w:r w:rsidRPr="00300D1F">
              <w:rPr>
                <w:rFonts w:ascii="Calibri" w:hAnsi="Calibri" w:cs="Calibri"/>
                <w:b/>
                <w:bCs/>
              </w:rPr>
              <w:t>Rekomendowane typy zadań:</w:t>
            </w:r>
          </w:p>
          <w:p w14:paraId="3FC773A3" w14:textId="77777777" w:rsidR="000F7B74" w:rsidRPr="000F7B74" w:rsidRDefault="000F7B74" w:rsidP="00202BA6">
            <w:pPr>
              <w:numPr>
                <w:ilvl w:val="0"/>
                <w:numId w:val="8"/>
              </w:numPr>
              <w:spacing w:before="120" w:after="120"/>
              <w:rPr>
                <w:rFonts w:ascii="Calibri" w:hAnsi="Calibri" w:cs="Calibri"/>
              </w:rPr>
            </w:pPr>
            <w:r w:rsidRPr="000F7B74">
              <w:rPr>
                <w:rFonts w:ascii="Calibri" w:hAnsi="Calibri" w:cs="Calibri"/>
              </w:rPr>
              <w:t>Oznaczenie stref ochronnych przy Wieprzu i zakazów użytkowania w strefach cennych ekologicznie (np. z udziałem Wód Polskich, RDOŚ).</w:t>
            </w:r>
          </w:p>
          <w:p w14:paraId="61AC0A02" w14:textId="77777777" w:rsidR="000F7B74" w:rsidRPr="000F7B74" w:rsidRDefault="000F7B74" w:rsidP="00202BA6">
            <w:pPr>
              <w:numPr>
                <w:ilvl w:val="0"/>
                <w:numId w:val="8"/>
              </w:numPr>
              <w:spacing w:before="120" w:after="120"/>
              <w:rPr>
                <w:rFonts w:ascii="Calibri" w:hAnsi="Calibri" w:cs="Calibri"/>
              </w:rPr>
            </w:pPr>
            <w:r w:rsidRPr="000F7B74">
              <w:rPr>
                <w:rFonts w:ascii="Calibri" w:hAnsi="Calibri" w:cs="Calibri"/>
              </w:rPr>
              <w:t>Usuwanie gatunków inwazyjnych w dolinie Wieprza – we współpracy z organizacjami ekologicznymi.</w:t>
            </w:r>
          </w:p>
          <w:p w14:paraId="2008C7BE" w14:textId="77777777" w:rsidR="000F7B74" w:rsidRPr="000F7B74" w:rsidRDefault="000F7B74" w:rsidP="00202BA6">
            <w:pPr>
              <w:numPr>
                <w:ilvl w:val="0"/>
                <w:numId w:val="8"/>
              </w:numPr>
              <w:spacing w:before="120" w:after="120"/>
              <w:rPr>
                <w:rFonts w:ascii="Calibri" w:hAnsi="Calibri" w:cs="Calibri"/>
              </w:rPr>
            </w:pPr>
            <w:r w:rsidRPr="000F7B74">
              <w:rPr>
                <w:rFonts w:ascii="Calibri" w:hAnsi="Calibri" w:cs="Calibri"/>
              </w:rPr>
              <w:t>Monitoring przyrodniczy cennych siedlisk – np. lęgów ptaków, populacji bobra, roślinności łąkowej.</w:t>
            </w:r>
          </w:p>
          <w:p w14:paraId="0BE395C6" w14:textId="77777777" w:rsidR="000F7B74" w:rsidRPr="000F7B74" w:rsidRDefault="000F7B74" w:rsidP="00202BA6">
            <w:pPr>
              <w:numPr>
                <w:ilvl w:val="0"/>
                <w:numId w:val="8"/>
              </w:numPr>
              <w:spacing w:before="120" w:after="120"/>
              <w:rPr>
                <w:rFonts w:ascii="Calibri" w:hAnsi="Calibri" w:cs="Calibri"/>
              </w:rPr>
            </w:pPr>
            <w:r w:rsidRPr="000F7B74">
              <w:rPr>
                <w:rFonts w:ascii="Calibri" w:hAnsi="Calibri" w:cs="Calibri"/>
              </w:rPr>
              <w:lastRenderedPageBreak/>
              <w:t>Wyznaczenie i oznaczenie ścieżek przyrodniczych z tablicami edukacyjnymi w obrębie doliny Wieprza i terenów Natura 2000.</w:t>
            </w:r>
          </w:p>
          <w:p w14:paraId="34F586ED" w14:textId="77777777" w:rsidR="000F7B74" w:rsidRPr="000F7B74" w:rsidRDefault="000F7B74" w:rsidP="00202BA6">
            <w:pPr>
              <w:numPr>
                <w:ilvl w:val="0"/>
                <w:numId w:val="8"/>
              </w:numPr>
              <w:spacing w:before="120" w:after="120"/>
              <w:rPr>
                <w:rFonts w:ascii="Calibri" w:hAnsi="Calibri" w:cs="Calibri"/>
              </w:rPr>
            </w:pPr>
            <w:r w:rsidRPr="000F7B74">
              <w:rPr>
                <w:rFonts w:ascii="Calibri" w:hAnsi="Calibri" w:cs="Calibri"/>
              </w:rPr>
              <w:t>Działania osłonowe przy inwestycjach infrastrukturalnych np. ekrany akustyczne, przejścia dla zwierząt, kompensacje.</w:t>
            </w:r>
          </w:p>
          <w:p w14:paraId="50B4A832" w14:textId="1E3F4C37" w:rsidR="000F7B74" w:rsidRPr="000F7B74" w:rsidRDefault="000F7B74" w:rsidP="00202BA6">
            <w:pPr>
              <w:numPr>
                <w:ilvl w:val="0"/>
                <w:numId w:val="8"/>
              </w:numPr>
              <w:spacing w:before="120" w:after="120"/>
              <w:rPr>
                <w:rFonts w:ascii="Calibri" w:hAnsi="Calibri" w:cs="Calibri"/>
              </w:rPr>
            </w:pPr>
            <w:r w:rsidRPr="000F7B74">
              <w:rPr>
                <w:rFonts w:ascii="Calibri" w:hAnsi="Calibri" w:cs="Calibri"/>
              </w:rPr>
              <w:t>Ochrona starorzeczy i mokradeł poprzez przywracanie naturalnego układu wodnego</w:t>
            </w:r>
            <w:r w:rsidR="00F055B7">
              <w:rPr>
                <w:rFonts w:ascii="Calibri" w:hAnsi="Calibri" w:cs="Calibri"/>
              </w:rPr>
              <w:t xml:space="preserve"> -</w:t>
            </w:r>
            <w:r w:rsidRPr="000F7B74">
              <w:rPr>
                <w:rFonts w:ascii="Calibri" w:hAnsi="Calibri" w:cs="Calibri"/>
              </w:rPr>
              <w:t xml:space="preserve"> działania retencyjne.</w:t>
            </w:r>
          </w:p>
        </w:tc>
      </w:tr>
      <w:tr w:rsidR="000F7B74" w:rsidRPr="00770FA9" w14:paraId="4EE985D8" w14:textId="77777777" w:rsidTr="00A65BB0">
        <w:trPr>
          <w:gridAfter w:val="2"/>
          <w:wAfter w:w="35" w:type="dxa"/>
        </w:trPr>
        <w:tc>
          <w:tcPr>
            <w:tcW w:w="1959" w:type="dxa"/>
            <w:gridSpan w:val="2"/>
            <w:shd w:val="clear" w:color="auto" w:fill="CCE6E3"/>
            <w:vAlign w:val="center"/>
          </w:tcPr>
          <w:p w14:paraId="50B937C7" w14:textId="659F3553" w:rsidR="000F7B74" w:rsidRPr="00770FA9" w:rsidRDefault="000F7B74" w:rsidP="009B3B81">
            <w:pPr>
              <w:spacing w:before="120" w:after="120"/>
              <w:jc w:val="center"/>
              <w:rPr>
                <w:rFonts w:ascii="Calibri" w:hAnsi="Calibri" w:cs="Calibri"/>
                <w:b/>
                <w:bCs/>
                <w:color w:val="000000" w:themeColor="text1"/>
              </w:rPr>
            </w:pPr>
            <w:r w:rsidRPr="00770FA9">
              <w:rPr>
                <w:rFonts w:ascii="Calibri" w:hAnsi="Calibri" w:cs="Calibri"/>
                <w:b/>
                <w:bCs/>
                <w:color w:val="000000" w:themeColor="text1"/>
              </w:rPr>
              <w:lastRenderedPageBreak/>
              <w:t xml:space="preserve">Kierunek </w:t>
            </w:r>
            <w:r>
              <w:rPr>
                <w:rFonts w:ascii="Calibri" w:hAnsi="Calibri" w:cs="Calibri"/>
                <w:b/>
                <w:bCs/>
                <w:color w:val="000000" w:themeColor="text1"/>
              </w:rPr>
              <w:t>4.3</w:t>
            </w:r>
            <w:r w:rsidRPr="00770FA9">
              <w:rPr>
                <w:rFonts w:ascii="Calibri" w:hAnsi="Calibri" w:cs="Calibri"/>
                <w:b/>
                <w:bCs/>
                <w:color w:val="000000" w:themeColor="text1"/>
              </w:rPr>
              <w:t>:</w:t>
            </w:r>
          </w:p>
        </w:tc>
        <w:tc>
          <w:tcPr>
            <w:tcW w:w="709" w:type="dxa"/>
            <w:gridSpan w:val="2"/>
            <w:shd w:val="clear" w:color="auto" w:fill="FFFFFF" w:themeFill="background1"/>
            <w:vAlign w:val="center"/>
          </w:tcPr>
          <w:p w14:paraId="6C9D9B4A" w14:textId="77777777" w:rsidR="000F7B74" w:rsidRPr="00770FA9" w:rsidRDefault="000F7B74" w:rsidP="009B3B81">
            <w:pPr>
              <w:spacing w:before="120" w:after="120"/>
              <w:jc w:val="center"/>
              <w:rPr>
                <w:rFonts w:ascii="Calibri" w:hAnsi="Calibri" w:cs="Calibri"/>
                <w:b/>
                <w:bCs/>
                <w:color w:val="000000" w:themeColor="text1"/>
              </w:rPr>
            </w:pPr>
            <w:r w:rsidRPr="00770FA9">
              <w:rPr>
                <w:rFonts w:ascii="Calibri" w:hAnsi="Calibri" w:cs="Calibri"/>
                <w:b/>
                <w:bCs/>
                <w:color w:val="000000" w:themeColor="text1"/>
              </w:rPr>
              <w:sym w:font="Symbol" w:char="F0AE"/>
            </w:r>
          </w:p>
        </w:tc>
        <w:tc>
          <w:tcPr>
            <w:tcW w:w="6521" w:type="dxa"/>
            <w:gridSpan w:val="6"/>
            <w:shd w:val="clear" w:color="auto" w:fill="CCE6E3"/>
            <w:vAlign w:val="center"/>
          </w:tcPr>
          <w:p w14:paraId="755B6974" w14:textId="42A3E8A5" w:rsidR="000F7B74" w:rsidRPr="00770FA9" w:rsidRDefault="005362F2" w:rsidP="009B3B81">
            <w:pPr>
              <w:spacing w:before="120" w:after="120"/>
              <w:jc w:val="center"/>
              <w:rPr>
                <w:rFonts w:ascii="Calibri" w:hAnsi="Calibri" w:cs="Calibri"/>
                <w:color w:val="000000" w:themeColor="text1"/>
              </w:rPr>
            </w:pPr>
            <w:r w:rsidRPr="005362F2">
              <w:rPr>
                <w:rFonts w:ascii="Calibri" w:hAnsi="Calibri" w:cs="Calibri"/>
                <w:b/>
                <w:bCs/>
                <w:color w:val="000000" w:themeColor="text1"/>
              </w:rPr>
              <w:t>Wsparcie zrównoważonego wykorzystania przyrody dla potrzeb turystyki, edukacji ekologicznej i promocji lokalnych walorów krajobrazowych.</w:t>
            </w:r>
          </w:p>
        </w:tc>
      </w:tr>
      <w:tr w:rsidR="000F7B74" w:rsidRPr="00770FA9" w14:paraId="0AA4173F" w14:textId="77777777" w:rsidTr="00A65BB0">
        <w:trPr>
          <w:gridAfter w:val="2"/>
          <w:wAfter w:w="35" w:type="dxa"/>
        </w:trPr>
        <w:tc>
          <w:tcPr>
            <w:tcW w:w="2668" w:type="dxa"/>
            <w:gridSpan w:val="4"/>
            <w:shd w:val="clear" w:color="auto" w:fill="FFFFFF" w:themeFill="background1"/>
            <w:vAlign w:val="center"/>
          </w:tcPr>
          <w:p w14:paraId="6FC08F4D" w14:textId="77777777" w:rsidR="000F7B74" w:rsidRPr="00770FA9" w:rsidRDefault="000F7B74" w:rsidP="009B3B81">
            <w:pPr>
              <w:spacing w:before="120" w:after="120"/>
              <w:jc w:val="center"/>
              <w:rPr>
                <w:rFonts w:ascii="Calibri" w:hAnsi="Calibri" w:cs="Calibri"/>
                <w:b/>
                <w:bCs/>
                <w:color w:val="000000" w:themeColor="text1"/>
              </w:rPr>
            </w:pPr>
          </w:p>
        </w:tc>
        <w:tc>
          <w:tcPr>
            <w:tcW w:w="6521" w:type="dxa"/>
            <w:gridSpan w:val="6"/>
            <w:shd w:val="clear" w:color="auto" w:fill="CCE6E3"/>
            <w:vAlign w:val="center"/>
          </w:tcPr>
          <w:p w14:paraId="49466306" w14:textId="77777777" w:rsidR="000F7B74" w:rsidRPr="00300D1F" w:rsidRDefault="000F7B74" w:rsidP="009B3B81">
            <w:pPr>
              <w:rPr>
                <w:rFonts w:ascii="Calibri" w:hAnsi="Calibri" w:cs="Calibri"/>
              </w:rPr>
            </w:pPr>
            <w:r w:rsidRPr="00300D1F">
              <w:rPr>
                <w:rFonts w:ascii="Calibri" w:hAnsi="Calibri" w:cs="Calibri"/>
                <w:b/>
                <w:bCs/>
              </w:rPr>
              <w:t>Rekomendowane typy zadań:</w:t>
            </w:r>
          </w:p>
          <w:p w14:paraId="157BBEF4" w14:textId="77777777" w:rsidR="000F7B74" w:rsidRPr="000F7B74" w:rsidRDefault="000F7B74" w:rsidP="00202BA6">
            <w:pPr>
              <w:numPr>
                <w:ilvl w:val="0"/>
                <w:numId w:val="8"/>
              </w:numPr>
              <w:spacing w:before="120" w:after="120"/>
              <w:rPr>
                <w:rFonts w:ascii="Calibri" w:hAnsi="Calibri" w:cs="Calibri"/>
              </w:rPr>
            </w:pPr>
            <w:r w:rsidRPr="000F7B74">
              <w:rPr>
                <w:rFonts w:ascii="Calibri" w:hAnsi="Calibri" w:cs="Calibri"/>
              </w:rPr>
              <w:t>Stworzenie Centrum Edukacji Ekologicznej w Jeziorzanach (np. w budynku szkoły lub świetlicy) – wystawy, warsztaty, projekty.</w:t>
            </w:r>
          </w:p>
          <w:p w14:paraId="47594492" w14:textId="77777777" w:rsidR="000F7B74" w:rsidRPr="000F7B74" w:rsidRDefault="000F7B74" w:rsidP="00202BA6">
            <w:pPr>
              <w:numPr>
                <w:ilvl w:val="0"/>
                <w:numId w:val="8"/>
              </w:numPr>
              <w:spacing w:before="120" w:after="120"/>
              <w:rPr>
                <w:rFonts w:ascii="Calibri" w:hAnsi="Calibri" w:cs="Calibri"/>
              </w:rPr>
            </w:pPr>
            <w:r w:rsidRPr="000F7B74">
              <w:rPr>
                <w:rFonts w:ascii="Calibri" w:hAnsi="Calibri" w:cs="Calibri"/>
              </w:rPr>
              <w:t>Utworzenie ekotrasy turystycznej z punktami widokowymi, edukacyjnymi i rekreacyjnymi (współpraca z LGD).</w:t>
            </w:r>
          </w:p>
          <w:p w14:paraId="46A87C24" w14:textId="77777777" w:rsidR="000F7B74" w:rsidRPr="000F7B74" w:rsidRDefault="000F7B74" w:rsidP="00202BA6">
            <w:pPr>
              <w:numPr>
                <w:ilvl w:val="0"/>
                <w:numId w:val="8"/>
              </w:numPr>
              <w:spacing w:before="120" w:after="120"/>
              <w:rPr>
                <w:rFonts w:ascii="Calibri" w:hAnsi="Calibri" w:cs="Calibri"/>
              </w:rPr>
            </w:pPr>
            <w:r w:rsidRPr="000F7B74">
              <w:rPr>
                <w:rFonts w:ascii="Calibri" w:hAnsi="Calibri" w:cs="Calibri"/>
              </w:rPr>
              <w:t>Program "Gmina Zielonej Turystyki" wsparcie gospodarstw agroturystycznych w tworzeniu eko-ofert (np. warsztaty zielarskie, kuchnia regionalna).</w:t>
            </w:r>
          </w:p>
          <w:p w14:paraId="48AF4885" w14:textId="77777777" w:rsidR="000F7B74" w:rsidRPr="000F7B74" w:rsidRDefault="000F7B74" w:rsidP="00202BA6">
            <w:pPr>
              <w:numPr>
                <w:ilvl w:val="0"/>
                <w:numId w:val="8"/>
              </w:numPr>
              <w:spacing w:before="120" w:after="120"/>
              <w:rPr>
                <w:rFonts w:ascii="Calibri" w:hAnsi="Calibri" w:cs="Calibri"/>
              </w:rPr>
            </w:pPr>
            <w:r w:rsidRPr="000F7B74">
              <w:rPr>
                <w:rFonts w:ascii="Calibri" w:hAnsi="Calibri" w:cs="Calibri"/>
              </w:rPr>
              <w:t>Organizacja pikników ekologicznych, rajdów przyrodniczych, konkursów plastycznych i fotograficznych dla dzieci i młodzieży.</w:t>
            </w:r>
          </w:p>
          <w:p w14:paraId="434D618C" w14:textId="0E83CC71" w:rsidR="000F7B74" w:rsidRPr="00F055B7" w:rsidRDefault="000F7B74" w:rsidP="00202BA6">
            <w:pPr>
              <w:numPr>
                <w:ilvl w:val="0"/>
                <w:numId w:val="8"/>
              </w:numPr>
              <w:spacing w:before="120" w:after="120"/>
              <w:rPr>
                <w:rFonts w:ascii="Calibri" w:hAnsi="Calibri" w:cs="Calibri"/>
              </w:rPr>
            </w:pPr>
            <w:r w:rsidRPr="000F7B74">
              <w:rPr>
                <w:rFonts w:ascii="Calibri" w:hAnsi="Calibri" w:cs="Calibri"/>
              </w:rPr>
              <w:t>Kampania „Czysta Gmina – Wspólna Sprawa” – promowanie dbania o przestrzeń przyrodniczą (tablice, worki, aplikacja zgłoszeniowa).</w:t>
            </w:r>
          </w:p>
        </w:tc>
      </w:tr>
      <w:tr w:rsidR="000F7B74" w:rsidRPr="00770FA9" w14:paraId="279AC233" w14:textId="77777777" w:rsidTr="00A65BB0">
        <w:trPr>
          <w:gridAfter w:val="2"/>
          <w:wAfter w:w="35" w:type="dxa"/>
        </w:trPr>
        <w:tc>
          <w:tcPr>
            <w:tcW w:w="1959" w:type="dxa"/>
            <w:gridSpan w:val="2"/>
            <w:shd w:val="clear" w:color="auto" w:fill="CCE6E3"/>
            <w:vAlign w:val="center"/>
          </w:tcPr>
          <w:p w14:paraId="49D1F7C8" w14:textId="664FA6B0" w:rsidR="000F7B74" w:rsidRPr="00770FA9" w:rsidRDefault="000F7B74" w:rsidP="000F7B74">
            <w:pPr>
              <w:spacing w:before="120" w:after="120"/>
              <w:jc w:val="center"/>
              <w:rPr>
                <w:rFonts w:ascii="Calibri" w:hAnsi="Calibri" w:cs="Calibri"/>
                <w:b/>
                <w:bCs/>
                <w:color w:val="000000" w:themeColor="text1"/>
              </w:rPr>
            </w:pPr>
            <w:r w:rsidRPr="00770FA9">
              <w:rPr>
                <w:rFonts w:ascii="Calibri" w:hAnsi="Calibri" w:cs="Calibri"/>
                <w:b/>
                <w:bCs/>
                <w:color w:val="000000" w:themeColor="text1"/>
              </w:rPr>
              <w:t xml:space="preserve">Kierunek </w:t>
            </w:r>
            <w:r>
              <w:rPr>
                <w:rFonts w:ascii="Calibri" w:hAnsi="Calibri" w:cs="Calibri"/>
                <w:b/>
                <w:bCs/>
                <w:color w:val="000000" w:themeColor="text1"/>
              </w:rPr>
              <w:t>4.4</w:t>
            </w:r>
            <w:r w:rsidRPr="00770FA9">
              <w:rPr>
                <w:rFonts w:ascii="Calibri" w:hAnsi="Calibri" w:cs="Calibri"/>
                <w:b/>
                <w:bCs/>
                <w:color w:val="000000" w:themeColor="text1"/>
              </w:rPr>
              <w:t>:</w:t>
            </w:r>
          </w:p>
        </w:tc>
        <w:tc>
          <w:tcPr>
            <w:tcW w:w="709" w:type="dxa"/>
            <w:gridSpan w:val="2"/>
            <w:shd w:val="clear" w:color="auto" w:fill="FFFFFF" w:themeFill="background1"/>
            <w:vAlign w:val="center"/>
          </w:tcPr>
          <w:p w14:paraId="171B8B07" w14:textId="77777777" w:rsidR="000F7B74" w:rsidRPr="00770FA9" w:rsidRDefault="000F7B74" w:rsidP="009B3B81">
            <w:pPr>
              <w:spacing w:before="120" w:after="120"/>
              <w:jc w:val="center"/>
              <w:rPr>
                <w:rFonts w:ascii="Calibri" w:hAnsi="Calibri" w:cs="Calibri"/>
                <w:b/>
                <w:bCs/>
                <w:color w:val="000000" w:themeColor="text1"/>
              </w:rPr>
            </w:pPr>
            <w:r w:rsidRPr="00770FA9">
              <w:rPr>
                <w:rFonts w:ascii="Calibri" w:hAnsi="Calibri" w:cs="Calibri"/>
                <w:b/>
                <w:bCs/>
                <w:color w:val="000000" w:themeColor="text1"/>
              </w:rPr>
              <w:sym w:font="Symbol" w:char="F0AE"/>
            </w:r>
          </w:p>
        </w:tc>
        <w:tc>
          <w:tcPr>
            <w:tcW w:w="6521" w:type="dxa"/>
            <w:gridSpan w:val="6"/>
            <w:shd w:val="clear" w:color="auto" w:fill="CCE6E3"/>
            <w:vAlign w:val="center"/>
          </w:tcPr>
          <w:p w14:paraId="16B13714" w14:textId="4E993E4C" w:rsidR="000F7B74" w:rsidRPr="00770FA9" w:rsidRDefault="000F7B74" w:rsidP="009B3B81">
            <w:pPr>
              <w:spacing w:before="120" w:after="120"/>
              <w:jc w:val="center"/>
              <w:rPr>
                <w:rFonts w:ascii="Calibri" w:hAnsi="Calibri" w:cs="Calibri"/>
                <w:color w:val="000000" w:themeColor="text1"/>
              </w:rPr>
            </w:pPr>
            <w:r w:rsidRPr="000F7B74">
              <w:rPr>
                <w:rFonts w:ascii="Calibri" w:hAnsi="Calibri" w:cs="Calibri"/>
                <w:b/>
                <w:bCs/>
                <w:color w:val="000000" w:themeColor="text1"/>
              </w:rPr>
              <w:t>Poprawa efektywności gospodarki odpadami oraz ograniczanie presji środowiskowej (zanieczyszczenia powietrza, wody, gleby)</w:t>
            </w:r>
          </w:p>
        </w:tc>
      </w:tr>
      <w:tr w:rsidR="000F7B74" w:rsidRPr="00770FA9" w14:paraId="2306888C" w14:textId="77777777" w:rsidTr="00A65BB0">
        <w:trPr>
          <w:gridAfter w:val="2"/>
          <w:wAfter w:w="35" w:type="dxa"/>
        </w:trPr>
        <w:tc>
          <w:tcPr>
            <w:tcW w:w="2668" w:type="dxa"/>
            <w:gridSpan w:val="4"/>
            <w:shd w:val="clear" w:color="auto" w:fill="FFFFFF" w:themeFill="background1"/>
            <w:vAlign w:val="center"/>
          </w:tcPr>
          <w:p w14:paraId="7718E063" w14:textId="77777777" w:rsidR="000F7B74" w:rsidRPr="00770FA9" w:rsidRDefault="000F7B74" w:rsidP="009B3B81">
            <w:pPr>
              <w:spacing w:before="120" w:after="120"/>
              <w:jc w:val="center"/>
              <w:rPr>
                <w:rFonts w:ascii="Calibri" w:hAnsi="Calibri" w:cs="Calibri"/>
                <w:b/>
                <w:bCs/>
                <w:color w:val="000000" w:themeColor="text1"/>
              </w:rPr>
            </w:pPr>
          </w:p>
        </w:tc>
        <w:tc>
          <w:tcPr>
            <w:tcW w:w="6521" w:type="dxa"/>
            <w:gridSpan w:val="6"/>
            <w:shd w:val="clear" w:color="auto" w:fill="CCE6E3"/>
            <w:vAlign w:val="center"/>
          </w:tcPr>
          <w:p w14:paraId="10652935" w14:textId="77777777" w:rsidR="000F7B74" w:rsidRPr="00300D1F" w:rsidRDefault="000F7B74" w:rsidP="009B3B81">
            <w:pPr>
              <w:rPr>
                <w:rFonts w:ascii="Calibri" w:hAnsi="Calibri" w:cs="Calibri"/>
              </w:rPr>
            </w:pPr>
            <w:r w:rsidRPr="00300D1F">
              <w:rPr>
                <w:rFonts w:ascii="Calibri" w:hAnsi="Calibri" w:cs="Calibri"/>
                <w:b/>
                <w:bCs/>
              </w:rPr>
              <w:t>Rekomendowane typy zadań:</w:t>
            </w:r>
          </w:p>
          <w:p w14:paraId="2FF27D95" w14:textId="77777777" w:rsidR="000F7B74" w:rsidRPr="000F7B74" w:rsidRDefault="000F7B74" w:rsidP="00202BA6">
            <w:pPr>
              <w:numPr>
                <w:ilvl w:val="0"/>
                <w:numId w:val="8"/>
              </w:numPr>
              <w:spacing w:before="120" w:after="120"/>
              <w:rPr>
                <w:rFonts w:ascii="Calibri" w:hAnsi="Calibri" w:cs="Calibri"/>
              </w:rPr>
            </w:pPr>
            <w:r w:rsidRPr="000F7B74">
              <w:rPr>
                <w:rFonts w:ascii="Calibri" w:hAnsi="Calibri" w:cs="Calibri"/>
              </w:rPr>
              <w:t>Rozbudowa punktu selektywnej zbiórki odpadów komunalnych (PSZOK) oraz edukacja w zakresie zasad segregacji.</w:t>
            </w:r>
          </w:p>
          <w:p w14:paraId="04C891CD" w14:textId="77777777" w:rsidR="000F7B74" w:rsidRPr="000F7B74" w:rsidRDefault="000F7B74" w:rsidP="00202BA6">
            <w:pPr>
              <w:numPr>
                <w:ilvl w:val="0"/>
                <w:numId w:val="8"/>
              </w:numPr>
              <w:spacing w:before="120" w:after="120"/>
              <w:rPr>
                <w:rFonts w:ascii="Calibri" w:hAnsi="Calibri" w:cs="Calibri"/>
              </w:rPr>
            </w:pPr>
            <w:r w:rsidRPr="000F7B74">
              <w:rPr>
                <w:rFonts w:ascii="Calibri" w:hAnsi="Calibri" w:cs="Calibri"/>
              </w:rPr>
              <w:t>Cykl kampanii informacyjnych i warsztatów– recykling, kompostowanie, zero waste w gospodarstwach wiejskich.</w:t>
            </w:r>
          </w:p>
          <w:p w14:paraId="1D8E22B1" w14:textId="77777777" w:rsidR="000F7B74" w:rsidRPr="000F7B74" w:rsidRDefault="000F7B74" w:rsidP="00202BA6">
            <w:pPr>
              <w:numPr>
                <w:ilvl w:val="0"/>
                <w:numId w:val="8"/>
              </w:numPr>
              <w:spacing w:before="120" w:after="120"/>
              <w:rPr>
                <w:rFonts w:ascii="Calibri" w:hAnsi="Calibri" w:cs="Calibri"/>
              </w:rPr>
            </w:pPr>
            <w:r w:rsidRPr="000F7B74">
              <w:rPr>
                <w:rFonts w:ascii="Calibri" w:hAnsi="Calibri" w:cs="Calibri"/>
              </w:rPr>
              <w:t>Zakup i montaż koszy do segregacji odpadów w przestrzeni publicznej (w tym również w sołectwach).</w:t>
            </w:r>
          </w:p>
          <w:p w14:paraId="70D5A322" w14:textId="77777777" w:rsidR="000F7B74" w:rsidRPr="000F7B74" w:rsidRDefault="000F7B74" w:rsidP="00202BA6">
            <w:pPr>
              <w:numPr>
                <w:ilvl w:val="0"/>
                <w:numId w:val="8"/>
              </w:numPr>
              <w:spacing w:before="120" w:after="120"/>
              <w:rPr>
                <w:rFonts w:ascii="Calibri" w:hAnsi="Calibri" w:cs="Calibri"/>
              </w:rPr>
            </w:pPr>
            <w:r w:rsidRPr="000F7B74">
              <w:rPr>
                <w:rFonts w:ascii="Calibri" w:hAnsi="Calibri" w:cs="Calibri"/>
              </w:rPr>
              <w:t>Wdrożenie gminnego systemu zgłaszania dzikich wysypisk i interwencji środowiskowych (np. przez aplikację lub infolinię).</w:t>
            </w:r>
          </w:p>
          <w:p w14:paraId="4EE05074" w14:textId="77777777" w:rsidR="000F7B74" w:rsidRPr="000F7B74" w:rsidRDefault="000F7B74" w:rsidP="00202BA6">
            <w:pPr>
              <w:numPr>
                <w:ilvl w:val="0"/>
                <w:numId w:val="8"/>
              </w:numPr>
              <w:spacing w:before="120" w:after="120"/>
              <w:rPr>
                <w:rFonts w:ascii="Calibri" w:hAnsi="Calibri" w:cs="Calibri"/>
              </w:rPr>
            </w:pPr>
            <w:r w:rsidRPr="000F7B74">
              <w:rPr>
                <w:rFonts w:ascii="Calibri" w:hAnsi="Calibri" w:cs="Calibri"/>
              </w:rPr>
              <w:t>Wsparcie mieszkańców w pozyskiwaniu dofinansowań do indywidualnych działań ekologicznych np. Program Czyste Powietrze.</w:t>
            </w:r>
          </w:p>
          <w:p w14:paraId="4DD5ED89" w14:textId="0FB4614A" w:rsidR="000F7B74" w:rsidRPr="000F7B74" w:rsidRDefault="000F7B74" w:rsidP="00202BA6">
            <w:pPr>
              <w:numPr>
                <w:ilvl w:val="0"/>
                <w:numId w:val="8"/>
              </w:numPr>
              <w:spacing w:before="120" w:after="120"/>
              <w:rPr>
                <w:rFonts w:ascii="Calibri" w:hAnsi="Calibri" w:cs="Calibri"/>
              </w:rPr>
            </w:pPr>
            <w:r w:rsidRPr="000F7B74">
              <w:rPr>
                <w:rFonts w:ascii="Calibri" w:hAnsi="Calibri" w:cs="Calibri"/>
              </w:rPr>
              <w:t>Audyt i usuwanie miejsc zdegradowanych środowiskowo (np. rewitalizacja terenów po PGR-ach, nielegalnych składowiskach).</w:t>
            </w:r>
          </w:p>
        </w:tc>
      </w:tr>
      <w:tr w:rsidR="005362F2" w:rsidRPr="00770FA9" w14:paraId="5EEDA35D" w14:textId="77777777" w:rsidTr="00A65BB0">
        <w:trPr>
          <w:gridAfter w:val="2"/>
          <w:wAfter w:w="35" w:type="dxa"/>
        </w:trPr>
        <w:tc>
          <w:tcPr>
            <w:tcW w:w="1959" w:type="dxa"/>
            <w:gridSpan w:val="2"/>
            <w:shd w:val="clear" w:color="auto" w:fill="CCE6E3"/>
            <w:vAlign w:val="center"/>
          </w:tcPr>
          <w:p w14:paraId="6E34DEDF" w14:textId="53D16228" w:rsidR="005362F2" w:rsidRPr="00770FA9" w:rsidRDefault="005362F2" w:rsidP="009B3B81">
            <w:pPr>
              <w:spacing w:before="120" w:after="120"/>
              <w:jc w:val="center"/>
              <w:rPr>
                <w:rFonts w:ascii="Calibri" w:hAnsi="Calibri" w:cs="Calibri"/>
                <w:b/>
                <w:bCs/>
                <w:color w:val="000000" w:themeColor="text1"/>
              </w:rPr>
            </w:pPr>
            <w:r w:rsidRPr="00770FA9">
              <w:rPr>
                <w:rFonts w:ascii="Calibri" w:hAnsi="Calibri" w:cs="Calibri"/>
                <w:b/>
                <w:bCs/>
                <w:color w:val="000000" w:themeColor="text1"/>
              </w:rPr>
              <w:lastRenderedPageBreak/>
              <w:t xml:space="preserve">Kierunek </w:t>
            </w:r>
            <w:r>
              <w:rPr>
                <w:rFonts w:ascii="Calibri" w:hAnsi="Calibri" w:cs="Calibri"/>
                <w:b/>
                <w:bCs/>
                <w:color w:val="000000" w:themeColor="text1"/>
              </w:rPr>
              <w:t>4.5</w:t>
            </w:r>
            <w:r w:rsidRPr="00770FA9">
              <w:rPr>
                <w:rFonts w:ascii="Calibri" w:hAnsi="Calibri" w:cs="Calibri"/>
                <w:b/>
                <w:bCs/>
                <w:color w:val="000000" w:themeColor="text1"/>
              </w:rPr>
              <w:t>:</w:t>
            </w:r>
          </w:p>
        </w:tc>
        <w:tc>
          <w:tcPr>
            <w:tcW w:w="709" w:type="dxa"/>
            <w:gridSpan w:val="2"/>
            <w:shd w:val="clear" w:color="auto" w:fill="FFFFFF" w:themeFill="background1"/>
            <w:vAlign w:val="center"/>
          </w:tcPr>
          <w:p w14:paraId="7D56F63D" w14:textId="77777777" w:rsidR="005362F2" w:rsidRPr="00770FA9" w:rsidRDefault="005362F2" w:rsidP="009B3B81">
            <w:pPr>
              <w:spacing w:before="120" w:after="120"/>
              <w:jc w:val="center"/>
              <w:rPr>
                <w:rFonts w:ascii="Calibri" w:hAnsi="Calibri" w:cs="Calibri"/>
                <w:b/>
                <w:bCs/>
                <w:color w:val="000000" w:themeColor="text1"/>
              </w:rPr>
            </w:pPr>
            <w:r w:rsidRPr="00770FA9">
              <w:rPr>
                <w:rFonts w:ascii="Calibri" w:hAnsi="Calibri" w:cs="Calibri"/>
                <w:b/>
                <w:bCs/>
                <w:color w:val="000000" w:themeColor="text1"/>
              </w:rPr>
              <w:sym w:font="Symbol" w:char="F0AE"/>
            </w:r>
          </w:p>
        </w:tc>
        <w:tc>
          <w:tcPr>
            <w:tcW w:w="6521" w:type="dxa"/>
            <w:gridSpan w:val="6"/>
            <w:shd w:val="clear" w:color="auto" w:fill="CCE6E3"/>
            <w:vAlign w:val="center"/>
          </w:tcPr>
          <w:p w14:paraId="0C316B4A" w14:textId="19587803" w:rsidR="005362F2" w:rsidRPr="00770FA9" w:rsidRDefault="005362F2" w:rsidP="009B3B81">
            <w:pPr>
              <w:spacing w:before="120" w:after="120"/>
              <w:jc w:val="center"/>
              <w:rPr>
                <w:rFonts w:ascii="Calibri" w:hAnsi="Calibri" w:cs="Calibri"/>
                <w:color w:val="000000" w:themeColor="text1"/>
              </w:rPr>
            </w:pPr>
            <w:r w:rsidRPr="005362F2">
              <w:rPr>
                <w:rFonts w:ascii="Calibri" w:hAnsi="Calibri" w:cs="Calibri"/>
                <w:b/>
                <w:bCs/>
                <w:color w:val="000000" w:themeColor="text1"/>
              </w:rPr>
              <w:t>Rozwój energii odnawialnej oraz promowanie proekologicznych postaw wśród mieszkańców</w:t>
            </w:r>
          </w:p>
        </w:tc>
      </w:tr>
      <w:tr w:rsidR="005362F2" w:rsidRPr="00770FA9" w14:paraId="37FCC0A4" w14:textId="77777777" w:rsidTr="00A65BB0">
        <w:trPr>
          <w:gridAfter w:val="2"/>
          <w:wAfter w:w="35" w:type="dxa"/>
        </w:trPr>
        <w:tc>
          <w:tcPr>
            <w:tcW w:w="2668" w:type="dxa"/>
            <w:gridSpan w:val="4"/>
            <w:shd w:val="clear" w:color="auto" w:fill="FFFFFF" w:themeFill="background1"/>
            <w:vAlign w:val="center"/>
          </w:tcPr>
          <w:p w14:paraId="5DA10A70" w14:textId="77777777" w:rsidR="005362F2" w:rsidRPr="00770FA9" w:rsidRDefault="005362F2" w:rsidP="009B3B81">
            <w:pPr>
              <w:spacing w:before="120" w:after="120"/>
              <w:jc w:val="center"/>
              <w:rPr>
                <w:rFonts w:ascii="Calibri" w:hAnsi="Calibri" w:cs="Calibri"/>
                <w:b/>
                <w:bCs/>
                <w:color w:val="000000" w:themeColor="text1"/>
              </w:rPr>
            </w:pPr>
          </w:p>
        </w:tc>
        <w:tc>
          <w:tcPr>
            <w:tcW w:w="6521" w:type="dxa"/>
            <w:gridSpan w:val="6"/>
            <w:shd w:val="clear" w:color="auto" w:fill="CCE6E3"/>
            <w:vAlign w:val="center"/>
          </w:tcPr>
          <w:p w14:paraId="061A5ADC" w14:textId="77777777" w:rsidR="005362F2" w:rsidRPr="00300D1F" w:rsidRDefault="005362F2" w:rsidP="009B3B81">
            <w:pPr>
              <w:rPr>
                <w:rFonts w:ascii="Calibri" w:hAnsi="Calibri" w:cs="Calibri"/>
              </w:rPr>
            </w:pPr>
            <w:r w:rsidRPr="00300D1F">
              <w:rPr>
                <w:rFonts w:ascii="Calibri" w:hAnsi="Calibri" w:cs="Calibri"/>
                <w:b/>
                <w:bCs/>
              </w:rPr>
              <w:t>Rekomendowane typy zadań:</w:t>
            </w:r>
          </w:p>
          <w:p w14:paraId="5D4938F0" w14:textId="77777777" w:rsidR="005362F2" w:rsidRPr="005362F2" w:rsidRDefault="005362F2" w:rsidP="00202BA6">
            <w:pPr>
              <w:numPr>
                <w:ilvl w:val="0"/>
                <w:numId w:val="8"/>
              </w:numPr>
              <w:spacing w:before="120" w:after="120"/>
              <w:rPr>
                <w:rFonts w:ascii="Calibri" w:hAnsi="Calibri" w:cs="Calibri"/>
              </w:rPr>
            </w:pPr>
            <w:r w:rsidRPr="005362F2">
              <w:rPr>
                <w:rFonts w:ascii="Calibri" w:hAnsi="Calibri" w:cs="Calibri"/>
              </w:rPr>
              <w:t>Instalacja OZE w budynkach publicznych – szkoły, urząd, świetlice, oczyszczalnia (FEnIKS, NFOŚiGW).</w:t>
            </w:r>
          </w:p>
          <w:p w14:paraId="5D1A474C" w14:textId="77777777" w:rsidR="005362F2" w:rsidRPr="005362F2" w:rsidRDefault="005362F2" w:rsidP="00202BA6">
            <w:pPr>
              <w:numPr>
                <w:ilvl w:val="0"/>
                <w:numId w:val="8"/>
              </w:numPr>
              <w:spacing w:before="120" w:after="120"/>
              <w:rPr>
                <w:rFonts w:ascii="Calibri" w:hAnsi="Calibri" w:cs="Calibri"/>
              </w:rPr>
            </w:pPr>
            <w:r w:rsidRPr="005362F2">
              <w:rPr>
                <w:rFonts w:ascii="Calibri" w:hAnsi="Calibri" w:cs="Calibri"/>
              </w:rPr>
              <w:t>Konkurs sołecki „Sołectwo z Energią” – nagroda dla najbardziej zielonego sołectwa (np. najwięcej mikroinstalacji, eko-projektów).</w:t>
            </w:r>
          </w:p>
          <w:p w14:paraId="542E0EF7" w14:textId="77777777" w:rsidR="005362F2" w:rsidRPr="005362F2" w:rsidRDefault="005362F2" w:rsidP="00202BA6">
            <w:pPr>
              <w:numPr>
                <w:ilvl w:val="0"/>
                <w:numId w:val="8"/>
              </w:numPr>
              <w:spacing w:before="120" w:after="120"/>
              <w:rPr>
                <w:rFonts w:ascii="Calibri" w:hAnsi="Calibri" w:cs="Calibri"/>
              </w:rPr>
            </w:pPr>
            <w:r w:rsidRPr="005362F2">
              <w:rPr>
                <w:rFonts w:ascii="Calibri" w:hAnsi="Calibri" w:cs="Calibri"/>
              </w:rPr>
              <w:t>Edukacja klimatyczna w szkołach – lekcje, ogrody edukacyjne, laboratoria energii odnawialnej.</w:t>
            </w:r>
          </w:p>
          <w:p w14:paraId="105C1776" w14:textId="0EB8DA3F" w:rsidR="005362F2" w:rsidRPr="005362F2" w:rsidRDefault="005362F2" w:rsidP="00202BA6">
            <w:pPr>
              <w:numPr>
                <w:ilvl w:val="0"/>
                <w:numId w:val="8"/>
              </w:numPr>
              <w:spacing w:before="120" w:after="120"/>
              <w:rPr>
                <w:rFonts w:ascii="Calibri" w:hAnsi="Calibri" w:cs="Calibri"/>
              </w:rPr>
            </w:pPr>
            <w:r w:rsidRPr="005362F2">
              <w:rPr>
                <w:rFonts w:ascii="Calibri" w:hAnsi="Calibri" w:cs="Calibri"/>
              </w:rPr>
              <w:t>Wprowadzenie zielonego standardu zamówień publicznych – m.in. energooszczędność, materiały naturalne, recykling.</w:t>
            </w:r>
          </w:p>
        </w:tc>
      </w:tr>
      <w:bookmarkEnd w:id="47"/>
    </w:tbl>
    <w:p w14:paraId="55FA2E62" w14:textId="5A45317C" w:rsidR="00847B23" w:rsidRPr="00300D1F" w:rsidRDefault="00847B23" w:rsidP="00FB2F56">
      <w:pPr>
        <w:spacing w:line="360" w:lineRule="auto"/>
        <w:jc w:val="both"/>
        <w:rPr>
          <w:rFonts w:ascii="Calibri" w:hAnsi="Calibri" w:cs="Calibri"/>
        </w:rPr>
      </w:pPr>
    </w:p>
    <w:p w14:paraId="4258D7A9" w14:textId="69145795" w:rsidR="00B6155F" w:rsidRPr="00642627" w:rsidRDefault="000916C5" w:rsidP="00642627">
      <w:pPr>
        <w:pStyle w:val="Nagwek2"/>
      </w:pPr>
      <w:bookmarkStart w:id="49" w:name="_Toc206741654"/>
      <w:bookmarkStart w:id="50" w:name="_Toc216792166"/>
      <w:r>
        <w:t>5</w:t>
      </w:r>
      <w:r w:rsidR="004A25F1">
        <w:t>.4. O</w:t>
      </w:r>
      <w:r w:rsidR="004A25F1" w:rsidRPr="004A25F1">
        <w:t>czekiwane rezultaty planowanych działań</w:t>
      </w:r>
      <w:bookmarkEnd w:id="49"/>
      <w:bookmarkEnd w:id="50"/>
    </w:p>
    <w:p w14:paraId="3E61EB0C" w14:textId="18137ADD" w:rsidR="0053573F" w:rsidRDefault="0053573F" w:rsidP="0053573F">
      <w:pPr>
        <w:spacing w:line="360" w:lineRule="auto"/>
        <w:jc w:val="both"/>
        <w:rPr>
          <w:rFonts w:ascii="Calibri" w:hAnsi="Calibri" w:cs="Calibri"/>
        </w:rPr>
        <w:sectPr w:rsidR="0053573F" w:rsidSect="00B44E6F">
          <w:pgSz w:w="11906" w:h="16838"/>
          <w:pgMar w:top="1417" w:right="1417" w:bottom="1417" w:left="1417" w:header="708" w:footer="708" w:gutter="0"/>
          <w:cols w:space="708"/>
          <w:docGrid w:linePitch="360"/>
        </w:sectPr>
      </w:pPr>
      <w:r>
        <w:rPr>
          <w:rFonts w:ascii="Calibri" w:hAnsi="Calibri" w:cs="Calibri"/>
        </w:rPr>
        <w:t xml:space="preserve">Podrozdział spełnia zapisy art. 10 e ust. 3 pkt 3) ustawy o samorządzie gminnym (Dz. U. z 2024 r. poz. 1940) i zawiera wskazanie oczekiwanych rezultatów realizacji wypracowanych kierunków działań rozwojowych w gminie Jeziorzany oraz wskaźniki osiągniecia tych rezultatów. </w:t>
      </w:r>
    </w:p>
    <w:p w14:paraId="4F6ECC09" w14:textId="538E3EFE" w:rsidR="0053573F" w:rsidRDefault="0053573F" w:rsidP="00A65BB0">
      <w:pPr>
        <w:pStyle w:val="nad"/>
      </w:pPr>
      <w:r>
        <w:lastRenderedPageBreak/>
        <w:t xml:space="preserve">Tabela </w:t>
      </w:r>
      <w:r w:rsidR="009B3B81">
        <w:rPr>
          <w:noProof/>
        </w:rPr>
        <w:fldChar w:fldCharType="begin"/>
      </w:r>
      <w:r w:rsidR="009B3B81">
        <w:rPr>
          <w:noProof/>
        </w:rPr>
        <w:instrText xml:space="preserve"> SEQ Tabela \* ARABIC </w:instrText>
      </w:r>
      <w:r w:rsidR="009B3B81">
        <w:rPr>
          <w:noProof/>
        </w:rPr>
        <w:fldChar w:fldCharType="separate"/>
      </w:r>
      <w:r>
        <w:rPr>
          <w:noProof/>
        </w:rPr>
        <w:t>4</w:t>
      </w:r>
      <w:r w:rsidR="009B3B81">
        <w:rPr>
          <w:noProof/>
        </w:rPr>
        <w:fldChar w:fldCharType="end"/>
      </w:r>
      <w:r>
        <w:t xml:space="preserve"> Oczekiwane rezultaty planowanych działań oraz wskaźniki ich osiągniecia. </w:t>
      </w:r>
    </w:p>
    <w:tbl>
      <w:tblPr>
        <w:tblStyle w:val="Tabela-Siatka"/>
        <w:tblW w:w="5000" w:type="pct"/>
        <w:tblBorders>
          <w:top w:val="none" w:sz="0" w:space="0" w:color="auto"/>
          <w:left w:val="none" w:sz="0" w:space="0" w:color="auto"/>
          <w:bottom w:val="single" w:sz="4" w:space="0" w:color="808080" w:themeColor="background1" w:themeShade="80"/>
          <w:right w:val="none" w:sz="0" w:space="0" w:color="auto"/>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914"/>
        <w:gridCol w:w="1777"/>
        <w:gridCol w:w="2403"/>
        <w:gridCol w:w="4405"/>
        <w:gridCol w:w="4503"/>
      </w:tblGrid>
      <w:tr w:rsidR="001428F8" w14:paraId="42326207" w14:textId="77777777" w:rsidTr="00A65BB0">
        <w:trPr>
          <w:trHeight w:val="567"/>
        </w:trPr>
        <w:tc>
          <w:tcPr>
            <w:tcW w:w="326" w:type="pct"/>
            <w:shd w:val="clear" w:color="auto" w:fill="CCE6E3"/>
            <w:vAlign w:val="center"/>
          </w:tcPr>
          <w:p w14:paraId="6EA9B484" w14:textId="749D9651" w:rsidR="00A624A4" w:rsidRDefault="00A624A4" w:rsidP="00A65BB0">
            <w:pPr>
              <w:jc w:val="center"/>
              <w:rPr>
                <w:rFonts w:ascii="Calibri" w:hAnsi="Calibri" w:cs="Calibri"/>
              </w:rPr>
            </w:pPr>
            <w:r>
              <w:rPr>
                <w:rFonts w:ascii="Calibri" w:hAnsi="Calibri" w:cs="Calibri"/>
              </w:rPr>
              <w:t>Wymiar</w:t>
            </w:r>
          </w:p>
        </w:tc>
        <w:tc>
          <w:tcPr>
            <w:tcW w:w="635" w:type="pct"/>
            <w:shd w:val="clear" w:color="auto" w:fill="CCE6E3"/>
            <w:vAlign w:val="center"/>
          </w:tcPr>
          <w:p w14:paraId="7F7F22C9" w14:textId="3BD61951" w:rsidR="00A624A4" w:rsidRDefault="00A624A4" w:rsidP="00A65BB0">
            <w:pPr>
              <w:jc w:val="center"/>
              <w:rPr>
                <w:rFonts w:ascii="Calibri" w:hAnsi="Calibri" w:cs="Calibri"/>
              </w:rPr>
            </w:pPr>
            <w:r>
              <w:rPr>
                <w:rFonts w:ascii="Calibri" w:hAnsi="Calibri" w:cs="Calibri"/>
              </w:rPr>
              <w:t>Cel strategiczny</w:t>
            </w:r>
          </w:p>
        </w:tc>
        <w:tc>
          <w:tcPr>
            <w:tcW w:w="858" w:type="pct"/>
            <w:shd w:val="clear" w:color="auto" w:fill="CCE6E3"/>
            <w:vAlign w:val="center"/>
          </w:tcPr>
          <w:p w14:paraId="4B667C85" w14:textId="04EA596C" w:rsidR="00A624A4" w:rsidRPr="00FE2A75" w:rsidRDefault="00A624A4" w:rsidP="00A65BB0">
            <w:pPr>
              <w:jc w:val="center"/>
              <w:rPr>
                <w:rFonts w:ascii="Calibri" w:hAnsi="Calibri" w:cs="Calibri"/>
                <w:sz w:val="20"/>
                <w:szCs w:val="20"/>
              </w:rPr>
            </w:pPr>
            <w:r w:rsidRPr="00FE2A75">
              <w:rPr>
                <w:rFonts w:ascii="Calibri" w:hAnsi="Calibri" w:cs="Calibri"/>
              </w:rPr>
              <w:t>Kierunki działań</w:t>
            </w:r>
          </w:p>
        </w:tc>
        <w:tc>
          <w:tcPr>
            <w:tcW w:w="1573" w:type="pct"/>
            <w:shd w:val="clear" w:color="auto" w:fill="CCE6E3"/>
            <w:vAlign w:val="center"/>
          </w:tcPr>
          <w:p w14:paraId="35C3CBC4" w14:textId="68B58CFF" w:rsidR="00A624A4" w:rsidRPr="00CA4890" w:rsidRDefault="00A624A4" w:rsidP="00A65BB0">
            <w:pPr>
              <w:jc w:val="center"/>
              <w:rPr>
                <w:rFonts w:ascii="Calibri" w:hAnsi="Calibri" w:cs="Calibri"/>
                <w:sz w:val="20"/>
                <w:szCs w:val="20"/>
              </w:rPr>
            </w:pPr>
            <w:r w:rsidRPr="00CA4890">
              <w:rPr>
                <w:rFonts w:ascii="Calibri" w:hAnsi="Calibri" w:cs="Calibri"/>
                <w:sz w:val="20"/>
                <w:szCs w:val="20"/>
              </w:rPr>
              <w:t>Oczekiwane rezultaty</w:t>
            </w:r>
          </w:p>
        </w:tc>
        <w:tc>
          <w:tcPr>
            <w:tcW w:w="1608" w:type="pct"/>
            <w:shd w:val="clear" w:color="auto" w:fill="CCE6E3"/>
            <w:vAlign w:val="center"/>
          </w:tcPr>
          <w:p w14:paraId="336CE2B0" w14:textId="6ABDF117" w:rsidR="00A624A4" w:rsidRPr="00CA4890" w:rsidRDefault="00A624A4" w:rsidP="00A65BB0">
            <w:pPr>
              <w:jc w:val="center"/>
              <w:rPr>
                <w:rFonts w:ascii="Calibri" w:hAnsi="Calibri" w:cs="Calibri"/>
                <w:sz w:val="20"/>
                <w:szCs w:val="20"/>
              </w:rPr>
            </w:pPr>
            <w:r w:rsidRPr="00CA4890">
              <w:rPr>
                <w:rFonts w:ascii="Calibri" w:hAnsi="Calibri" w:cs="Calibri"/>
                <w:sz w:val="20"/>
                <w:szCs w:val="20"/>
              </w:rPr>
              <w:t>Wskaźnik osiągniecia rezultatów</w:t>
            </w:r>
          </w:p>
        </w:tc>
      </w:tr>
      <w:tr w:rsidR="00D63405" w14:paraId="2C1E0685" w14:textId="77777777" w:rsidTr="00A65BB0">
        <w:tc>
          <w:tcPr>
            <w:tcW w:w="326" w:type="pct"/>
            <w:vMerge w:val="restart"/>
            <w:shd w:val="clear" w:color="auto" w:fill="CCE6E3"/>
            <w:textDirection w:val="btLr"/>
            <w:vAlign w:val="center"/>
          </w:tcPr>
          <w:p w14:paraId="21E77884" w14:textId="5D02DBFD" w:rsidR="00D63405" w:rsidRPr="00B6155F" w:rsidRDefault="00D63405" w:rsidP="00A65BB0">
            <w:pPr>
              <w:ind w:left="113" w:right="113"/>
              <w:jc w:val="center"/>
              <w:rPr>
                <w:rFonts w:ascii="Calibri" w:hAnsi="Calibri" w:cs="Calibri"/>
                <w:color w:val="0E57C4" w:themeColor="background2" w:themeShade="80"/>
              </w:rPr>
            </w:pPr>
            <w:r w:rsidRPr="00A65BB0">
              <w:rPr>
                <w:rFonts w:ascii="Calibri" w:hAnsi="Calibri" w:cs="Calibri"/>
                <w:b/>
                <w:bCs/>
                <w:color w:val="000000" w:themeColor="text1"/>
                <w:sz w:val="28"/>
              </w:rPr>
              <w:t>społeczny</w:t>
            </w:r>
          </w:p>
        </w:tc>
        <w:tc>
          <w:tcPr>
            <w:tcW w:w="635" w:type="pct"/>
            <w:vMerge w:val="restart"/>
            <w:vAlign w:val="center"/>
          </w:tcPr>
          <w:p w14:paraId="48072EDA" w14:textId="37750478" w:rsidR="00D63405" w:rsidRDefault="00D63405" w:rsidP="00A65BB0">
            <w:pPr>
              <w:jc w:val="center"/>
              <w:rPr>
                <w:rFonts w:ascii="Calibri" w:hAnsi="Calibri" w:cs="Calibri"/>
              </w:rPr>
            </w:pPr>
            <w:r>
              <w:rPr>
                <w:rFonts w:ascii="Calibri" w:hAnsi="Calibri" w:cs="Calibri"/>
                <w:b/>
                <w:bCs/>
                <w:color w:val="000000" w:themeColor="text1"/>
              </w:rPr>
              <w:t xml:space="preserve">1. </w:t>
            </w:r>
            <w:r w:rsidRPr="00770FA9">
              <w:rPr>
                <w:rFonts w:ascii="Calibri" w:hAnsi="Calibri" w:cs="Calibri"/>
                <w:b/>
                <w:bCs/>
                <w:color w:val="000000" w:themeColor="text1"/>
              </w:rPr>
              <w:t>Wzmocnienie spójności i jakości życia społecznego</w:t>
            </w:r>
          </w:p>
        </w:tc>
        <w:tc>
          <w:tcPr>
            <w:tcW w:w="858" w:type="pct"/>
            <w:vAlign w:val="center"/>
          </w:tcPr>
          <w:p w14:paraId="569D454C" w14:textId="72F29637" w:rsidR="00D63405" w:rsidRPr="00FE2A75" w:rsidRDefault="00D63405" w:rsidP="00A65BB0">
            <w:pPr>
              <w:jc w:val="center"/>
              <w:rPr>
                <w:rFonts w:ascii="Calibri" w:hAnsi="Calibri" w:cs="Calibri"/>
                <w:sz w:val="20"/>
                <w:szCs w:val="20"/>
              </w:rPr>
            </w:pPr>
            <w:r w:rsidRPr="00FE2A75">
              <w:rPr>
                <w:rFonts w:ascii="Calibri" w:hAnsi="Calibri" w:cs="Calibri"/>
                <w:sz w:val="20"/>
                <w:szCs w:val="20"/>
              </w:rPr>
              <w:t>1.1. Rozwój oferty społecznej, edukacyjnej i kulturalnej dostosowanej do potrzeb różnych grup mieszkańców</w:t>
            </w:r>
          </w:p>
        </w:tc>
        <w:tc>
          <w:tcPr>
            <w:tcW w:w="1573" w:type="pct"/>
            <w:vAlign w:val="center"/>
          </w:tcPr>
          <w:p w14:paraId="56E0321A" w14:textId="0F78935F" w:rsidR="00D63405" w:rsidRPr="00CA4890" w:rsidRDefault="003B3C34" w:rsidP="00A65BB0">
            <w:pPr>
              <w:pStyle w:val="Akapitzlist"/>
              <w:numPr>
                <w:ilvl w:val="0"/>
                <w:numId w:val="17"/>
              </w:numPr>
              <w:rPr>
                <w:rFonts w:ascii="Calibri" w:hAnsi="Calibri" w:cs="Calibri"/>
                <w:sz w:val="20"/>
                <w:szCs w:val="20"/>
              </w:rPr>
            </w:pPr>
            <w:r w:rsidRPr="00083341">
              <w:rPr>
                <w:rFonts w:ascii="Calibri" w:hAnsi="Calibri" w:cs="Calibri"/>
                <w:sz w:val="20"/>
                <w:szCs w:val="20"/>
              </w:rPr>
              <w:t>Zapewnienie mieszkańcom dostępu do bezpiecznych, nowoczesnych i atrakcyjnych przestrzeni integracyjnych (świetlice, place zabaw, biblioteki)</w:t>
            </w:r>
            <w:r w:rsidRPr="00CA4890">
              <w:rPr>
                <w:rFonts w:ascii="Calibri" w:hAnsi="Calibri" w:cs="Calibri"/>
                <w:sz w:val="20"/>
                <w:szCs w:val="20"/>
              </w:rPr>
              <w:t xml:space="preserve"> - n</w:t>
            </w:r>
            <w:r w:rsidR="00D63405" w:rsidRPr="00CA4890">
              <w:rPr>
                <w:rFonts w:ascii="Calibri" w:hAnsi="Calibri" w:cs="Calibri"/>
                <w:sz w:val="20"/>
                <w:szCs w:val="20"/>
              </w:rPr>
              <w:t>owa lub zmodernizowana infrastruktura społeczna</w:t>
            </w:r>
            <w:r w:rsidRPr="00CA4890">
              <w:rPr>
                <w:rFonts w:ascii="Calibri" w:hAnsi="Calibri" w:cs="Calibri"/>
                <w:sz w:val="20"/>
                <w:szCs w:val="20"/>
              </w:rPr>
              <w:t>.</w:t>
            </w:r>
          </w:p>
          <w:p w14:paraId="15912C10" w14:textId="4789D2A1" w:rsidR="00D63405" w:rsidRPr="00CA4890" w:rsidRDefault="003B3C34" w:rsidP="00A65BB0">
            <w:pPr>
              <w:pStyle w:val="Akapitzlist"/>
              <w:numPr>
                <w:ilvl w:val="0"/>
                <w:numId w:val="17"/>
              </w:numPr>
              <w:rPr>
                <w:rFonts w:ascii="Calibri" w:hAnsi="Calibri" w:cs="Calibri"/>
                <w:sz w:val="20"/>
                <w:szCs w:val="20"/>
              </w:rPr>
            </w:pPr>
            <w:r w:rsidRPr="00083341">
              <w:rPr>
                <w:rFonts w:ascii="Calibri" w:hAnsi="Calibri" w:cs="Calibri"/>
                <w:sz w:val="20"/>
                <w:szCs w:val="20"/>
              </w:rPr>
              <w:t>Rozszerzenie oferty kulturalnej i rekreacyjnej odpowiadającej potrzebom różnych grup społecznych</w:t>
            </w:r>
            <w:r w:rsidRPr="00CA4890">
              <w:rPr>
                <w:rFonts w:ascii="Calibri" w:hAnsi="Calibri" w:cs="Calibri"/>
                <w:sz w:val="20"/>
                <w:szCs w:val="20"/>
              </w:rPr>
              <w:t xml:space="preserve"> - s</w:t>
            </w:r>
            <w:r w:rsidR="00D63405" w:rsidRPr="00CA4890">
              <w:rPr>
                <w:rFonts w:ascii="Calibri" w:hAnsi="Calibri" w:cs="Calibri"/>
                <w:sz w:val="20"/>
                <w:szCs w:val="20"/>
              </w:rPr>
              <w:t>zersza oferta zajęć dla dzieci, młodzieży i seniorów.</w:t>
            </w:r>
          </w:p>
          <w:p w14:paraId="26E92DC5" w14:textId="77777777" w:rsidR="00D63405" w:rsidRPr="00CA4890" w:rsidRDefault="00D63405" w:rsidP="00A65BB0">
            <w:pPr>
              <w:pStyle w:val="Akapitzlist"/>
              <w:numPr>
                <w:ilvl w:val="0"/>
                <w:numId w:val="17"/>
              </w:numPr>
              <w:rPr>
                <w:rFonts w:ascii="Calibri" w:hAnsi="Calibri" w:cs="Calibri"/>
                <w:sz w:val="20"/>
                <w:szCs w:val="20"/>
              </w:rPr>
            </w:pPr>
            <w:r w:rsidRPr="00CA4890">
              <w:rPr>
                <w:rFonts w:ascii="Calibri" w:hAnsi="Calibri" w:cs="Calibri"/>
                <w:sz w:val="20"/>
                <w:szCs w:val="20"/>
              </w:rPr>
              <w:t>Wzrost uczestnictwa w wydarzeniach kulturalnych i integracyjnych.</w:t>
            </w:r>
          </w:p>
          <w:p w14:paraId="54068B2F" w14:textId="77777777" w:rsidR="00D63405" w:rsidRPr="00CA4890" w:rsidRDefault="00D63405" w:rsidP="00A65BB0">
            <w:pPr>
              <w:pStyle w:val="Akapitzlist"/>
              <w:numPr>
                <w:ilvl w:val="0"/>
                <w:numId w:val="17"/>
              </w:numPr>
              <w:rPr>
                <w:rFonts w:ascii="Calibri" w:hAnsi="Calibri" w:cs="Calibri"/>
                <w:sz w:val="20"/>
                <w:szCs w:val="20"/>
              </w:rPr>
            </w:pPr>
            <w:r w:rsidRPr="00CA4890">
              <w:rPr>
                <w:rFonts w:ascii="Calibri" w:hAnsi="Calibri" w:cs="Calibri"/>
                <w:sz w:val="20"/>
                <w:szCs w:val="20"/>
              </w:rPr>
              <w:t>Zwiększenie liczby miejsc dostępnych dla różnych grup mieszkańców.</w:t>
            </w:r>
          </w:p>
          <w:p w14:paraId="6A786839" w14:textId="735E2303" w:rsidR="00D63405" w:rsidRPr="00CA4890" w:rsidRDefault="00D63405" w:rsidP="00A65BB0">
            <w:pPr>
              <w:pStyle w:val="Akapitzlist"/>
              <w:numPr>
                <w:ilvl w:val="0"/>
                <w:numId w:val="17"/>
              </w:numPr>
              <w:rPr>
                <w:rFonts w:ascii="Calibri" w:hAnsi="Calibri" w:cs="Calibri"/>
                <w:sz w:val="20"/>
                <w:szCs w:val="20"/>
              </w:rPr>
            </w:pPr>
            <w:r w:rsidRPr="00083341">
              <w:rPr>
                <w:rFonts w:ascii="Calibri" w:hAnsi="Calibri" w:cs="Calibri"/>
                <w:sz w:val="20"/>
                <w:szCs w:val="20"/>
              </w:rPr>
              <w:t>Zapewnienie wysokiej jakości kształcenia i równych szans edukacyjnych dzieci i młodzieży w całej gminie.</w:t>
            </w:r>
          </w:p>
        </w:tc>
        <w:tc>
          <w:tcPr>
            <w:tcW w:w="1608" w:type="pct"/>
            <w:vAlign w:val="center"/>
          </w:tcPr>
          <w:p w14:paraId="4E547BE5" w14:textId="385B25AA" w:rsidR="00D63405" w:rsidRPr="00CA4890" w:rsidRDefault="00D63405" w:rsidP="00A65BB0">
            <w:pPr>
              <w:pStyle w:val="Akapitzlist"/>
              <w:numPr>
                <w:ilvl w:val="0"/>
                <w:numId w:val="23"/>
              </w:numPr>
              <w:rPr>
                <w:sz w:val="20"/>
                <w:szCs w:val="20"/>
              </w:rPr>
            </w:pPr>
            <w:r w:rsidRPr="00CA4890">
              <w:rPr>
                <w:sz w:val="20"/>
                <w:szCs w:val="20"/>
              </w:rPr>
              <w:t xml:space="preserve">Liczba nowych lub wyremontowanych świetlic/placów zabaw </w:t>
            </w:r>
            <w:r w:rsidR="00924F31" w:rsidRPr="00CA4890">
              <w:rPr>
                <w:sz w:val="20"/>
                <w:szCs w:val="20"/>
              </w:rPr>
              <w:t>(szt.).</w:t>
            </w:r>
          </w:p>
          <w:p w14:paraId="647CB670" w14:textId="0B0E22D6" w:rsidR="00D63405" w:rsidRPr="00CA4890" w:rsidRDefault="00D63405" w:rsidP="00A65BB0">
            <w:pPr>
              <w:pStyle w:val="Akapitzlist"/>
              <w:numPr>
                <w:ilvl w:val="0"/>
                <w:numId w:val="23"/>
              </w:numPr>
              <w:rPr>
                <w:sz w:val="20"/>
                <w:szCs w:val="20"/>
              </w:rPr>
            </w:pPr>
            <w:r w:rsidRPr="00CA4890">
              <w:rPr>
                <w:sz w:val="20"/>
                <w:szCs w:val="20"/>
              </w:rPr>
              <w:t>Liczba cyklicznych wydarzeń i zajęć</w:t>
            </w:r>
            <w:r w:rsidR="00924F31" w:rsidRPr="00CA4890">
              <w:rPr>
                <w:sz w:val="20"/>
                <w:szCs w:val="20"/>
              </w:rPr>
              <w:t xml:space="preserve"> (szt.).</w:t>
            </w:r>
          </w:p>
          <w:p w14:paraId="485108EB" w14:textId="77777777" w:rsidR="003B3C34" w:rsidRPr="00CA4890" w:rsidRDefault="003B3C34" w:rsidP="00A65BB0">
            <w:pPr>
              <w:pStyle w:val="Akapitzlist"/>
              <w:numPr>
                <w:ilvl w:val="0"/>
                <w:numId w:val="23"/>
              </w:numPr>
              <w:rPr>
                <w:sz w:val="20"/>
                <w:szCs w:val="20"/>
              </w:rPr>
            </w:pPr>
            <w:r w:rsidRPr="00CA4890">
              <w:rPr>
                <w:sz w:val="20"/>
                <w:szCs w:val="20"/>
              </w:rPr>
              <w:t>Liczba uczestników wydarzeń kulturalnych i rekreacyjnych (os.).</w:t>
            </w:r>
          </w:p>
          <w:p w14:paraId="59046B01" w14:textId="341F9DFB" w:rsidR="00D63405" w:rsidRPr="00CA4890" w:rsidRDefault="00D63405" w:rsidP="00A65BB0">
            <w:pPr>
              <w:pStyle w:val="Akapitzlist"/>
              <w:numPr>
                <w:ilvl w:val="0"/>
                <w:numId w:val="23"/>
              </w:numPr>
              <w:rPr>
                <w:sz w:val="20"/>
                <w:szCs w:val="20"/>
              </w:rPr>
            </w:pPr>
            <w:r w:rsidRPr="00CA4890">
              <w:rPr>
                <w:sz w:val="20"/>
                <w:szCs w:val="20"/>
              </w:rPr>
              <w:t>Liczba nowych miejsc aktywności (place zabaw, strefy)</w:t>
            </w:r>
            <w:r w:rsidR="00924F31" w:rsidRPr="00CA4890">
              <w:rPr>
                <w:sz w:val="20"/>
                <w:szCs w:val="20"/>
              </w:rPr>
              <w:t xml:space="preserve"> (szt.).</w:t>
            </w:r>
          </w:p>
          <w:p w14:paraId="0C6B9020" w14:textId="6E6B0D3D" w:rsidR="00D63405" w:rsidRPr="00CA4890" w:rsidRDefault="00D63405" w:rsidP="00A65BB0">
            <w:pPr>
              <w:pStyle w:val="Akapitzlist"/>
              <w:numPr>
                <w:ilvl w:val="0"/>
                <w:numId w:val="23"/>
              </w:numPr>
              <w:rPr>
                <w:sz w:val="20"/>
                <w:szCs w:val="20"/>
              </w:rPr>
            </w:pPr>
            <w:r w:rsidRPr="00CA4890">
              <w:rPr>
                <w:sz w:val="20"/>
                <w:szCs w:val="20"/>
              </w:rPr>
              <w:t>Procent mieszkańców deklarujących wzrost satysfakcji z życia społeczno-kulturalnego (badania ankietowe)</w:t>
            </w:r>
            <w:r w:rsidR="00E164A2">
              <w:rPr>
                <w:sz w:val="20"/>
                <w:szCs w:val="20"/>
              </w:rPr>
              <w:t>.</w:t>
            </w:r>
          </w:p>
          <w:p w14:paraId="284336F6" w14:textId="2ADA1D25" w:rsidR="003B3C34" w:rsidRPr="00CA4890" w:rsidRDefault="003B3C34" w:rsidP="00A65BB0">
            <w:pPr>
              <w:pStyle w:val="Akapitzlist"/>
              <w:numPr>
                <w:ilvl w:val="0"/>
                <w:numId w:val="23"/>
              </w:numPr>
              <w:rPr>
                <w:sz w:val="20"/>
                <w:szCs w:val="20"/>
              </w:rPr>
            </w:pPr>
            <w:r w:rsidRPr="00CA4890">
              <w:rPr>
                <w:sz w:val="20"/>
                <w:szCs w:val="20"/>
              </w:rPr>
              <w:t>Liczba doposażonych bibliotek i szkół w nowoczesny sprzęt (szt.).</w:t>
            </w:r>
          </w:p>
        </w:tc>
      </w:tr>
      <w:tr w:rsidR="00D63405" w14:paraId="485BCEAF" w14:textId="77777777" w:rsidTr="00A65BB0">
        <w:tc>
          <w:tcPr>
            <w:tcW w:w="326" w:type="pct"/>
            <w:vMerge/>
            <w:shd w:val="clear" w:color="auto" w:fill="CCE6E3"/>
            <w:vAlign w:val="center"/>
          </w:tcPr>
          <w:p w14:paraId="16ECF14A" w14:textId="77777777" w:rsidR="00D63405" w:rsidRDefault="00D63405" w:rsidP="00A65BB0">
            <w:pPr>
              <w:rPr>
                <w:rFonts w:ascii="Calibri" w:hAnsi="Calibri" w:cs="Calibri"/>
              </w:rPr>
            </w:pPr>
          </w:p>
        </w:tc>
        <w:tc>
          <w:tcPr>
            <w:tcW w:w="635" w:type="pct"/>
            <w:vMerge/>
            <w:vAlign w:val="center"/>
          </w:tcPr>
          <w:p w14:paraId="1AF1569D" w14:textId="77777777" w:rsidR="00D63405" w:rsidRDefault="00D63405" w:rsidP="00A65BB0">
            <w:pPr>
              <w:jc w:val="center"/>
              <w:rPr>
                <w:rFonts w:ascii="Calibri" w:hAnsi="Calibri" w:cs="Calibri"/>
              </w:rPr>
            </w:pPr>
          </w:p>
        </w:tc>
        <w:tc>
          <w:tcPr>
            <w:tcW w:w="858" w:type="pct"/>
            <w:vAlign w:val="center"/>
          </w:tcPr>
          <w:p w14:paraId="37947763" w14:textId="476427E4" w:rsidR="00D63405" w:rsidRPr="00FE2A75" w:rsidRDefault="00D63405" w:rsidP="00A65BB0">
            <w:pPr>
              <w:jc w:val="center"/>
              <w:rPr>
                <w:rFonts w:ascii="Calibri" w:hAnsi="Calibri" w:cs="Calibri"/>
                <w:sz w:val="20"/>
                <w:szCs w:val="20"/>
              </w:rPr>
            </w:pPr>
            <w:r w:rsidRPr="00FE2A75">
              <w:rPr>
                <w:rFonts w:ascii="Calibri" w:hAnsi="Calibri" w:cs="Calibri"/>
                <w:sz w:val="20"/>
                <w:szCs w:val="20"/>
              </w:rPr>
              <w:t>1.2. Wsparcie dla społeczności lokalnych, organizacji obywatelskich i inicjatyw oddolnych</w:t>
            </w:r>
          </w:p>
        </w:tc>
        <w:tc>
          <w:tcPr>
            <w:tcW w:w="1573" w:type="pct"/>
            <w:vAlign w:val="center"/>
          </w:tcPr>
          <w:p w14:paraId="41924003" w14:textId="77777777" w:rsidR="003B3C34" w:rsidRPr="00CA4890" w:rsidRDefault="003B3C34" w:rsidP="00A65BB0">
            <w:pPr>
              <w:pStyle w:val="Akapitzlist"/>
              <w:numPr>
                <w:ilvl w:val="0"/>
                <w:numId w:val="26"/>
              </w:numPr>
              <w:tabs>
                <w:tab w:val="left" w:pos="1350"/>
              </w:tabs>
              <w:rPr>
                <w:sz w:val="20"/>
                <w:szCs w:val="20"/>
              </w:rPr>
            </w:pPr>
            <w:r w:rsidRPr="00CA4890">
              <w:rPr>
                <w:rFonts w:ascii="Calibri" w:hAnsi="Calibri" w:cs="Calibri"/>
                <w:sz w:val="20"/>
                <w:szCs w:val="20"/>
              </w:rPr>
              <w:t>Zwiększenie aktywności społecznej i obywatelskiej mieszkańców</w:t>
            </w:r>
            <w:r w:rsidRPr="00CA4890">
              <w:rPr>
                <w:sz w:val="20"/>
                <w:szCs w:val="20"/>
              </w:rPr>
              <w:t xml:space="preserve"> - w</w:t>
            </w:r>
            <w:r w:rsidR="00D63405" w:rsidRPr="00CA4890">
              <w:rPr>
                <w:sz w:val="20"/>
                <w:szCs w:val="20"/>
              </w:rPr>
              <w:t>zrost liczby lokalnych inicjatyw i projektów realizowanych przez mieszkańców.</w:t>
            </w:r>
          </w:p>
          <w:p w14:paraId="1E97CA2B" w14:textId="70750FC9" w:rsidR="003B3C34" w:rsidRPr="00CA4890" w:rsidRDefault="00D63405" w:rsidP="00A65BB0">
            <w:pPr>
              <w:pStyle w:val="Akapitzlist"/>
              <w:numPr>
                <w:ilvl w:val="0"/>
                <w:numId w:val="26"/>
              </w:numPr>
              <w:tabs>
                <w:tab w:val="left" w:pos="1350"/>
              </w:tabs>
              <w:rPr>
                <w:sz w:val="20"/>
                <w:szCs w:val="20"/>
              </w:rPr>
            </w:pPr>
            <w:r w:rsidRPr="00CA4890">
              <w:rPr>
                <w:sz w:val="20"/>
                <w:szCs w:val="20"/>
              </w:rPr>
              <w:t>Aktywniejsze KGW, OSP i NGO.</w:t>
            </w:r>
          </w:p>
          <w:p w14:paraId="160BC226" w14:textId="4F5C22B3" w:rsidR="003B3C34" w:rsidRPr="00CA4890" w:rsidRDefault="003B3C34" w:rsidP="00A65BB0">
            <w:pPr>
              <w:pStyle w:val="Akapitzlist"/>
              <w:numPr>
                <w:ilvl w:val="0"/>
                <w:numId w:val="26"/>
              </w:numPr>
              <w:tabs>
                <w:tab w:val="left" w:pos="1350"/>
              </w:tabs>
              <w:rPr>
                <w:sz w:val="20"/>
                <w:szCs w:val="20"/>
              </w:rPr>
            </w:pPr>
            <w:r w:rsidRPr="00D63405">
              <w:rPr>
                <w:rFonts w:ascii="Calibri" w:hAnsi="Calibri" w:cs="Calibri"/>
                <w:sz w:val="20"/>
                <w:szCs w:val="20"/>
              </w:rPr>
              <w:t>Wzmocnienie potencjału i kompetencji liderów społecznych oraz organizacji obywatelskich.</w:t>
            </w:r>
          </w:p>
          <w:p w14:paraId="20EA7D95" w14:textId="77777777" w:rsidR="003B3C34" w:rsidRPr="00CA4890" w:rsidRDefault="00D63405" w:rsidP="00A65BB0">
            <w:pPr>
              <w:pStyle w:val="Akapitzlist"/>
              <w:numPr>
                <w:ilvl w:val="0"/>
                <w:numId w:val="26"/>
              </w:numPr>
              <w:tabs>
                <w:tab w:val="left" w:pos="1350"/>
              </w:tabs>
              <w:rPr>
                <w:sz w:val="20"/>
                <w:szCs w:val="20"/>
              </w:rPr>
            </w:pPr>
            <w:r w:rsidRPr="00CA4890">
              <w:rPr>
                <w:sz w:val="20"/>
                <w:szCs w:val="20"/>
              </w:rPr>
              <w:t>Zwiększenie poczucia wpływu mieszkańców na życie gminy.</w:t>
            </w:r>
          </w:p>
          <w:p w14:paraId="71E00D68" w14:textId="77777777" w:rsidR="003B3C34" w:rsidRPr="00CA4890" w:rsidRDefault="00D63405" w:rsidP="00A65BB0">
            <w:pPr>
              <w:pStyle w:val="Akapitzlist"/>
              <w:numPr>
                <w:ilvl w:val="0"/>
                <w:numId w:val="26"/>
              </w:numPr>
              <w:tabs>
                <w:tab w:val="left" w:pos="1350"/>
              </w:tabs>
              <w:rPr>
                <w:sz w:val="20"/>
                <w:szCs w:val="20"/>
              </w:rPr>
            </w:pPr>
            <w:r w:rsidRPr="00CA4890">
              <w:rPr>
                <w:rFonts w:ascii="Calibri" w:hAnsi="Calibri" w:cs="Calibri"/>
                <w:sz w:val="20"/>
                <w:szCs w:val="20"/>
              </w:rPr>
              <w:t>Zapewnienie mieszkańcom łatwego dostępu do lokalnych inicjatyw i wydarzeń międzypokoleniowych.</w:t>
            </w:r>
          </w:p>
          <w:p w14:paraId="55B4ED33" w14:textId="6C7FF941" w:rsidR="00D63405" w:rsidRPr="00A65BB0" w:rsidRDefault="00D63405" w:rsidP="00A65BB0">
            <w:pPr>
              <w:pStyle w:val="Akapitzlist"/>
              <w:numPr>
                <w:ilvl w:val="0"/>
                <w:numId w:val="26"/>
              </w:numPr>
              <w:tabs>
                <w:tab w:val="left" w:pos="1350"/>
              </w:tabs>
              <w:rPr>
                <w:sz w:val="20"/>
                <w:szCs w:val="20"/>
              </w:rPr>
            </w:pPr>
            <w:r w:rsidRPr="00CA4890">
              <w:rPr>
                <w:rFonts w:ascii="Calibri" w:hAnsi="Calibri" w:cs="Calibri"/>
                <w:sz w:val="20"/>
                <w:szCs w:val="20"/>
              </w:rPr>
              <w:t>Zbudowanie pozytywnego wizerunku gminy jako miejsca z silnym kapitałem społecznym.</w:t>
            </w:r>
          </w:p>
        </w:tc>
        <w:tc>
          <w:tcPr>
            <w:tcW w:w="1608" w:type="pct"/>
            <w:vAlign w:val="center"/>
          </w:tcPr>
          <w:p w14:paraId="7EB02A85" w14:textId="77777777" w:rsidR="003B3C34" w:rsidRPr="00CA4890" w:rsidRDefault="00D63405" w:rsidP="00A65BB0">
            <w:pPr>
              <w:pStyle w:val="Akapitzlist"/>
              <w:numPr>
                <w:ilvl w:val="0"/>
                <w:numId w:val="24"/>
              </w:numPr>
              <w:rPr>
                <w:rFonts w:ascii="Calibri" w:hAnsi="Calibri" w:cs="Calibri"/>
                <w:sz w:val="20"/>
                <w:szCs w:val="20"/>
              </w:rPr>
            </w:pPr>
            <w:r w:rsidRPr="00CA4890">
              <w:rPr>
                <w:sz w:val="20"/>
                <w:szCs w:val="20"/>
              </w:rPr>
              <w:t>Liczba kampanii i wydarzeń oddolnych.</w:t>
            </w:r>
          </w:p>
          <w:p w14:paraId="179FCCCC" w14:textId="77777777" w:rsidR="00D63405" w:rsidRPr="00CA4890" w:rsidRDefault="00D63405" w:rsidP="00A65BB0">
            <w:pPr>
              <w:pStyle w:val="Akapitzlist"/>
              <w:numPr>
                <w:ilvl w:val="0"/>
                <w:numId w:val="24"/>
              </w:numPr>
              <w:rPr>
                <w:rFonts w:ascii="Calibri" w:hAnsi="Calibri" w:cs="Calibri"/>
                <w:sz w:val="20"/>
                <w:szCs w:val="20"/>
              </w:rPr>
            </w:pPr>
            <w:r w:rsidRPr="00CA4890">
              <w:rPr>
                <w:sz w:val="20"/>
                <w:szCs w:val="20"/>
              </w:rPr>
              <w:t>Liczba NGO/KGW/OSP aktywnie korzystających z grantów</w:t>
            </w:r>
            <w:r w:rsidR="003B3C34" w:rsidRPr="00CA4890">
              <w:rPr>
                <w:sz w:val="20"/>
                <w:szCs w:val="20"/>
              </w:rPr>
              <w:t>/ Liczba konkursów grantowych dla KGW i OSP (szt.).</w:t>
            </w:r>
          </w:p>
          <w:p w14:paraId="355429BE" w14:textId="77777777" w:rsidR="003B3C34" w:rsidRPr="00CA4890" w:rsidRDefault="003B3C34" w:rsidP="00A65BB0">
            <w:pPr>
              <w:pStyle w:val="Akapitzlist"/>
              <w:numPr>
                <w:ilvl w:val="0"/>
                <w:numId w:val="24"/>
              </w:numPr>
              <w:rPr>
                <w:rFonts w:ascii="Calibri" w:hAnsi="Calibri" w:cs="Calibri"/>
                <w:sz w:val="20"/>
                <w:szCs w:val="20"/>
              </w:rPr>
            </w:pPr>
            <w:r w:rsidRPr="00CA4890">
              <w:rPr>
                <w:rFonts w:ascii="Calibri" w:hAnsi="Calibri" w:cs="Calibri"/>
                <w:sz w:val="20"/>
                <w:szCs w:val="20"/>
              </w:rPr>
              <w:t>Liczba zorganizowanych wydarzeń lokalnych i międzypokoleniowych (szt.).</w:t>
            </w:r>
          </w:p>
          <w:p w14:paraId="18FCAE5F" w14:textId="78D26F1E" w:rsidR="003B3C34" w:rsidRPr="00CA4890" w:rsidRDefault="003B3C34" w:rsidP="00A65BB0">
            <w:pPr>
              <w:pStyle w:val="Akapitzlist"/>
              <w:numPr>
                <w:ilvl w:val="0"/>
                <w:numId w:val="24"/>
              </w:numPr>
              <w:rPr>
                <w:rFonts w:ascii="Calibri" w:hAnsi="Calibri" w:cs="Calibri"/>
                <w:sz w:val="20"/>
                <w:szCs w:val="20"/>
              </w:rPr>
            </w:pPr>
            <w:r w:rsidRPr="00CA4890">
              <w:rPr>
                <w:rFonts w:ascii="Calibri" w:hAnsi="Calibri" w:cs="Calibri"/>
                <w:sz w:val="20"/>
                <w:szCs w:val="20"/>
              </w:rPr>
              <w:t>Liczba kampanii promujących aktywność obywatelską (szt.).</w:t>
            </w:r>
          </w:p>
        </w:tc>
      </w:tr>
      <w:tr w:rsidR="00D63405" w14:paraId="6DE3BF42" w14:textId="77777777" w:rsidTr="00A65BB0">
        <w:tc>
          <w:tcPr>
            <w:tcW w:w="326" w:type="pct"/>
            <w:vMerge/>
            <w:shd w:val="clear" w:color="auto" w:fill="CCE6E3"/>
            <w:vAlign w:val="center"/>
          </w:tcPr>
          <w:p w14:paraId="0514FACD" w14:textId="77777777" w:rsidR="00D63405" w:rsidRDefault="00D63405" w:rsidP="00A65BB0">
            <w:pPr>
              <w:rPr>
                <w:rFonts w:ascii="Calibri" w:hAnsi="Calibri" w:cs="Calibri"/>
              </w:rPr>
            </w:pPr>
          </w:p>
        </w:tc>
        <w:tc>
          <w:tcPr>
            <w:tcW w:w="635" w:type="pct"/>
            <w:vMerge/>
            <w:vAlign w:val="center"/>
          </w:tcPr>
          <w:p w14:paraId="10E63B2E" w14:textId="77777777" w:rsidR="00D63405" w:rsidRDefault="00D63405" w:rsidP="00A65BB0">
            <w:pPr>
              <w:rPr>
                <w:rFonts w:ascii="Calibri" w:hAnsi="Calibri" w:cs="Calibri"/>
              </w:rPr>
            </w:pPr>
          </w:p>
        </w:tc>
        <w:tc>
          <w:tcPr>
            <w:tcW w:w="858" w:type="pct"/>
            <w:vAlign w:val="center"/>
          </w:tcPr>
          <w:p w14:paraId="6B7909BB" w14:textId="54C9AA60" w:rsidR="00D63405" w:rsidRPr="00FE2A75" w:rsidRDefault="00D63405" w:rsidP="00A65BB0">
            <w:pPr>
              <w:rPr>
                <w:rFonts w:ascii="Calibri" w:hAnsi="Calibri" w:cs="Calibri"/>
                <w:sz w:val="20"/>
                <w:szCs w:val="20"/>
              </w:rPr>
            </w:pPr>
            <w:r w:rsidRPr="00FE2A75">
              <w:rPr>
                <w:rFonts w:ascii="Calibri" w:hAnsi="Calibri" w:cs="Calibri"/>
                <w:sz w:val="20"/>
                <w:szCs w:val="20"/>
              </w:rPr>
              <w:t xml:space="preserve">1.3. Poprawa dostępności usług publicznych – w </w:t>
            </w:r>
            <w:r w:rsidRPr="00FE2A75">
              <w:rPr>
                <w:rFonts w:ascii="Calibri" w:hAnsi="Calibri" w:cs="Calibri"/>
                <w:sz w:val="20"/>
                <w:szCs w:val="20"/>
              </w:rPr>
              <w:lastRenderedPageBreak/>
              <w:t>szczególności dla dzieci, młodzieży i seniorów</w:t>
            </w:r>
          </w:p>
        </w:tc>
        <w:tc>
          <w:tcPr>
            <w:tcW w:w="1573" w:type="pct"/>
            <w:vAlign w:val="center"/>
          </w:tcPr>
          <w:p w14:paraId="0982B495" w14:textId="6162063C" w:rsidR="00D63405" w:rsidRPr="00CA4890" w:rsidRDefault="00D63405" w:rsidP="00A65BB0">
            <w:pPr>
              <w:pStyle w:val="Akapitzlist"/>
              <w:numPr>
                <w:ilvl w:val="0"/>
                <w:numId w:val="27"/>
              </w:numPr>
              <w:rPr>
                <w:sz w:val="20"/>
                <w:szCs w:val="20"/>
              </w:rPr>
            </w:pPr>
            <w:r w:rsidRPr="00CA4890">
              <w:rPr>
                <w:sz w:val="20"/>
                <w:szCs w:val="20"/>
              </w:rPr>
              <w:lastRenderedPageBreak/>
              <w:t>Zapewnienie mieszkańcom łatwego dostępu do podstawowych usług publicznych</w:t>
            </w:r>
            <w:r w:rsidR="00F63D02">
              <w:rPr>
                <w:sz w:val="20"/>
                <w:szCs w:val="20"/>
              </w:rPr>
              <w:t>,</w:t>
            </w:r>
            <w:r w:rsidRPr="00CA4890">
              <w:rPr>
                <w:sz w:val="20"/>
                <w:szCs w:val="20"/>
              </w:rPr>
              <w:t xml:space="preserve"> </w:t>
            </w:r>
            <w:r w:rsidRPr="00CA4890">
              <w:rPr>
                <w:sz w:val="20"/>
                <w:szCs w:val="20"/>
              </w:rPr>
              <w:lastRenderedPageBreak/>
              <w:t>niezależnie od miejsca zamieszkania</w:t>
            </w:r>
            <w:r w:rsidR="003B3C34" w:rsidRPr="00CA4890">
              <w:rPr>
                <w:sz w:val="20"/>
                <w:szCs w:val="20"/>
              </w:rPr>
              <w:t xml:space="preserve"> - ułatwiony dostęp do usług administracyjnych i społecznych w każdym sołectwie</w:t>
            </w:r>
            <w:r w:rsidR="00E164A2">
              <w:rPr>
                <w:sz w:val="20"/>
                <w:szCs w:val="20"/>
              </w:rPr>
              <w:t>.</w:t>
            </w:r>
          </w:p>
          <w:p w14:paraId="765670A9" w14:textId="4DADB40A" w:rsidR="00D63405" w:rsidRPr="00CA4890" w:rsidRDefault="00D63405" w:rsidP="00A65BB0">
            <w:pPr>
              <w:pStyle w:val="Akapitzlist"/>
              <w:numPr>
                <w:ilvl w:val="0"/>
                <w:numId w:val="27"/>
              </w:numPr>
              <w:rPr>
                <w:sz w:val="20"/>
                <w:szCs w:val="20"/>
              </w:rPr>
            </w:pPr>
            <w:r w:rsidRPr="00CA4890">
              <w:rPr>
                <w:sz w:val="20"/>
                <w:szCs w:val="20"/>
              </w:rPr>
              <w:t>Umożliwienie seniorom i osobom z niepełnosprawnościami aktywnego uczestnictwa w życiu społecznym</w:t>
            </w:r>
            <w:r w:rsidR="003B3C34" w:rsidRPr="00CA4890">
              <w:rPr>
                <w:sz w:val="20"/>
                <w:szCs w:val="20"/>
              </w:rPr>
              <w:t xml:space="preserve"> – likwidacja barier architektonicznych.</w:t>
            </w:r>
          </w:p>
          <w:p w14:paraId="2D2339F4" w14:textId="19ACD15D" w:rsidR="003B3C34" w:rsidRPr="00CA4890" w:rsidRDefault="00D63405" w:rsidP="00A65BB0">
            <w:pPr>
              <w:pStyle w:val="Akapitzlist"/>
              <w:numPr>
                <w:ilvl w:val="0"/>
                <w:numId w:val="27"/>
              </w:numPr>
              <w:rPr>
                <w:sz w:val="20"/>
                <w:szCs w:val="20"/>
              </w:rPr>
            </w:pPr>
            <w:r w:rsidRPr="00CA4890">
              <w:rPr>
                <w:sz w:val="20"/>
                <w:szCs w:val="20"/>
              </w:rPr>
              <w:t>Uproszczenie komunikacji mieszkańców z urzędem</w:t>
            </w:r>
            <w:r w:rsidR="00F63D02">
              <w:rPr>
                <w:sz w:val="20"/>
                <w:szCs w:val="20"/>
              </w:rPr>
              <w:t>,</w:t>
            </w:r>
            <w:r w:rsidRPr="00CA4890">
              <w:rPr>
                <w:sz w:val="20"/>
                <w:szCs w:val="20"/>
              </w:rPr>
              <w:t xml:space="preserve"> dzięki prostszemu językowi i wsparciu cyfrowemu</w:t>
            </w:r>
            <w:r w:rsidR="003B3C34" w:rsidRPr="00CA4890">
              <w:rPr>
                <w:sz w:val="20"/>
                <w:szCs w:val="20"/>
              </w:rPr>
              <w:t>.</w:t>
            </w:r>
          </w:p>
          <w:p w14:paraId="1D7749B7" w14:textId="34DA134D" w:rsidR="00D63405" w:rsidRPr="00CA4890" w:rsidRDefault="00D63405" w:rsidP="00A65BB0">
            <w:pPr>
              <w:pStyle w:val="Akapitzlist"/>
              <w:numPr>
                <w:ilvl w:val="0"/>
                <w:numId w:val="27"/>
              </w:numPr>
              <w:rPr>
                <w:sz w:val="20"/>
                <w:szCs w:val="20"/>
              </w:rPr>
            </w:pPr>
            <w:r w:rsidRPr="00CA4890">
              <w:rPr>
                <w:sz w:val="20"/>
                <w:szCs w:val="20"/>
              </w:rPr>
              <w:t>Rozwój mobilnych form wsparcia i usług e-administracji.</w:t>
            </w:r>
          </w:p>
        </w:tc>
        <w:tc>
          <w:tcPr>
            <w:tcW w:w="1608" w:type="pct"/>
            <w:vAlign w:val="center"/>
          </w:tcPr>
          <w:p w14:paraId="32E5ACA7" w14:textId="08C61F2A" w:rsidR="00924F31" w:rsidRPr="00CA4890" w:rsidRDefault="00924F31" w:rsidP="00A65BB0">
            <w:pPr>
              <w:pStyle w:val="Akapitzlist"/>
              <w:numPr>
                <w:ilvl w:val="0"/>
                <w:numId w:val="36"/>
              </w:numPr>
              <w:rPr>
                <w:sz w:val="20"/>
                <w:szCs w:val="20"/>
              </w:rPr>
            </w:pPr>
            <w:r w:rsidRPr="00CA4890">
              <w:rPr>
                <w:sz w:val="20"/>
                <w:szCs w:val="20"/>
              </w:rPr>
              <w:lastRenderedPageBreak/>
              <w:t xml:space="preserve">Liczba kursów transportu „na żądanie” zrealizowanych w skali roku (szt.)/Liczba osób </w:t>
            </w:r>
            <w:r w:rsidRPr="00CA4890">
              <w:rPr>
                <w:sz w:val="20"/>
                <w:szCs w:val="20"/>
              </w:rPr>
              <w:lastRenderedPageBreak/>
              <w:t>korzystających z transportu „na żądanie” (os./rok).</w:t>
            </w:r>
          </w:p>
          <w:p w14:paraId="0B923247" w14:textId="77777777" w:rsidR="00924F31" w:rsidRPr="00CA4890" w:rsidRDefault="00924F31" w:rsidP="00A65BB0">
            <w:pPr>
              <w:pStyle w:val="Akapitzlist"/>
              <w:numPr>
                <w:ilvl w:val="0"/>
                <w:numId w:val="36"/>
              </w:numPr>
              <w:rPr>
                <w:sz w:val="20"/>
                <w:szCs w:val="20"/>
              </w:rPr>
            </w:pPr>
            <w:r w:rsidRPr="00CA4890">
              <w:rPr>
                <w:sz w:val="20"/>
                <w:szCs w:val="20"/>
              </w:rPr>
              <w:t>Liczba przeprowadzonych audytów dostępności budynków publicznych (szt.).</w:t>
            </w:r>
          </w:p>
          <w:p w14:paraId="71A396B2" w14:textId="575F62FD" w:rsidR="00924F31" w:rsidRPr="00CA4890" w:rsidRDefault="00924F31" w:rsidP="00A65BB0">
            <w:pPr>
              <w:pStyle w:val="Akapitzlist"/>
              <w:numPr>
                <w:ilvl w:val="0"/>
                <w:numId w:val="36"/>
              </w:numPr>
              <w:rPr>
                <w:sz w:val="20"/>
                <w:szCs w:val="20"/>
              </w:rPr>
            </w:pPr>
            <w:r w:rsidRPr="00CA4890">
              <w:rPr>
                <w:sz w:val="20"/>
                <w:szCs w:val="20"/>
              </w:rPr>
              <w:t>Liczba budynków publicznych dostosowanych do potrzeb osób z niepełnosprawnościami (pochylnie, windy, oznakowania) (szt.).</w:t>
            </w:r>
          </w:p>
          <w:p w14:paraId="2BD93116" w14:textId="7171F623" w:rsidR="00924F31" w:rsidRPr="00CA4890" w:rsidRDefault="00924F31" w:rsidP="00A65BB0">
            <w:pPr>
              <w:pStyle w:val="Akapitzlist"/>
              <w:numPr>
                <w:ilvl w:val="0"/>
                <w:numId w:val="36"/>
              </w:numPr>
              <w:rPr>
                <w:sz w:val="20"/>
                <w:szCs w:val="20"/>
              </w:rPr>
            </w:pPr>
            <w:r w:rsidRPr="00CA4890">
              <w:rPr>
                <w:sz w:val="20"/>
                <w:szCs w:val="20"/>
              </w:rPr>
              <w:t>Liczba uruchomionych punktów obsługi mobilnej w sołectwach (szt.).</w:t>
            </w:r>
          </w:p>
          <w:p w14:paraId="062D568D" w14:textId="77AFE76A" w:rsidR="00924F31" w:rsidRPr="00CA4890" w:rsidRDefault="00924F31" w:rsidP="00A65BB0">
            <w:pPr>
              <w:pStyle w:val="Akapitzlist"/>
              <w:numPr>
                <w:ilvl w:val="0"/>
                <w:numId w:val="36"/>
              </w:numPr>
              <w:rPr>
                <w:sz w:val="20"/>
                <w:szCs w:val="20"/>
              </w:rPr>
            </w:pPr>
            <w:r w:rsidRPr="00CA4890">
              <w:rPr>
                <w:sz w:val="20"/>
                <w:szCs w:val="20"/>
              </w:rPr>
              <w:t>Liczba przeprowadzonych szkoleń cyfrowych dla różnych grup (dzieci, seniorzy, sołtysi) (szt.).</w:t>
            </w:r>
          </w:p>
          <w:p w14:paraId="145E13FA" w14:textId="7A2B266F" w:rsidR="00924F31" w:rsidRPr="00CA4890" w:rsidRDefault="00924F31" w:rsidP="00A65BB0">
            <w:pPr>
              <w:pStyle w:val="Akapitzlist"/>
              <w:numPr>
                <w:ilvl w:val="0"/>
                <w:numId w:val="36"/>
              </w:numPr>
              <w:rPr>
                <w:sz w:val="20"/>
                <w:szCs w:val="20"/>
              </w:rPr>
            </w:pPr>
            <w:r w:rsidRPr="00CA4890">
              <w:rPr>
                <w:sz w:val="20"/>
                <w:szCs w:val="20"/>
              </w:rPr>
              <w:t>Liczba dostępnych e-usług (szt.).</w:t>
            </w:r>
          </w:p>
          <w:p w14:paraId="0453B1D9" w14:textId="3799C2E4" w:rsidR="00D63405" w:rsidRPr="00A65BB0" w:rsidRDefault="00924F31" w:rsidP="00A65BB0">
            <w:pPr>
              <w:pStyle w:val="Akapitzlist"/>
              <w:numPr>
                <w:ilvl w:val="0"/>
                <w:numId w:val="36"/>
              </w:numPr>
              <w:rPr>
                <w:sz w:val="20"/>
                <w:szCs w:val="20"/>
              </w:rPr>
            </w:pPr>
            <w:r w:rsidRPr="00CA4890">
              <w:rPr>
                <w:sz w:val="20"/>
                <w:szCs w:val="20"/>
              </w:rPr>
              <w:t>Odsetek mieszkańców deklarujących poprawę dostępu do usług publicznych (ankieta, %).</w:t>
            </w:r>
          </w:p>
        </w:tc>
      </w:tr>
      <w:tr w:rsidR="00D63405" w14:paraId="4ACCECA3" w14:textId="77777777" w:rsidTr="006B4656">
        <w:trPr>
          <w:trHeight w:val="5046"/>
        </w:trPr>
        <w:tc>
          <w:tcPr>
            <w:tcW w:w="326" w:type="pct"/>
            <w:vMerge/>
            <w:shd w:val="clear" w:color="auto" w:fill="CCE6E3"/>
            <w:vAlign w:val="center"/>
          </w:tcPr>
          <w:p w14:paraId="552D412F" w14:textId="77777777" w:rsidR="00D63405" w:rsidRDefault="00D63405" w:rsidP="00A65BB0">
            <w:pPr>
              <w:rPr>
                <w:rFonts w:ascii="Calibri" w:hAnsi="Calibri" w:cs="Calibri"/>
              </w:rPr>
            </w:pPr>
          </w:p>
        </w:tc>
        <w:tc>
          <w:tcPr>
            <w:tcW w:w="635" w:type="pct"/>
            <w:vMerge/>
            <w:vAlign w:val="center"/>
          </w:tcPr>
          <w:p w14:paraId="442A8BCE" w14:textId="77777777" w:rsidR="00D63405" w:rsidRDefault="00D63405" w:rsidP="00A65BB0">
            <w:pPr>
              <w:rPr>
                <w:rFonts w:ascii="Calibri" w:hAnsi="Calibri" w:cs="Calibri"/>
              </w:rPr>
            </w:pPr>
          </w:p>
        </w:tc>
        <w:tc>
          <w:tcPr>
            <w:tcW w:w="858" w:type="pct"/>
            <w:vAlign w:val="center"/>
          </w:tcPr>
          <w:p w14:paraId="2F422E9C" w14:textId="3B5F5EEE" w:rsidR="00D63405" w:rsidRPr="00FE2A75" w:rsidRDefault="00D63405" w:rsidP="00A65BB0">
            <w:pPr>
              <w:rPr>
                <w:rFonts w:ascii="Calibri" w:hAnsi="Calibri" w:cs="Calibri"/>
                <w:sz w:val="20"/>
                <w:szCs w:val="20"/>
              </w:rPr>
            </w:pPr>
            <w:r w:rsidRPr="00FE2A75">
              <w:rPr>
                <w:rFonts w:ascii="Calibri" w:hAnsi="Calibri" w:cs="Calibri"/>
                <w:sz w:val="20"/>
                <w:szCs w:val="20"/>
              </w:rPr>
              <w:t xml:space="preserve">1.4. </w:t>
            </w:r>
            <w:r w:rsidRPr="00A624A4">
              <w:rPr>
                <w:rFonts w:ascii="Calibri" w:hAnsi="Calibri" w:cs="Calibri"/>
                <w:sz w:val="20"/>
                <w:szCs w:val="20"/>
              </w:rPr>
              <w:t>Włączenie społeczne i aktywizacja mieszkańców wymagających szczególnego wsparcia</w:t>
            </w:r>
          </w:p>
        </w:tc>
        <w:tc>
          <w:tcPr>
            <w:tcW w:w="1573" w:type="pct"/>
            <w:vAlign w:val="center"/>
          </w:tcPr>
          <w:p w14:paraId="4F75BBAC" w14:textId="17A92222" w:rsidR="00D63405" w:rsidRPr="00CA4890" w:rsidRDefault="00D63405" w:rsidP="00A65BB0">
            <w:pPr>
              <w:pStyle w:val="Akapitzlist"/>
              <w:numPr>
                <w:ilvl w:val="0"/>
                <w:numId w:val="29"/>
              </w:numPr>
              <w:rPr>
                <w:sz w:val="20"/>
                <w:szCs w:val="20"/>
              </w:rPr>
            </w:pPr>
            <w:r w:rsidRPr="00CA4890">
              <w:rPr>
                <w:sz w:val="20"/>
                <w:szCs w:val="20"/>
              </w:rPr>
              <w:t>Zapewnienie seniorom dostępu do bezpiecznej i aktywnej formy spędzania czasu wolnego oraz opieki środowiskowej.</w:t>
            </w:r>
          </w:p>
          <w:p w14:paraId="412900AE" w14:textId="77777777" w:rsidR="003B3C34" w:rsidRPr="00CA4890" w:rsidRDefault="00D63405" w:rsidP="00A65BB0">
            <w:pPr>
              <w:pStyle w:val="Akapitzlist"/>
              <w:numPr>
                <w:ilvl w:val="0"/>
                <w:numId w:val="28"/>
              </w:numPr>
              <w:rPr>
                <w:sz w:val="20"/>
                <w:szCs w:val="20"/>
              </w:rPr>
            </w:pPr>
            <w:r w:rsidRPr="00CA4890">
              <w:rPr>
                <w:sz w:val="20"/>
                <w:szCs w:val="20"/>
              </w:rPr>
              <w:t>Umożliwienie osobom korzystającym z pomocy społecznej i długotrwale bezrobotnym aktywizacji społecznej i zawodowej.</w:t>
            </w:r>
          </w:p>
          <w:p w14:paraId="7BED9AED" w14:textId="48FBCE38" w:rsidR="003B3C34" w:rsidRPr="00CA4890" w:rsidRDefault="00D63405" w:rsidP="00A65BB0">
            <w:pPr>
              <w:pStyle w:val="Akapitzlist"/>
              <w:numPr>
                <w:ilvl w:val="0"/>
                <w:numId w:val="28"/>
              </w:numPr>
              <w:rPr>
                <w:sz w:val="20"/>
                <w:szCs w:val="20"/>
              </w:rPr>
            </w:pPr>
            <w:r w:rsidRPr="00CA4890">
              <w:rPr>
                <w:sz w:val="20"/>
                <w:szCs w:val="20"/>
              </w:rPr>
              <w:t>Zapewnienie mieszkańcom łatwiejszego dostępu do usług zdrowotnych</w:t>
            </w:r>
            <w:r w:rsidR="003B3C34" w:rsidRPr="00CA4890">
              <w:rPr>
                <w:sz w:val="20"/>
                <w:szCs w:val="20"/>
              </w:rPr>
              <w:t>, opiekuńczych i profilaktyki - zwiększenie poczucia bezpieczeństwa zdrowotnego i społecznego.</w:t>
            </w:r>
          </w:p>
          <w:p w14:paraId="0B0C0940" w14:textId="77777777" w:rsidR="003B3C34" w:rsidRPr="00CA4890" w:rsidRDefault="00D63405" w:rsidP="00A65BB0">
            <w:pPr>
              <w:pStyle w:val="Akapitzlist"/>
              <w:numPr>
                <w:ilvl w:val="0"/>
                <w:numId w:val="28"/>
              </w:numPr>
              <w:rPr>
                <w:sz w:val="20"/>
                <w:szCs w:val="20"/>
              </w:rPr>
            </w:pPr>
            <w:r w:rsidRPr="00CA4890">
              <w:rPr>
                <w:sz w:val="20"/>
                <w:szCs w:val="20"/>
              </w:rPr>
              <w:t>Zwiększenie integracji społecznej poprzez lokalne programy wsparcia i sąsiedzkie modele pomocy.</w:t>
            </w:r>
          </w:p>
          <w:p w14:paraId="1902E92C" w14:textId="3D958654" w:rsidR="00D63405" w:rsidRPr="00CA4890" w:rsidRDefault="00D63405" w:rsidP="00A65BB0">
            <w:pPr>
              <w:pStyle w:val="Akapitzlist"/>
              <w:numPr>
                <w:ilvl w:val="0"/>
                <w:numId w:val="28"/>
              </w:numPr>
              <w:rPr>
                <w:sz w:val="20"/>
                <w:szCs w:val="20"/>
              </w:rPr>
            </w:pPr>
            <w:r w:rsidRPr="00CA4890">
              <w:rPr>
                <w:sz w:val="20"/>
                <w:szCs w:val="20"/>
              </w:rPr>
              <w:t>Większa liczba osób powracających na rynek pracy</w:t>
            </w:r>
            <w:r w:rsidR="003B3C34" w:rsidRPr="00CA4890">
              <w:rPr>
                <w:sz w:val="20"/>
                <w:szCs w:val="20"/>
              </w:rPr>
              <w:t>, r</w:t>
            </w:r>
            <w:r w:rsidRPr="00CA4890">
              <w:rPr>
                <w:sz w:val="20"/>
                <w:szCs w:val="20"/>
              </w:rPr>
              <w:t>ozwój lokalnych usług zatrudnieniowych.</w:t>
            </w:r>
          </w:p>
        </w:tc>
        <w:tc>
          <w:tcPr>
            <w:tcW w:w="1608" w:type="pct"/>
            <w:vAlign w:val="center"/>
          </w:tcPr>
          <w:p w14:paraId="3AFCA45F" w14:textId="55EB8F13" w:rsidR="003B3C34" w:rsidRPr="00CA4890" w:rsidRDefault="003B3C34" w:rsidP="00A65BB0">
            <w:pPr>
              <w:pStyle w:val="Akapitzlist"/>
              <w:numPr>
                <w:ilvl w:val="0"/>
                <w:numId w:val="25"/>
              </w:numPr>
              <w:rPr>
                <w:rFonts w:ascii="Calibri" w:hAnsi="Calibri" w:cs="Calibri"/>
                <w:sz w:val="20"/>
                <w:szCs w:val="20"/>
              </w:rPr>
            </w:pPr>
            <w:r w:rsidRPr="00CA4890">
              <w:rPr>
                <w:sz w:val="20"/>
                <w:szCs w:val="20"/>
              </w:rPr>
              <w:t>Liczba uruchomionych Klubów Seniora (szt.)/</w:t>
            </w:r>
            <w:r w:rsidR="00D63405" w:rsidRPr="00CA4890">
              <w:rPr>
                <w:sz w:val="20"/>
                <w:szCs w:val="20"/>
              </w:rPr>
              <w:t>Liczba uczestników Klubu Seniora</w:t>
            </w:r>
            <w:r w:rsidR="00924F31" w:rsidRPr="00CA4890">
              <w:rPr>
                <w:rFonts w:ascii="Calibri" w:hAnsi="Calibri" w:cs="Calibri"/>
                <w:sz w:val="20"/>
                <w:szCs w:val="20"/>
              </w:rPr>
              <w:t xml:space="preserve"> (os.)</w:t>
            </w:r>
          </w:p>
          <w:p w14:paraId="28F9C3A3" w14:textId="12E34DBD" w:rsidR="003B3C34" w:rsidRPr="00CA4890" w:rsidRDefault="003B3C34" w:rsidP="00A65BB0">
            <w:pPr>
              <w:pStyle w:val="Akapitzlist"/>
              <w:numPr>
                <w:ilvl w:val="0"/>
                <w:numId w:val="25"/>
              </w:numPr>
              <w:rPr>
                <w:rFonts w:ascii="Calibri" w:hAnsi="Calibri" w:cs="Calibri"/>
                <w:sz w:val="20"/>
                <w:szCs w:val="20"/>
              </w:rPr>
            </w:pPr>
            <w:r w:rsidRPr="00CA4890">
              <w:rPr>
                <w:rFonts w:ascii="Calibri" w:hAnsi="Calibri" w:cs="Calibri"/>
                <w:sz w:val="20"/>
                <w:szCs w:val="20"/>
              </w:rPr>
              <w:t>Liczba seniorów uczestniczących w programach aktywizacyjnych i zdrowotnych (os.).</w:t>
            </w:r>
          </w:p>
          <w:p w14:paraId="30B45B9E" w14:textId="618EBD72" w:rsidR="003B3C34" w:rsidRPr="00CA4890" w:rsidRDefault="00D63405" w:rsidP="00A65BB0">
            <w:pPr>
              <w:pStyle w:val="Akapitzlist"/>
              <w:numPr>
                <w:ilvl w:val="0"/>
                <w:numId w:val="25"/>
              </w:numPr>
              <w:rPr>
                <w:rFonts w:ascii="Calibri" w:hAnsi="Calibri" w:cs="Calibri"/>
                <w:sz w:val="20"/>
                <w:szCs w:val="20"/>
              </w:rPr>
            </w:pPr>
            <w:r w:rsidRPr="00CA4890">
              <w:rPr>
                <w:sz w:val="20"/>
                <w:szCs w:val="20"/>
              </w:rPr>
              <w:t>Liczba osób objętych programami zdrowotnymi i profilaktycznymi.</w:t>
            </w:r>
            <w:r w:rsidR="00924F31" w:rsidRPr="00CA4890">
              <w:rPr>
                <w:rFonts w:ascii="Calibri" w:hAnsi="Calibri" w:cs="Calibri"/>
                <w:sz w:val="20"/>
                <w:szCs w:val="20"/>
              </w:rPr>
              <w:t xml:space="preserve"> (os.)</w:t>
            </w:r>
          </w:p>
          <w:p w14:paraId="27F33E7E" w14:textId="77777777" w:rsidR="003B3C34" w:rsidRPr="00CA4890" w:rsidRDefault="003B3C34" w:rsidP="00A65BB0">
            <w:pPr>
              <w:pStyle w:val="Akapitzlist"/>
              <w:numPr>
                <w:ilvl w:val="0"/>
                <w:numId w:val="25"/>
              </w:numPr>
              <w:rPr>
                <w:rFonts w:ascii="Calibri" w:hAnsi="Calibri" w:cs="Calibri"/>
                <w:sz w:val="20"/>
                <w:szCs w:val="20"/>
              </w:rPr>
            </w:pPr>
            <w:r w:rsidRPr="00CA4890">
              <w:rPr>
                <w:sz w:val="20"/>
                <w:szCs w:val="20"/>
              </w:rPr>
              <w:t>Liczba mieszkań wspomaganych oddanych do użytku (szt.).</w:t>
            </w:r>
          </w:p>
          <w:p w14:paraId="5B2CEF63" w14:textId="5C1BF8E7" w:rsidR="003B3C34" w:rsidRPr="00CA4890" w:rsidRDefault="003B3C34" w:rsidP="00A65BB0">
            <w:pPr>
              <w:pStyle w:val="Akapitzlist"/>
              <w:numPr>
                <w:ilvl w:val="0"/>
                <w:numId w:val="25"/>
              </w:numPr>
              <w:rPr>
                <w:rFonts w:ascii="Calibri" w:hAnsi="Calibri" w:cs="Calibri"/>
                <w:sz w:val="20"/>
                <w:szCs w:val="20"/>
              </w:rPr>
            </w:pPr>
            <w:r w:rsidRPr="00CA4890">
              <w:rPr>
                <w:rFonts w:ascii="Calibri" w:hAnsi="Calibri" w:cs="Calibri"/>
                <w:sz w:val="20"/>
                <w:szCs w:val="20"/>
              </w:rPr>
              <w:t>Liczba osób korzystających z opiekunów środowiskowych</w:t>
            </w:r>
            <w:r w:rsidR="00924F31" w:rsidRPr="00CA4890">
              <w:rPr>
                <w:rFonts w:ascii="Calibri" w:hAnsi="Calibri" w:cs="Calibri"/>
                <w:sz w:val="20"/>
                <w:szCs w:val="20"/>
              </w:rPr>
              <w:t xml:space="preserve"> (os.)</w:t>
            </w:r>
          </w:p>
          <w:p w14:paraId="68221BDE" w14:textId="6E4D5821" w:rsidR="003B3C34" w:rsidRPr="00CA4890" w:rsidRDefault="003B3C34" w:rsidP="00A65BB0">
            <w:pPr>
              <w:pStyle w:val="Akapitzlist"/>
              <w:numPr>
                <w:ilvl w:val="0"/>
                <w:numId w:val="25"/>
              </w:numPr>
              <w:rPr>
                <w:rFonts w:ascii="Calibri" w:hAnsi="Calibri" w:cs="Calibri"/>
                <w:sz w:val="20"/>
                <w:szCs w:val="20"/>
              </w:rPr>
            </w:pPr>
            <w:r w:rsidRPr="00CA4890">
              <w:rPr>
                <w:sz w:val="20"/>
                <w:szCs w:val="20"/>
              </w:rPr>
              <w:t>Liczba osób objętych programami aktywizacji społeczno-zawodowej (os.).</w:t>
            </w:r>
          </w:p>
          <w:p w14:paraId="7F941100" w14:textId="201302D0" w:rsidR="003B3C34" w:rsidRPr="003B3C34" w:rsidRDefault="003B3C34" w:rsidP="00A65BB0">
            <w:pPr>
              <w:pStyle w:val="Akapitzlist"/>
              <w:numPr>
                <w:ilvl w:val="0"/>
                <w:numId w:val="25"/>
              </w:numPr>
              <w:rPr>
                <w:sz w:val="20"/>
                <w:szCs w:val="20"/>
              </w:rPr>
            </w:pPr>
            <w:r w:rsidRPr="003B3C34">
              <w:rPr>
                <w:sz w:val="20"/>
                <w:szCs w:val="20"/>
              </w:rPr>
              <w:t>Liczba szkoleń/kursów zrealizowanych we współpracy z PUP i NGO (szt.).</w:t>
            </w:r>
          </w:p>
          <w:p w14:paraId="1FB7EFF0" w14:textId="7DA21FA5" w:rsidR="00D63405" w:rsidRPr="00CA4890" w:rsidRDefault="003B3C34" w:rsidP="00A65BB0">
            <w:pPr>
              <w:pStyle w:val="Akapitzlist"/>
              <w:numPr>
                <w:ilvl w:val="0"/>
                <w:numId w:val="25"/>
              </w:numPr>
              <w:rPr>
                <w:rFonts w:ascii="Calibri" w:hAnsi="Calibri" w:cs="Calibri"/>
                <w:sz w:val="20"/>
                <w:szCs w:val="20"/>
              </w:rPr>
            </w:pPr>
            <w:r w:rsidRPr="003B3C34">
              <w:rPr>
                <w:sz w:val="20"/>
                <w:szCs w:val="20"/>
              </w:rPr>
              <w:t>Liczba mieszkańców objętych działaniami profilaktycznymi</w:t>
            </w:r>
            <w:r w:rsidRPr="00CA4890">
              <w:rPr>
                <w:sz w:val="20"/>
                <w:szCs w:val="20"/>
              </w:rPr>
              <w:t>.</w:t>
            </w:r>
            <w:r w:rsidR="00924F31" w:rsidRPr="00CA4890">
              <w:rPr>
                <w:sz w:val="20"/>
                <w:szCs w:val="20"/>
              </w:rPr>
              <w:t xml:space="preserve"> (os.)</w:t>
            </w:r>
          </w:p>
        </w:tc>
      </w:tr>
      <w:tr w:rsidR="001428F8" w14:paraId="1998C8C8" w14:textId="77777777" w:rsidTr="00A65BB0">
        <w:tc>
          <w:tcPr>
            <w:tcW w:w="326" w:type="pct"/>
            <w:vMerge w:val="restart"/>
            <w:shd w:val="clear" w:color="auto" w:fill="CCE6E3"/>
            <w:textDirection w:val="btLr"/>
            <w:vAlign w:val="center"/>
          </w:tcPr>
          <w:p w14:paraId="329EF531" w14:textId="6A53FFB3" w:rsidR="001428F8" w:rsidRDefault="001428F8" w:rsidP="00A65BB0">
            <w:pPr>
              <w:ind w:left="113" w:right="113"/>
              <w:jc w:val="center"/>
              <w:rPr>
                <w:rFonts w:ascii="Calibri" w:hAnsi="Calibri" w:cs="Calibri"/>
              </w:rPr>
            </w:pPr>
            <w:r w:rsidRPr="00A65BB0">
              <w:rPr>
                <w:rFonts w:ascii="Calibri" w:hAnsi="Calibri" w:cs="Calibri"/>
                <w:b/>
                <w:bCs/>
                <w:color w:val="000000" w:themeColor="text1"/>
                <w:sz w:val="28"/>
              </w:rPr>
              <w:lastRenderedPageBreak/>
              <w:t>gospodarczy</w:t>
            </w:r>
          </w:p>
        </w:tc>
        <w:tc>
          <w:tcPr>
            <w:tcW w:w="635" w:type="pct"/>
            <w:vMerge w:val="restart"/>
            <w:vAlign w:val="center"/>
          </w:tcPr>
          <w:p w14:paraId="173139B0" w14:textId="18F92920" w:rsidR="001428F8" w:rsidRPr="00FE2A75" w:rsidRDefault="001428F8" w:rsidP="00A65BB0">
            <w:pPr>
              <w:rPr>
                <w:rFonts w:ascii="Calibri" w:hAnsi="Calibri" w:cs="Calibri"/>
              </w:rPr>
            </w:pPr>
            <w:r>
              <w:rPr>
                <w:rFonts w:ascii="Calibri" w:hAnsi="Calibri" w:cs="Calibri"/>
                <w:b/>
                <w:bCs/>
                <w:color w:val="000000" w:themeColor="text1"/>
              </w:rPr>
              <w:t xml:space="preserve">2. </w:t>
            </w:r>
            <w:r w:rsidRPr="00770FA9">
              <w:rPr>
                <w:rFonts w:ascii="Calibri" w:hAnsi="Calibri" w:cs="Calibri"/>
                <w:b/>
                <w:bCs/>
                <w:color w:val="000000" w:themeColor="text1"/>
              </w:rPr>
              <w:t>Dywersyfikacja i wzmocnienie lokalnej gospodarki, w tym rozwój turystyki</w:t>
            </w:r>
          </w:p>
        </w:tc>
        <w:tc>
          <w:tcPr>
            <w:tcW w:w="858" w:type="pct"/>
            <w:vAlign w:val="center"/>
          </w:tcPr>
          <w:p w14:paraId="567EC318" w14:textId="1F815E3D" w:rsidR="001428F8" w:rsidRPr="00FE2A75" w:rsidRDefault="001428F8" w:rsidP="00A65BB0">
            <w:pPr>
              <w:rPr>
                <w:rFonts w:ascii="Calibri" w:hAnsi="Calibri" w:cs="Calibri"/>
                <w:sz w:val="20"/>
                <w:szCs w:val="20"/>
              </w:rPr>
            </w:pPr>
            <w:r w:rsidRPr="00FE2A75">
              <w:rPr>
                <w:rFonts w:ascii="Calibri" w:hAnsi="Calibri" w:cs="Calibri"/>
                <w:sz w:val="20"/>
                <w:szCs w:val="20"/>
              </w:rPr>
              <w:t>2.1. Rozwój lokalnej przedsiębiorczości, w szczególności mikroprzedsiębiorstw i inicjatyw opartych na zasobach lokalnych</w:t>
            </w:r>
          </w:p>
        </w:tc>
        <w:tc>
          <w:tcPr>
            <w:tcW w:w="1573" w:type="pct"/>
            <w:vAlign w:val="center"/>
          </w:tcPr>
          <w:p w14:paraId="0C039FFE" w14:textId="77777777" w:rsidR="001428F8" w:rsidRPr="00CA4890" w:rsidRDefault="001428F8" w:rsidP="00A65BB0">
            <w:pPr>
              <w:pStyle w:val="Akapitzlist"/>
              <w:numPr>
                <w:ilvl w:val="0"/>
                <w:numId w:val="30"/>
              </w:numPr>
              <w:rPr>
                <w:rFonts w:ascii="Calibri" w:hAnsi="Calibri" w:cs="Calibri"/>
                <w:sz w:val="20"/>
                <w:szCs w:val="20"/>
              </w:rPr>
            </w:pPr>
            <w:r w:rsidRPr="00CA4890">
              <w:rPr>
                <w:rFonts w:ascii="Calibri" w:hAnsi="Calibri" w:cs="Calibri"/>
                <w:sz w:val="20"/>
                <w:szCs w:val="20"/>
              </w:rPr>
              <w:t>Zapewnienie mieszkańcom łatwego dostępu do doradztwa i wsparcia biznesowego.</w:t>
            </w:r>
          </w:p>
          <w:p w14:paraId="24828633" w14:textId="77777777" w:rsidR="001428F8" w:rsidRPr="00CA4890" w:rsidRDefault="001428F8" w:rsidP="00A65BB0">
            <w:pPr>
              <w:pStyle w:val="Akapitzlist"/>
              <w:numPr>
                <w:ilvl w:val="0"/>
                <w:numId w:val="30"/>
              </w:numPr>
              <w:rPr>
                <w:rFonts w:ascii="Calibri" w:hAnsi="Calibri" w:cs="Calibri"/>
                <w:sz w:val="20"/>
                <w:szCs w:val="20"/>
              </w:rPr>
            </w:pPr>
            <w:r w:rsidRPr="00CA4890">
              <w:rPr>
                <w:rFonts w:ascii="Calibri" w:hAnsi="Calibri" w:cs="Calibri"/>
                <w:sz w:val="20"/>
                <w:szCs w:val="20"/>
              </w:rPr>
              <w:t>Zwiększenie liczby mikroprzedsiębiorstw i samozatrudnienia na terenie gminy.</w:t>
            </w:r>
          </w:p>
          <w:p w14:paraId="068382F4" w14:textId="77777777" w:rsidR="001428F8" w:rsidRPr="00CA4890" w:rsidRDefault="001428F8" w:rsidP="00A65BB0">
            <w:pPr>
              <w:pStyle w:val="Akapitzlist"/>
              <w:numPr>
                <w:ilvl w:val="0"/>
                <w:numId w:val="30"/>
              </w:numPr>
              <w:rPr>
                <w:rFonts w:ascii="Calibri" w:hAnsi="Calibri" w:cs="Calibri"/>
                <w:sz w:val="20"/>
                <w:szCs w:val="20"/>
              </w:rPr>
            </w:pPr>
            <w:r w:rsidRPr="00CA4890">
              <w:rPr>
                <w:rFonts w:ascii="Calibri" w:hAnsi="Calibri" w:cs="Calibri"/>
                <w:sz w:val="20"/>
                <w:szCs w:val="20"/>
              </w:rPr>
              <w:t>Rozwój przedsiębiorczości opartej na lokalnych zasobach (rękodzieło, agroturystyka, e-commerce).</w:t>
            </w:r>
          </w:p>
          <w:p w14:paraId="580F455C" w14:textId="11DDD6BB" w:rsidR="001428F8" w:rsidRPr="00CA4890" w:rsidRDefault="001428F8" w:rsidP="00A65BB0">
            <w:pPr>
              <w:pStyle w:val="Akapitzlist"/>
              <w:numPr>
                <w:ilvl w:val="0"/>
                <w:numId w:val="30"/>
              </w:numPr>
              <w:rPr>
                <w:rFonts w:ascii="Calibri" w:hAnsi="Calibri" w:cs="Calibri"/>
                <w:sz w:val="20"/>
                <w:szCs w:val="20"/>
              </w:rPr>
            </w:pPr>
            <w:r w:rsidRPr="00CA4890">
              <w:rPr>
                <w:rFonts w:ascii="Calibri" w:hAnsi="Calibri" w:cs="Calibri"/>
                <w:sz w:val="20"/>
                <w:szCs w:val="20"/>
              </w:rPr>
              <w:t>Wzrost świadomości i wiedzy biznesowej wśród mieszkańców, w tym młodzieży.</w:t>
            </w:r>
          </w:p>
        </w:tc>
        <w:tc>
          <w:tcPr>
            <w:tcW w:w="1608" w:type="pct"/>
            <w:vAlign w:val="center"/>
          </w:tcPr>
          <w:p w14:paraId="057FAF11" w14:textId="77777777" w:rsidR="001428F8" w:rsidRPr="00CA4890" w:rsidRDefault="001428F8" w:rsidP="00A65BB0">
            <w:pPr>
              <w:pStyle w:val="Akapitzlist"/>
              <w:numPr>
                <w:ilvl w:val="0"/>
                <w:numId w:val="31"/>
              </w:numPr>
              <w:rPr>
                <w:rFonts w:ascii="Calibri" w:hAnsi="Calibri" w:cs="Calibri"/>
                <w:sz w:val="20"/>
                <w:szCs w:val="20"/>
              </w:rPr>
            </w:pPr>
            <w:r w:rsidRPr="00CA4890">
              <w:rPr>
                <w:rFonts w:ascii="Calibri" w:hAnsi="Calibri" w:cs="Calibri"/>
                <w:sz w:val="20"/>
                <w:szCs w:val="20"/>
              </w:rPr>
              <w:t>Liczba osób korzystających z usług Gminnego Punktu Wsparcia Biznesu (os./rok).</w:t>
            </w:r>
          </w:p>
          <w:p w14:paraId="0706238F" w14:textId="77777777" w:rsidR="001428F8" w:rsidRPr="00CA4890" w:rsidRDefault="001428F8" w:rsidP="00A65BB0">
            <w:pPr>
              <w:pStyle w:val="Akapitzlist"/>
              <w:numPr>
                <w:ilvl w:val="0"/>
                <w:numId w:val="31"/>
              </w:numPr>
              <w:rPr>
                <w:rFonts w:ascii="Calibri" w:hAnsi="Calibri" w:cs="Calibri"/>
                <w:sz w:val="20"/>
                <w:szCs w:val="20"/>
              </w:rPr>
            </w:pPr>
            <w:r w:rsidRPr="00CA4890">
              <w:rPr>
                <w:rFonts w:ascii="Calibri" w:hAnsi="Calibri" w:cs="Calibri"/>
                <w:sz w:val="20"/>
                <w:szCs w:val="20"/>
              </w:rPr>
              <w:t>Liczba zorganizowanych szkoleń z zakresu przedsiębiorczości (szt.).</w:t>
            </w:r>
          </w:p>
          <w:p w14:paraId="2E98DCE2" w14:textId="77777777" w:rsidR="001428F8" w:rsidRPr="00CA4890" w:rsidRDefault="001428F8" w:rsidP="00A65BB0">
            <w:pPr>
              <w:pStyle w:val="Akapitzlist"/>
              <w:numPr>
                <w:ilvl w:val="0"/>
                <w:numId w:val="31"/>
              </w:numPr>
              <w:rPr>
                <w:rFonts w:ascii="Calibri" w:hAnsi="Calibri" w:cs="Calibri"/>
                <w:sz w:val="20"/>
                <w:szCs w:val="20"/>
              </w:rPr>
            </w:pPr>
            <w:r w:rsidRPr="00CA4890">
              <w:rPr>
                <w:rFonts w:ascii="Calibri" w:hAnsi="Calibri" w:cs="Calibri"/>
                <w:sz w:val="20"/>
                <w:szCs w:val="20"/>
              </w:rPr>
              <w:t>Liczba uczestników programów i szkoleń przedsiębiorczości (os.).</w:t>
            </w:r>
          </w:p>
          <w:p w14:paraId="0B0623E2" w14:textId="77777777" w:rsidR="001428F8" w:rsidRPr="00CA4890" w:rsidRDefault="001428F8" w:rsidP="00A65BB0">
            <w:pPr>
              <w:pStyle w:val="Akapitzlist"/>
              <w:numPr>
                <w:ilvl w:val="0"/>
                <w:numId w:val="31"/>
              </w:numPr>
              <w:rPr>
                <w:rFonts w:ascii="Calibri" w:hAnsi="Calibri" w:cs="Calibri"/>
                <w:sz w:val="20"/>
                <w:szCs w:val="20"/>
              </w:rPr>
            </w:pPr>
            <w:r w:rsidRPr="00CA4890">
              <w:rPr>
                <w:rFonts w:ascii="Calibri" w:hAnsi="Calibri" w:cs="Calibri"/>
                <w:sz w:val="20"/>
                <w:szCs w:val="20"/>
              </w:rPr>
              <w:t>Liczba nowo powstałych mikroprzedsiębiorstw (szt.).</w:t>
            </w:r>
          </w:p>
          <w:p w14:paraId="61DE4413" w14:textId="77777777" w:rsidR="001428F8" w:rsidRPr="00CA4890" w:rsidRDefault="001428F8" w:rsidP="00A65BB0">
            <w:pPr>
              <w:pStyle w:val="Akapitzlist"/>
              <w:numPr>
                <w:ilvl w:val="0"/>
                <w:numId w:val="31"/>
              </w:numPr>
              <w:rPr>
                <w:rFonts w:ascii="Calibri" w:hAnsi="Calibri" w:cs="Calibri"/>
                <w:sz w:val="20"/>
                <w:szCs w:val="20"/>
              </w:rPr>
            </w:pPr>
            <w:r w:rsidRPr="00CA4890">
              <w:rPr>
                <w:rFonts w:ascii="Calibri" w:hAnsi="Calibri" w:cs="Calibri"/>
                <w:sz w:val="20"/>
                <w:szCs w:val="20"/>
              </w:rPr>
              <w:t>Liczba przyznanych dotacji/konkursów dotacyjnych na rozwój biznesu lokalnego (szt.).</w:t>
            </w:r>
          </w:p>
          <w:p w14:paraId="5CE4CBDD" w14:textId="482F83C0" w:rsidR="001428F8" w:rsidRPr="00CA4890" w:rsidRDefault="001428F8" w:rsidP="00A65BB0">
            <w:pPr>
              <w:pStyle w:val="Akapitzlist"/>
              <w:numPr>
                <w:ilvl w:val="0"/>
                <w:numId w:val="31"/>
              </w:numPr>
              <w:rPr>
                <w:rFonts w:ascii="Calibri" w:hAnsi="Calibri" w:cs="Calibri"/>
                <w:sz w:val="20"/>
                <w:szCs w:val="20"/>
              </w:rPr>
            </w:pPr>
            <w:r w:rsidRPr="00CA4890">
              <w:rPr>
                <w:rFonts w:ascii="Calibri" w:hAnsi="Calibri" w:cs="Calibri"/>
                <w:sz w:val="20"/>
                <w:szCs w:val="20"/>
              </w:rPr>
              <w:t>Liczba wydarzeń lub inicjatyw promujących lokalne produkty i usługi (szt.).</w:t>
            </w:r>
          </w:p>
        </w:tc>
      </w:tr>
      <w:tr w:rsidR="001428F8" w14:paraId="56BF6C25" w14:textId="77777777" w:rsidTr="00A65BB0">
        <w:tc>
          <w:tcPr>
            <w:tcW w:w="326" w:type="pct"/>
            <w:vMerge/>
            <w:shd w:val="clear" w:color="auto" w:fill="CCE6E3"/>
            <w:vAlign w:val="center"/>
          </w:tcPr>
          <w:p w14:paraId="48F9920C" w14:textId="77777777" w:rsidR="001428F8" w:rsidRDefault="001428F8" w:rsidP="00A65BB0">
            <w:pPr>
              <w:rPr>
                <w:rFonts w:ascii="Calibri" w:hAnsi="Calibri" w:cs="Calibri"/>
              </w:rPr>
            </w:pPr>
          </w:p>
        </w:tc>
        <w:tc>
          <w:tcPr>
            <w:tcW w:w="635" w:type="pct"/>
            <w:vMerge/>
            <w:vAlign w:val="center"/>
          </w:tcPr>
          <w:p w14:paraId="2964AFAD" w14:textId="77777777" w:rsidR="001428F8" w:rsidRDefault="001428F8" w:rsidP="00A65BB0">
            <w:pPr>
              <w:rPr>
                <w:rFonts w:ascii="Calibri" w:hAnsi="Calibri" w:cs="Calibri"/>
              </w:rPr>
            </w:pPr>
          </w:p>
        </w:tc>
        <w:tc>
          <w:tcPr>
            <w:tcW w:w="858" w:type="pct"/>
            <w:vAlign w:val="center"/>
          </w:tcPr>
          <w:p w14:paraId="16B4471B" w14:textId="59BCEEC5" w:rsidR="001428F8" w:rsidRPr="00FE2A75" w:rsidRDefault="001428F8" w:rsidP="00A65BB0">
            <w:pPr>
              <w:rPr>
                <w:rFonts w:ascii="Calibri" w:hAnsi="Calibri" w:cs="Calibri"/>
                <w:sz w:val="20"/>
                <w:szCs w:val="20"/>
              </w:rPr>
            </w:pPr>
            <w:r w:rsidRPr="00FE2A75">
              <w:rPr>
                <w:rFonts w:ascii="Calibri" w:hAnsi="Calibri" w:cs="Calibri"/>
                <w:sz w:val="20"/>
                <w:szCs w:val="20"/>
              </w:rPr>
              <w:t>2.2. Rozwój turystyki krajobrazowej, edukacyjnej i rekreacyjnej jako elementu dywersyfikacji gospodarki</w:t>
            </w:r>
          </w:p>
        </w:tc>
        <w:tc>
          <w:tcPr>
            <w:tcW w:w="1573" w:type="pct"/>
            <w:vAlign w:val="center"/>
          </w:tcPr>
          <w:p w14:paraId="4222F8CB" w14:textId="77777777" w:rsidR="001428F8" w:rsidRPr="00CA4890" w:rsidRDefault="001428F8" w:rsidP="00A65BB0">
            <w:pPr>
              <w:pStyle w:val="Akapitzlist"/>
              <w:numPr>
                <w:ilvl w:val="0"/>
                <w:numId w:val="32"/>
              </w:numPr>
              <w:rPr>
                <w:rFonts w:ascii="Calibri" w:hAnsi="Calibri" w:cs="Calibri"/>
                <w:sz w:val="20"/>
                <w:szCs w:val="20"/>
              </w:rPr>
            </w:pPr>
            <w:r w:rsidRPr="00CA4890">
              <w:rPr>
                <w:rFonts w:ascii="Calibri" w:hAnsi="Calibri" w:cs="Calibri"/>
                <w:sz w:val="20"/>
                <w:szCs w:val="20"/>
              </w:rPr>
              <w:t>Rozszerzenie oferty turystycznej gminy opartej na walorach przyrodniczych i kulturowych.</w:t>
            </w:r>
          </w:p>
          <w:p w14:paraId="3557FD50" w14:textId="77777777" w:rsidR="001428F8" w:rsidRPr="00CA4890" w:rsidRDefault="001428F8" w:rsidP="00A65BB0">
            <w:pPr>
              <w:pStyle w:val="Akapitzlist"/>
              <w:numPr>
                <w:ilvl w:val="0"/>
                <w:numId w:val="32"/>
              </w:numPr>
              <w:rPr>
                <w:rFonts w:ascii="Calibri" w:hAnsi="Calibri" w:cs="Calibri"/>
                <w:sz w:val="20"/>
                <w:szCs w:val="20"/>
              </w:rPr>
            </w:pPr>
            <w:r w:rsidRPr="00CA4890">
              <w:rPr>
                <w:rFonts w:ascii="Calibri" w:hAnsi="Calibri" w:cs="Calibri"/>
                <w:sz w:val="20"/>
                <w:szCs w:val="20"/>
              </w:rPr>
              <w:t>Wzrost atrakcyjności turystycznej gminy i Doliny Wieprza.</w:t>
            </w:r>
          </w:p>
          <w:p w14:paraId="2836C9BB" w14:textId="77777777" w:rsidR="001428F8" w:rsidRPr="00CA4890" w:rsidRDefault="001428F8" w:rsidP="00A65BB0">
            <w:pPr>
              <w:pStyle w:val="Akapitzlist"/>
              <w:numPr>
                <w:ilvl w:val="0"/>
                <w:numId w:val="32"/>
              </w:numPr>
              <w:rPr>
                <w:rFonts w:ascii="Calibri" w:hAnsi="Calibri" w:cs="Calibri"/>
                <w:sz w:val="20"/>
                <w:szCs w:val="20"/>
              </w:rPr>
            </w:pPr>
            <w:r w:rsidRPr="00CA4890">
              <w:rPr>
                <w:rFonts w:ascii="Calibri" w:hAnsi="Calibri" w:cs="Calibri"/>
                <w:sz w:val="20"/>
                <w:szCs w:val="20"/>
              </w:rPr>
              <w:t>Zwiększenie liczby odwiedzających oraz wydłużenie czasu pobytu turystów.</w:t>
            </w:r>
          </w:p>
          <w:p w14:paraId="74450B1D" w14:textId="77777777" w:rsidR="001428F8" w:rsidRPr="00CA4890" w:rsidRDefault="001428F8" w:rsidP="00A65BB0">
            <w:pPr>
              <w:pStyle w:val="Akapitzlist"/>
              <w:numPr>
                <w:ilvl w:val="0"/>
                <w:numId w:val="32"/>
              </w:numPr>
              <w:rPr>
                <w:rFonts w:ascii="Calibri" w:hAnsi="Calibri" w:cs="Calibri"/>
                <w:sz w:val="20"/>
                <w:szCs w:val="20"/>
              </w:rPr>
            </w:pPr>
            <w:r w:rsidRPr="00CA4890">
              <w:rPr>
                <w:rFonts w:ascii="Calibri" w:hAnsi="Calibri" w:cs="Calibri"/>
                <w:sz w:val="20"/>
                <w:szCs w:val="20"/>
              </w:rPr>
              <w:t>Zapewnienie mieszkańcom i turystom dostępu do dobrze przygotowanej infrastruktury turystycznej.</w:t>
            </w:r>
          </w:p>
          <w:p w14:paraId="1D18A6AF" w14:textId="624BD2EB" w:rsidR="001428F8" w:rsidRPr="00CA4890" w:rsidRDefault="001428F8" w:rsidP="00A65BB0">
            <w:pPr>
              <w:pStyle w:val="Akapitzlist"/>
              <w:numPr>
                <w:ilvl w:val="0"/>
                <w:numId w:val="32"/>
              </w:numPr>
              <w:rPr>
                <w:rFonts w:ascii="Calibri" w:hAnsi="Calibri" w:cs="Calibri"/>
                <w:sz w:val="20"/>
                <w:szCs w:val="20"/>
              </w:rPr>
            </w:pPr>
            <w:r w:rsidRPr="00CA4890">
              <w:rPr>
                <w:rFonts w:ascii="Calibri" w:hAnsi="Calibri" w:cs="Calibri"/>
                <w:sz w:val="20"/>
                <w:szCs w:val="20"/>
              </w:rPr>
              <w:t>Budowanie marki turystycznej gminy.</w:t>
            </w:r>
          </w:p>
        </w:tc>
        <w:tc>
          <w:tcPr>
            <w:tcW w:w="1608" w:type="pct"/>
            <w:vAlign w:val="center"/>
          </w:tcPr>
          <w:p w14:paraId="67A8518D" w14:textId="77777777" w:rsidR="001428F8" w:rsidRPr="00CA4890" w:rsidRDefault="001428F8" w:rsidP="00A65BB0">
            <w:pPr>
              <w:pStyle w:val="Akapitzlist"/>
              <w:numPr>
                <w:ilvl w:val="0"/>
                <w:numId w:val="33"/>
              </w:numPr>
              <w:rPr>
                <w:rFonts w:ascii="Calibri" w:hAnsi="Calibri" w:cs="Calibri"/>
                <w:sz w:val="20"/>
                <w:szCs w:val="20"/>
              </w:rPr>
            </w:pPr>
            <w:r w:rsidRPr="00CA4890">
              <w:rPr>
                <w:rFonts w:ascii="Calibri" w:hAnsi="Calibri" w:cs="Calibri"/>
                <w:sz w:val="20"/>
                <w:szCs w:val="20"/>
              </w:rPr>
              <w:t>Liczba zrealizowanych projektów turystycznych (szlaki, punkty widokowe, altany) (szt.).</w:t>
            </w:r>
          </w:p>
          <w:p w14:paraId="2AC3D4F7" w14:textId="77777777" w:rsidR="001428F8" w:rsidRPr="00CA4890" w:rsidRDefault="001428F8" w:rsidP="00A65BB0">
            <w:pPr>
              <w:pStyle w:val="Akapitzlist"/>
              <w:numPr>
                <w:ilvl w:val="0"/>
                <w:numId w:val="33"/>
              </w:numPr>
              <w:rPr>
                <w:rFonts w:ascii="Calibri" w:hAnsi="Calibri" w:cs="Calibri"/>
                <w:sz w:val="20"/>
                <w:szCs w:val="20"/>
              </w:rPr>
            </w:pPr>
            <w:r w:rsidRPr="00CA4890">
              <w:rPr>
                <w:rFonts w:ascii="Calibri" w:hAnsi="Calibri" w:cs="Calibri"/>
                <w:sz w:val="20"/>
                <w:szCs w:val="20"/>
              </w:rPr>
              <w:t>Liczba cyklicznych wydarzeń turystycznych i rekreacyjnych (szt./rok).</w:t>
            </w:r>
          </w:p>
          <w:p w14:paraId="5161C12F" w14:textId="77777777" w:rsidR="001428F8" w:rsidRPr="00CA4890" w:rsidRDefault="001428F8" w:rsidP="00A65BB0">
            <w:pPr>
              <w:pStyle w:val="Akapitzlist"/>
              <w:numPr>
                <w:ilvl w:val="0"/>
                <w:numId w:val="33"/>
              </w:numPr>
              <w:rPr>
                <w:rFonts w:ascii="Calibri" w:hAnsi="Calibri" w:cs="Calibri"/>
                <w:sz w:val="20"/>
                <w:szCs w:val="20"/>
              </w:rPr>
            </w:pPr>
            <w:r w:rsidRPr="00CA4890">
              <w:rPr>
                <w:rFonts w:ascii="Calibri" w:hAnsi="Calibri" w:cs="Calibri"/>
                <w:sz w:val="20"/>
                <w:szCs w:val="20"/>
              </w:rPr>
              <w:t>Liczba turystów odwiedzających gminę (os./rok).</w:t>
            </w:r>
          </w:p>
          <w:p w14:paraId="1CECD96C" w14:textId="77777777" w:rsidR="001428F8" w:rsidRPr="00CA4890" w:rsidRDefault="001428F8" w:rsidP="00A65BB0">
            <w:pPr>
              <w:pStyle w:val="Akapitzlist"/>
              <w:numPr>
                <w:ilvl w:val="0"/>
                <w:numId w:val="33"/>
              </w:numPr>
              <w:rPr>
                <w:rFonts w:ascii="Calibri" w:hAnsi="Calibri" w:cs="Calibri"/>
                <w:sz w:val="20"/>
                <w:szCs w:val="20"/>
              </w:rPr>
            </w:pPr>
            <w:r w:rsidRPr="00CA4890">
              <w:rPr>
                <w:rFonts w:ascii="Calibri" w:hAnsi="Calibri" w:cs="Calibri"/>
                <w:sz w:val="20"/>
                <w:szCs w:val="20"/>
              </w:rPr>
              <w:t>Liczba nowych lub zmodernizowanych miejsc noclegowych i gastronomicznych (szt.).</w:t>
            </w:r>
          </w:p>
          <w:p w14:paraId="13B84B35" w14:textId="77777777" w:rsidR="001428F8" w:rsidRPr="00CA4890" w:rsidRDefault="001428F8" w:rsidP="00A65BB0">
            <w:pPr>
              <w:pStyle w:val="Akapitzlist"/>
              <w:numPr>
                <w:ilvl w:val="0"/>
                <w:numId w:val="33"/>
              </w:numPr>
              <w:rPr>
                <w:rFonts w:ascii="Calibri" w:hAnsi="Calibri" w:cs="Calibri"/>
                <w:sz w:val="20"/>
                <w:szCs w:val="20"/>
              </w:rPr>
            </w:pPr>
            <w:r w:rsidRPr="00CA4890">
              <w:rPr>
                <w:rFonts w:ascii="Calibri" w:hAnsi="Calibri" w:cs="Calibri"/>
                <w:sz w:val="20"/>
                <w:szCs w:val="20"/>
              </w:rPr>
              <w:t>Liczba działań promocyjnych (kampanie, publikacje, strona www) (szt.).</w:t>
            </w:r>
          </w:p>
          <w:p w14:paraId="55BF532D" w14:textId="39EEA838" w:rsidR="001428F8" w:rsidRPr="00CA4890" w:rsidRDefault="001428F8" w:rsidP="00A65BB0">
            <w:pPr>
              <w:pStyle w:val="Akapitzlist"/>
              <w:numPr>
                <w:ilvl w:val="0"/>
                <w:numId w:val="33"/>
              </w:numPr>
              <w:rPr>
                <w:rFonts w:ascii="Calibri" w:hAnsi="Calibri" w:cs="Calibri"/>
                <w:sz w:val="20"/>
                <w:szCs w:val="20"/>
              </w:rPr>
            </w:pPr>
            <w:r w:rsidRPr="00CA4890">
              <w:rPr>
                <w:rFonts w:ascii="Calibri" w:hAnsi="Calibri" w:cs="Calibri"/>
                <w:sz w:val="20"/>
                <w:szCs w:val="20"/>
              </w:rPr>
              <w:t>Liczba osób korzystających z Centrum Informacji Turystycznej (os./rok).</w:t>
            </w:r>
          </w:p>
        </w:tc>
      </w:tr>
      <w:tr w:rsidR="001428F8" w14:paraId="34417F42" w14:textId="77777777" w:rsidTr="00A65BB0">
        <w:tc>
          <w:tcPr>
            <w:tcW w:w="326" w:type="pct"/>
            <w:vMerge/>
            <w:shd w:val="clear" w:color="auto" w:fill="CCE6E3"/>
            <w:vAlign w:val="center"/>
          </w:tcPr>
          <w:p w14:paraId="1BD39527" w14:textId="77777777" w:rsidR="001428F8" w:rsidRDefault="001428F8" w:rsidP="00A65BB0">
            <w:pPr>
              <w:rPr>
                <w:rFonts w:ascii="Calibri" w:hAnsi="Calibri" w:cs="Calibri"/>
              </w:rPr>
            </w:pPr>
          </w:p>
        </w:tc>
        <w:tc>
          <w:tcPr>
            <w:tcW w:w="635" w:type="pct"/>
            <w:vMerge/>
            <w:vAlign w:val="center"/>
          </w:tcPr>
          <w:p w14:paraId="1F0DC91E" w14:textId="77777777" w:rsidR="001428F8" w:rsidRDefault="001428F8" w:rsidP="00A65BB0">
            <w:pPr>
              <w:rPr>
                <w:rFonts w:ascii="Calibri" w:hAnsi="Calibri" w:cs="Calibri"/>
              </w:rPr>
            </w:pPr>
          </w:p>
        </w:tc>
        <w:tc>
          <w:tcPr>
            <w:tcW w:w="858" w:type="pct"/>
            <w:vAlign w:val="center"/>
          </w:tcPr>
          <w:p w14:paraId="6EE95678" w14:textId="5A4A0361" w:rsidR="001428F8" w:rsidRPr="00FE2A75" w:rsidRDefault="001428F8" w:rsidP="00A65BB0">
            <w:pPr>
              <w:rPr>
                <w:rFonts w:ascii="Calibri" w:hAnsi="Calibri" w:cs="Calibri"/>
                <w:sz w:val="20"/>
                <w:szCs w:val="20"/>
              </w:rPr>
            </w:pPr>
            <w:r w:rsidRPr="00FE2A75">
              <w:rPr>
                <w:rFonts w:ascii="Calibri" w:hAnsi="Calibri" w:cs="Calibri"/>
                <w:sz w:val="20"/>
                <w:szCs w:val="20"/>
              </w:rPr>
              <w:t>2.3. Wspieranie produkcji rolnej, przetwórstwa i promocji produktów lokalnych</w:t>
            </w:r>
          </w:p>
        </w:tc>
        <w:tc>
          <w:tcPr>
            <w:tcW w:w="1573" w:type="pct"/>
            <w:vAlign w:val="center"/>
          </w:tcPr>
          <w:p w14:paraId="672519BA" w14:textId="77777777" w:rsidR="001428F8" w:rsidRPr="00CA4890" w:rsidRDefault="001428F8" w:rsidP="00A65BB0">
            <w:pPr>
              <w:pStyle w:val="Akapitzlist"/>
              <w:numPr>
                <w:ilvl w:val="0"/>
                <w:numId w:val="34"/>
              </w:numPr>
              <w:rPr>
                <w:rFonts w:ascii="Calibri" w:hAnsi="Calibri" w:cs="Calibri"/>
                <w:sz w:val="20"/>
                <w:szCs w:val="20"/>
              </w:rPr>
            </w:pPr>
            <w:r w:rsidRPr="00CA4890">
              <w:rPr>
                <w:rFonts w:ascii="Calibri" w:hAnsi="Calibri" w:cs="Calibri"/>
                <w:sz w:val="20"/>
                <w:szCs w:val="20"/>
              </w:rPr>
              <w:t>Zwiększenie rozpoznawalności produktów lokalnych z gminy Jeziorzany.</w:t>
            </w:r>
          </w:p>
          <w:p w14:paraId="2932E266" w14:textId="77777777" w:rsidR="001428F8" w:rsidRPr="00CA4890" w:rsidRDefault="001428F8" w:rsidP="00A65BB0">
            <w:pPr>
              <w:pStyle w:val="Akapitzlist"/>
              <w:numPr>
                <w:ilvl w:val="0"/>
                <w:numId w:val="34"/>
              </w:numPr>
              <w:rPr>
                <w:rFonts w:ascii="Calibri" w:hAnsi="Calibri" w:cs="Calibri"/>
                <w:sz w:val="20"/>
                <w:szCs w:val="20"/>
              </w:rPr>
            </w:pPr>
            <w:r w:rsidRPr="00CA4890">
              <w:rPr>
                <w:rFonts w:ascii="Calibri" w:hAnsi="Calibri" w:cs="Calibri"/>
                <w:sz w:val="20"/>
                <w:szCs w:val="20"/>
              </w:rPr>
              <w:t>Dywersyfikacja źródeł dochodu rolników poprzez rozwój krótkich łańcuchów dostaw.</w:t>
            </w:r>
          </w:p>
          <w:p w14:paraId="31F3E442" w14:textId="77777777" w:rsidR="001428F8" w:rsidRPr="00CA4890" w:rsidRDefault="001428F8" w:rsidP="00A65BB0">
            <w:pPr>
              <w:pStyle w:val="Akapitzlist"/>
              <w:numPr>
                <w:ilvl w:val="0"/>
                <w:numId w:val="34"/>
              </w:numPr>
              <w:rPr>
                <w:rFonts w:ascii="Calibri" w:hAnsi="Calibri" w:cs="Calibri"/>
                <w:sz w:val="20"/>
                <w:szCs w:val="20"/>
              </w:rPr>
            </w:pPr>
            <w:r w:rsidRPr="00CA4890">
              <w:rPr>
                <w:rFonts w:ascii="Calibri" w:hAnsi="Calibri" w:cs="Calibri"/>
                <w:sz w:val="20"/>
                <w:szCs w:val="20"/>
              </w:rPr>
              <w:t>Rozwój mini przetwórstwa i lokalnych marek produktowych.</w:t>
            </w:r>
          </w:p>
          <w:p w14:paraId="08A719E1" w14:textId="21A42A34" w:rsidR="001428F8" w:rsidRPr="00CA4890" w:rsidRDefault="001428F8" w:rsidP="00A65BB0">
            <w:pPr>
              <w:pStyle w:val="Akapitzlist"/>
              <w:numPr>
                <w:ilvl w:val="0"/>
                <w:numId w:val="34"/>
              </w:numPr>
              <w:rPr>
                <w:rFonts w:ascii="Calibri" w:hAnsi="Calibri" w:cs="Calibri"/>
                <w:sz w:val="20"/>
                <w:szCs w:val="20"/>
              </w:rPr>
            </w:pPr>
            <w:r w:rsidRPr="00CA4890">
              <w:rPr>
                <w:rFonts w:ascii="Calibri" w:hAnsi="Calibri" w:cs="Calibri"/>
                <w:sz w:val="20"/>
                <w:szCs w:val="20"/>
              </w:rPr>
              <w:t>Wzrost atrakcyjności rolnictwa wśród młodych mieszkańców.</w:t>
            </w:r>
          </w:p>
        </w:tc>
        <w:tc>
          <w:tcPr>
            <w:tcW w:w="1608" w:type="pct"/>
            <w:vAlign w:val="center"/>
          </w:tcPr>
          <w:p w14:paraId="74E9ADBE" w14:textId="77777777" w:rsidR="001428F8" w:rsidRPr="00CA4890" w:rsidRDefault="001428F8" w:rsidP="00A65BB0">
            <w:pPr>
              <w:pStyle w:val="Akapitzlist"/>
              <w:numPr>
                <w:ilvl w:val="0"/>
                <w:numId w:val="35"/>
              </w:numPr>
              <w:rPr>
                <w:rFonts w:ascii="Calibri" w:hAnsi="Calibri" w:cs="Calibri"/>
                <w:sz w:val="20"/>
                <w:szCs w:val="20"/>
              </w:rPr>
            </w:pPr>
            <w:r w:rsidRPr="00CA4890">
              <w:rPr>
                <w:rFonts w:ascii="Calibri" w:hAnsi="Calibri" w:cs="Calibri"/>
                <w:sz w:val="20"/>
                <w:szCs w:val="20"/>
              </w:rPr>
              <w:t>Liczba produktów objętych marką lokalną/znakiem jakości (szt.).</w:t>
            </w:r>
          </w:p>
          <w:p w14:paraId="66BE939A" w14:textId="77777777" w:rsidR="001428F8" w:rsidRPr="00CA4890" w:rsidRDefault="001428F8" w:rsidP="00A65BB0">
            <w:pPr>
              <w:pStyle w:val="Akapitzlist"/>
              <w:numPr>
                <w:ilvl w:val="0"/>
                <w:numId w:val="35"/>
              </w:numPr>
              <w:rPr>
                <w:rFonts w:ascii="Calibri" w:hAnsi="Calibri" w:cs="Calibri"/>
                <w:sz w:val="20"/>
                <w:szCs w:val="20"/>
              </w:rPr>
            </w:pPr>
            <w:r w:rsidRPr="00CA4890">
              <w:rPr>
                <w:rFonts w:ascii="Calibri" w:hAnsi="Calibri" w:cs="Calibri"/>
                <w:sz w:val="20"/>
                <w:szCs w:val="20"/>
              </w:rPr>
              <w:t>Liczba organizowanych Targów Produktów Lokalnych (szt./rok).</w:t>
            </w:r>
          </w:p>
          <w:p w14:paraId="0D988FF4" w14:textId="46BCB126" w:rsidR="001428F8" w:rsidRPr="00CA4890" w:rsidRDefault="001428F8" w:rsidP="00A65BB0">
            <w:pPr>
              <w:pStyle w:val="Akapitzlist"/>
              <w:numPr>
                <w:ilvl w:val="0"/>
                <w:numId w:val="35"/>
              </w:numPr>
              <w:rPr>
                <w:rFonts w:ascii="Calibri" w:hAnsi="Calibri" w:cs="Calibri"/>
                <w:sz w:val="20"/>
                <w:szCs w:val="20"/>
              </w:rPr>
            </w:pPr>
            <w:r w:rsidRPr="00CA4890">
              <w:rPr>
                <w:rFonts w:ascii="Calibri" w:hAnsi="Calibri" w:cs="Calibri"/>
                <w:sz w:val="20"/>
                <w:szCs w:val="20"/>
              </w:rPr>
              <w:t>Liczba uczestników szkoleń dla rolników nt. krótkich łańcuchów dostaw i sprzedaży bezpośredniej (os.).</w:t>
            </w:r>
          </w:p>
        </w:tc>
      </w:tr>
      <w:tr w:rsidR="001428F8" w14:paraId="518D6AF2" w14:textId="77777777" w:rsidTr="00A65BB0">
        <w:tc>
          <w:tcPr>
            <w:tcW w:w="326" w:type="pct"/>
            <w:vMerge/>
            <w:shd w:val="clear" w:color="auto" w:fill="CCE6E3"/>
            <w:vAlign w:val="center"/>
          </w:tcPr>
          <w:p w14:paraId="04A60C4D" w14:textId="77777777" w:rsidR="001428F8" w:rsidRDefault="001428F8" w:rsidP="00A65BB0">
            <w:pPr>
              <w:rPr>
                <w:rFonts w:ascii="Calibri" w:hAnsi="Calibri" w:cs="Calibri"/>
              </w:rPr>
            </w:pPr>
          </w:p>
        </w:tc>
        <w:tc>
          <w:tcPr>
            <w:tcW w:w="635" w:type="pct"/>
            <w:vMerge/>
            <w:vAlign w:val="center"/>
          </w:tcPr>
          <w:p w14:paraId="7132897C" w14:textId="77777777" w:rsidR="001428F8" w:rsidRDefault="001428F8" w:rsidP="00A65BB0">
            <w:pPr>
              <w:rPr>
                <w:rFonts w:ascii="Calibri" w:hAnsi="Calibri" w:cs="Calibri"/>
              </w:rPr>
            </w:pPr>
          </w:p>
        </w:tc>
        <w:tc>
          <w:tcPr>
            <w:tcW w:w="858" w:type="pct"/>
            <w:vAlign w:val="center"/>
          </w:tcPr>
          <w:p w14:paraId="3AD15DFF" w14:textId="4B5906EA" w:rsidR="001428F8" w:rsidRPr="00FE2A75" w:rsidRDefault="001428F8" w:rsidP="00A65BB0">
            <w:pPr>
              <w:rPr>
                <w:rFonts w:ascii="Calibri" w:hAnsi="Calibri" w:cs="Calibri"/>
                <w:sz w:val="20"/>
                <w:szCs w:val="20"/>
              </w:rPr>
            </w:pPr>
            <w:r w:rsidRPr="00FE2A75">
              <w:rPr>
                <w:rFonts w:ascii="Calibri" w:hAnsi="Calibri" w:cs="Calibri"/>
                <w:sz w:val="20"/>
                <w:szCs w:val="20"/>
              </w:rPr>
              <w:t>2.4. Przygotowanie i zagospodarowanie terenów inwestycyjnych</w:t>
            </w:r>
          </w:p>
        </w:tc>
        <w:tc>
          <w:tcPr>
            <w:tcW w:w="1573" w:type="pct"/>
            <w:vAlign w:val="center"/>
          </w:tcPr>
          <w:p w14:paraId="282C6599" w14:textId="77777777" w:rsidR="001428F8" w:rsidRPr="00CA4890" w:rsidRDefault="001428F8" w:rsidP="00A65BB0">
            <w:pPr>
              <w:pStyle w:val="Akapitzlist"/>
              <w:numPr>
                <w:ilvl w:val="0"/>
                <w:numId w:val="37"/>
              </w:numPr>
              <w:rPr>
                <w:rFonts w:ascii="Calibri" w:hAnsi="Calibri" w:cs="Calibri"/>
                <w:sz w:val="20"/>
                <w:szCs w:val="20"/>
              </w:rPr>
            </w:pPr>
            <w:r w:rsidRPr="00CA4890">
              <w:rPr>
                <w:rFonts w:ascii="Calibri" w:hAnsi="Calibri" w:cs="Calibri"/>
                <w:sz w:val="20"/>
                <w:szCs w:val="20"/>
              </w:rPr>
              <w:t>Zapewnienie inwestorom atrakcyjnych, przygotowanych terenów inwestycyjnych.</w:t>
            </w:r>
          </w:p>
          <w:p w14:paraId="6A9197FE" w14:textId="77777777" w:rsidR="001428F8" w:rsidRPr="00CA4890" w:rsidRDefault="001428F8" w:rsidP="00A65BB0">
            <w:pPr>
              <w:pStyle w:val="Akapitzlist"/>
              <w:numPr>
                <w:ilvl w:val="0"/>
                <w:numId w:val="37"/>
              </w:numPr>
              <w:rPr>
                <w:rFonts w:ascii="Calibri" w:hAnsi="Calibri" w:cs="Calibri"/>
                <w:sz w:val="20"/>
                <w:szCs w:val="20"/>
              </w:rPr>
            </w:pPr>
            <w:r w:rsidRPr="00CA4890">
              <w:rPr>
                <w:rFonts w:ascii="Calibri" w:hAnsi="Calibri" w:cs="Calibri"/>
                <w:sz w:val="20"/>
                <w:szCs w:val="20"/>
              </w:rPr>
              <w:lastRenderedPageBreak/>
              <w:t>Rewitalizacja niewykorzystywanych obiektów i nadanie im nowych funkcji gospodarczych.</w:t>
            </w:r>
          </w:p>
          <w:p w14:paraId="371E6060" w14:textId="77777777" w:rsidR="001428F8" w:rsidRPr="00CA4890" w:rsidRDefault="001428F8" w:rsidP="00A65BB0">
            <w:pPr>
              <w:pStyle w:val="Akapitzlist"/>
              <w:numPr>
                <w:ilvl w:val="0"/>
                <w:numId w:val="37"/>
              </w:numPr>
              <w:rPr>
                <w:rFonts w:ascii="Calibri" w:hAnsi="Calibri" w:cs="Calibri"/>
                <w:sz w:val="20"/>
                <w:szCs w:val="20"/>
              </w:rPr>
            </w:pPr>
            <w:r w:rsidRPr="00CA4890">
              <w:rPr>
                <w:rFonts w:ascii="Calibri" w:hAnsi="Calibri" w:cs="Calibri"/>
                <w:sz w:val="20"/>
                <w:szCs w:val="20"/>
              </w:rPr>
              <w:t>Włączenie gminy w sieci współpracy regionalnej i promocji inwestycyjnej.</w:t>
            </w:r>
          </w:p>
          <w:p w14:paraId="0D0FD489" w14:textId="5724BAC8" w:rsidR="001428F8" w:rsidRPr="00CA4890" w:rsidRDefault="001428F8" w:rsidP="00A65BB0">
            <w:pPr>
              <w:pStyle w:val="Akapitzlist"/>
              <w:numPr>
                <w:ilvl w:val="0"/>
                <w:numId w:val="37"/>
              </w:numPr>
              <w:rPr>
                <w:rFonts w:ascii="Calibri" w:hAnsi="Calibri" w:cs="Calibri"/>
                <w:sz w:val="20"/>
                <w:szCs w:val="20"/>
              </w:rPr>
            </w:pPr>
            <w:r w:rsidRPr="00CA4890">
              <w:rPr>
                <w:rFonts w:ascii="Calibri" w:hAnsi="Calibri" w:cs="Calibri"/>
                <w:sz w:val="20"/>
                <w:szCs w:val="20"/>
              </w:rPr>
              <w:t>Zwiększenie aktywności gospodarczej i wpływów do budżetu gminy.</w:t>
            </w:r>
          </w:p>
        </w:tc>
        <w:tc>
          <w:tcPr>
            <w:tcW w:w="1608" w:type="pct"/>
            <w:vAlign w:val="center"/>
          </w:tcPr>
          <w:p w14:paraId="4078FC5A" w14:textId="77777777" w:rsidR="001428F8" w:rsidRPr="00CA4890" w:rsidRDefault="001428F8" w:rsidP="00A65BB0">
            <w:pPr>
              <w:pStyle w:val="Akapitzlist"/>
              <w:numPr>
                <w:ilvl w:val="0"/>
                <w:numId w:val="38"/>
              </w:numPr>
              <w:rPr>
                <w:rFonts w:ascii="Calibri" w:hAnsi="Calibri" w:cs="Calibri"/>
                <w:sz w:val="20"/>
                <w:szCs w:val="20"/>
              </w:rPr>
            </w:pPr>
            <w:r w:rsidRPr="00CA4890">
              <w:rPr>
                <w:rFonts w:ascii="Calibri" w:hAnsi="Calibri" w:cs="Calibri"/>
                <w:sz w:val="20"/>
                <w:szCs w:val="20"/>
              </w:rPr>
              <w:lastRenderedPageBreak/>
              <w:t>Liczba zinwentaryzowanych i opisanych terenów inwestycyjnych (szt.).</w:t>
            </w:r>
          </w:p>
          <w:p w14:paraId="2AD18369" w14:textId="77777777" w:rsidR="001428F8" w:rsidRPr="00CA4890" w:rsidRDefault="001428F8" w:rsidP="00A65BB0">
            <w:pPr>
              <w:pStyle w:val="Akapitzlist"/>
              <w:numPr>
                <w:ilvl w:val="0"/>
                <w:numId w:val="38"/>
              </w:numPr>
              <w:rPr>
                <w:rFonts w:ascii="Calibri" w:hAnsi="Calibri" w:cs="Calibri"/>
                <w:sz w:val="20"/>
                <w:szCs w:val="20"/>
              </w:rPr>
            </w:pPr>
            <w:r w:rsidRPr="00CA4890">
              <w:rPr>
                <w:rFonts w:ascii="Calibri" w:hAnsi="Calibri" w:cs="Calibri"/>
                <w:sz w:val="20"/>
                <w:szCs w:val="20"/>
              </w:rPr>
              <w:lastRenderedPageBreak/>
              <w:t>Liczba terenów uzbrojonych w media i infrastrukturę drogową (szt.).</w:t>
            </w:r>
          </w:p>
          <w:p w14:paraId="3557F460" w14:textId="77777777" w:rsidR="001428F8" w:rsidRPr="00CA4890" w:rsidRDefault="001428F8" w:rsidP="00A65BB0">
            <w:pPr>
              <w:pStyle w:val="Akapitzlist"/>
              <w:numPr>
                <w:ilvl w:val="0"/>
                <w:numId w:val="38"/>
              </w:numPr>
              <w:rPr>
                <w:rFonts w:ascii="Calibri" w:hAnsi="Calibri" w:cs="Calibri"/>
                <w:sz w:val="20"/>
                <w:szCs w:val="20"/>
              </w:rPr>
            </w:pPr>
            <w:r w:rsidRPr="00CA4890">
              <w:rPr>
                <w:rFonts w:ascii="Calibri" w:hAnsi="Calibri" w:cs="Calibri"/>
                <w:sz w:val="20"/>
                <w:szCs w:val="20"/>
              </w:rPr>
              <w:t>Powierzchnia przygotowanych terenów inwestycyjnych (ha).</w:t>
            </w:r>
          </w:p>
          <w:p w14:paraId="70BCE34D" w14:textId="77777777" w:rsidR="001428F8" w:rsidRPr="00CA4890" w:rsidRDefault="001428F8" w:rsidP="00A65BB0">
            <w:pPr>
              <w:pStyle w:val="Akapitzlist"/>
              <w:numPr>
                <w:ilvl w:val="0"/>
                <w:numId w:val="38"/>
              </w:numPr>
              <w:rPr>
                <w:rFonts w:ascii="Calibri" w:hAnsi="Calibri" w:cs="Calibri"/>
                <w:sz w:val="20"/>
                <w:szCs w:val="20"/>
              </w:rPr>
            </w:pPr>
            <w:r w:rsidRPr="00CA4890">
              <w:rPr>
                <w:rFonts w:ascii="Calibri" w:hAnsi="Calibri" w:cs="Calibri"/>
                <w:sz w:val="20"/>
                <w:szCs w:val="20"/>
              </w:rPr>
              <w:t>Liczba zrewitalizowanych obiektów udostępnionych pod działalność gospodarczą (szt.).</w:t>
            </w:r>
          </w:p>
          <w:p w14:paraId="6DDF4CD7" w14:textId="77777777" w:rsidR="001428F8" w:rsidRPr="00CA4890" w:rsidRDefault="001428F8" w:rsidP="00A65BB0">
            <w:pPr>
              <w:pStyle w:val="Akapitzlist"/>
              <w:numPr>
                <w:ilvl w:val="0"/>
                <w:numId w:val="38"/>
              </w:numPr>
              <w:rPr>
                <w:rFonts w:ascii="Calibri" w:hAnsi="Calibri" w:cs="Calibri"/>
                <w:sz w:val="20"/>
                <w:szCs w:val="20"/>
              </w:rPr>
            </w:pPr>
            <w:r w:rsidRPr="00CA4890">
              <w:rPr>
                <w:rFonts w:ascii="Calibri" w:hAnsi="Calibri" w:cs="Calibri"/>
                <w:sz w:val="20"/>
                <w:szCs w:val="20"/>
              </w:rPr>
              <w:t>Liczba podpisanych partnerstw/promocyjnych projektów inwestycyjnych z innymi gminami (szt.).</w:t>
            </w:r>
          </w:p>
          <w:p w14:paraId="33593787" w14:textId="3877FADA" w:rsidR="001428F8" w:rsidRPr="00CA4890" w:rsidRDefault="001428F8" w:rsidP="00A65BB0">
            <w:pPr>
              <w:pStyle w:val="Akapitzlist"/>
              <w:numPr>
                <w:ilvl w:val="0"/>
                <w:numId w:val="38"/>
              </w:numPr>
              <w:rPr>
                <w:rFonts w:ascii="Calibri" w:hAnsi="Calibri" w:cs="Calibri"/>
                <w:sz w:val="20"/>
                <w:szCs w:val="20"/>
              </w:rPr>
            </w:pPr>
            <w:r w:rsidRPr="00CA4890">
              <w:rPr>
                <w:rFonts w:ascii="Calibri" w:hAnsi="Calibri" w:cs="Calibri"/>
                <w:sz w:val="20"/>
                <w:szCs w:val="20"/>
              </w:rPr>
              <w:t>Liczba nowych inwestycji gospodarczych zlokalizowanych na terenie gminy (szt.).</w:t>
            </w:r>
          </w:p>
        </w:tc>
      </w:tr>
      <w:tr w:rsidR="001428F8" w14:paraId="41585828" w14:textId="77777777" w:rsidTr="006B4656">
        <w:tc>
          <w:tcPr>
            <w:tcW w:w="326" w:type="pct"/>
            <w:vMerge w:val="restart"/>
            <w:shd w:val="clear" w:color="auto" w:fill="CCE6E3"/>
            <w:textDirection w:val="btLr"/>
            <w:vAlign w:val="center"/>
          </w:tcPr>
          <w:p w14:paraId="32230C66" w14:textId="21538A33" w:rsidR="001428F8" w:rsidRDefault="001428F8" w:rsidP="006B4656">
            <w:pPr>
              <w:ind w:left="113" w:right="113"/>
              <w:jc w:val="center"/>
              <w:rPr>
                <w:rFonts w:ascii="Calibri" w:hAnsi="Calibri" w:cs="Calibri"/>
              </w:rPr>
            </w:pPr>
            <w:r w:rsidRPr="006B4656">
              <w:rPr>
                <w:rFonts w:ascii="Calibri" w:hAnsi="Calibri" w:cs="Calibri"/>
                <w:b/>
                <w:bCs/>
                <w:color w:val="000000" w:themeColor="text1"/>
                <w:sz w:val="28"/>
              </w:rPr>
              <w:lastRenderedPageBreak/>
              <w:t>przestrzenny</w:t>
            </w:r>
          </w:p>
        </w:tc>
        <w:tc>
          <w:tcPr>
            <w:tcW w:w="635" w:type="pct"/>
            <w:vMerge w:val="restart"/>
            <w:vAlign w:val="center"/>
          </w:tcPr>
          <w:p w14:paraId="1F09548C" w14:textId="77777777" w:rsidR="001428F8" w:rsidRDefault="001428F8" w:rsidP="00A65BB0">
            <w:pPr>
              <w:rPr>
                <w:rFonts w:ascii="Calibri" w:hAnsi="Calibri" w:cs="Calibri"/>
                <w:b/>
                <w:bCs/>
                <w:color w:val="000000" w:themeColor="text1"/>
              </w:rPr>
            </w:pPr>
            <w:r>
              <w:rPr>
                <w:rFonts w:ascii="Calibri" w:hAnsi="Calibri" w:cs="Calibri"/>
                <w:b/>
                <w:bCs/>
                <w:color w:val="000000" w:themeColor="text1"/>
              </w:rPr>
              <w:t>3.</w:t>
            </w:r>
          </w:p>
          <w:p w14:paraId="059F6D37" w14:textId="4BEEB101" w:rsidR="001428F8" w:rsidRDefault="001428F8" w:rsidP="00A65BB0">
            <w:pPr>
              <w:rPr>
                <w:rFonts w:ascii="Calibri" w:hAnsi="Calibri" w:cs="Calibri"/>
              </w:rPr>
            </w:pPr>
            <w:r w:rsidRPr="000F7B74">
              <w:rPr>
                <w:rFonts w:ascii="Calibri" w:hAnsi="Calibri" w:cs="Calibri"/>
                <w:b/>
                <w:bCs/>
                <w:color w:val="000000" w:themeColor="text1"/>
              </w:rPr>
              <w:t>Spójna, dostępna i funkcjonalna przestrzeń publiczna sprzyjająca rozwojowi gminy</w:t>
            </w:r>
          </w:p>
        </w:tc>
        <w:tc>
          <w:tcPr>
            <w:tcW w:w="858" w:type="pct"/>
            <w:vAlign w:val="center"/>
          </w:tcPr>
          <w:p w14:paraId="502D8762" w14:textId="718815BC" w:rsidR="001428F8" w:rsidRPr="00FE2A75" w:rsidRDefault="001428F8" w:rsidP="00A65BB0">
            <w:pPr>
              <w:rPr>
                <w:rFonts w:ascii="Calibri" w:hAnsi="Calibri" w:cs="Calibri"/>
                <w:sz w:val="20"/>
                <w:szCs w:val="20"/>
              </w:rPr>
            </w:pPr>
            <w:r w:rsidRPr="00FE2A75">
              <w:rPr>
                <w:rFonts w:ascii="Calibri" w:hAnsi="Calibri" w:cs="Calibri"/>
                <w:sz w:val="20"/>
                <w:szCs w:val="20"/>
              </w:rPr>
              <w:t>3.1. Tworzenie i modernizacja funkcjonalnych przestrzeni publicznych oraz lokalnych centrów społecznych w sołectwach</w:t>
            </w:r>
          </w:p>
        </w:tc>
        <w:tc>
          <w:tcPr>
            <w:tcW w:w="1573" w:type="pct"/>
            <w:vAlign w:val="center"/>
          </w:tcPr>
          <w:p w14:paraId="3437251D" w14:textId="77777777" w:rsidR="001428F8" w:rsidRPr="00CA4890" w:rsidRDefault="001428F8" w:rsidP="00A65BB0">
            <w:pPr>
              <w:pStyle w:val="Akapitzlist"/>
              <w:numPr>
                <w:ilvl w:val="0"/>
                <w:numId w:val="41"/>
              </w:numPr>
              <w:rPr>
                <w:rFonts w:ascii="Calibri" w:hAnsi="Calibri" w:cs="Calibri"/>
                <w:sz w:val="20"/>
                <w:szCs w:val="20"/>
              </w:rPr>
            </w:pPr>
            <w:r w:rsidRPr="00CA4890">
              <w:rPr>
                <w:rFonts w:ascii="Calibri" w:hAnsi="Calibri" w:cs="Calibri"/>
                <w:sz w:val="20"/>
                <w:szCs w:val="20"/>
              </w:rPr>
              <w:t>Zwiększenie dostępności i jakości przestrzeni publicznych w każdej miejscowości.</w:t>
            </w:r>
          </w:p>
          <w:p w14:paraId="374C0CCF" w14:textId="77777777" w:rsidR="001428F8" w:rsidRPr="00CA4890" w:rsidRDefault="001428F8" w:rsidP="00A65BB0">
            <w:pPr>
              <w:pStyle w:val="Akapitzlist"/>
              <w:numPr>
                <w:ilvl w:val="0"/>
                <w:numId w:val="41"/>
              </w:numPr>
              <w:rPr>
                <w:rFonts w:ascii="Calibri" w:hAnsi="Calibri" w:cs="Calibri"/>
                <w:sz w:val="20"/>
                <w:szCs w:val="20"/>
              </w:rPr>
            </w:pPr>
            <w:r w:rsidRPr="00CA4890">
              <w:rPr>
                <w:rFonts w:ascii="Calibri" w:hAnsi="Calibri" w:cs="Calibri"/>
                <w:sz w:val="20"/>
                <w:szCs w:val="20"/>
              </w:rPr>
              <w:t>Powstanie nowoczesnych i estetycznych centrów integracji lokalnej (świetlice, place wiejskie).</w:t>
            </w:r>
          </w:p>
          <w:p w14:paraId="1A911A81" w14:textId="77777777" w:rsidR="001428F8" w:rsidRPr="00CA4890" w:rsidRDefault="001428F8" w:rsidP="00A65BB0">
            <w:pPr>
              <w:pStyle w:val="Akapitzlist"/>
              <w:numPr>
                <w:ilvl w:val="0"/>
                <w:numId w:val="41"/>
              </w:numPr>
              <w:rPr>
                <w:rFonts w:ascii="Calibri" w:hAnsi="Calibri" w:cs="Calibri"/>
                <w:sz w:val="20"/>
                <w:szCs w:val="20"/>
              </w:rPr>
            </w:pPr>
            <w:r w:rsidRPr="00CA4890">
              <w:rPr>
                <w:rFonts w:ascii="Calibri" w:hAnsi="Calibri" w:cs="Calibri"/>
                <w:sz w:val="20"/>
                <w:szCs w:val="20"/>
              </w:rPr>
              <w:t>Zapewnienie mieszkańcom i turystom atrakcyjnych przestrzeni do spotkań, wypoczynku i aktywności.</w:t>
            </w:r>
          </w:p>
          <w:p w14:paraId="7DAFA17A" w14:textId="5DEC29F9" w:rsidR="001428F8" w:rsidRPr="00CA4890" w:rsidRDefault="001428F8" w:rsidP="00A65BB0">
            <w:pPr>
              <w:pStyle w:val="Akapitzlist"/>
              <w:numPr>
                <w:ilvl w:val="0"/>
                <w:numId w:val="41"/>
              </w:numPr>
              <w:rPr>
                <w:rFonts w:ascii="Calibri" w:hAnsi="Calibri" w:cs="Calibri"/>
                <w:sz w:val="20"/>
                <w:szCs w:val="20"/>
              </w:rPr>
            </w:pPr>
            <w:r w:rsidRPr="00CA4890">
              <w:rPr>
                <w:rFonts w:ascii="Calibri" w:hAnsi="Calibri" w:cs="Calibri"/>
                <w:sz w:val="20"/>
                <w:szCs w:val="20"/>
              </w:rPr>
              <w:t>Wzmocnienie poczucia tożsamości lokalnej.</w:t>
            </w:r>
          </w:p>
        </w:tc>
        <w:tc>
          <w:tcPr>
            <w:tcW w:w="1608" w:type="pct"/>
            <w:vAlign w:val="center"/>
          </w:tcPr>
          <w:p w14:paraId="1BF452B4" w14:textId="77777777" w:rsidR="001428F8" w:rsidRPr="00CA4890" w:rsidRDefault="001428F8" w:rsidP="00A65BB0">
            <w:pPr>
              <w:pStyle w:val="Akapitzlist"/>
              <w:numPr>
                <w:ilvl w:val="0"/>
                <w:numId w:val="39"/>
              </w:numPr>
              <w:rPr>
                <w:rFonts w:ascii="Calibri" w:hAnsi="Calibri" w:cs="Calibri"/>
                <w:sz w:val="20"/>
                <w:szCs w:val="20"/>
              </w:rPr>
            </w:pPr>
            <w:r w:rsidRPr="00CA4890">
              <w:rPr>
                <w:rFonts w:ascii="Calibri" w:hAnsi="Calibri" w:cs="Calibri"/>
                <w:sz w:val="20"/>
                <w:szCs w:val="20"/>
              </w:rPr>
              <w:t>Liczba zmodernizowanych/wybudowanych świetlic i placów wiejskich (szt.).</w:t>
            </w:r>
          </w:p>
          <w:p w14:paraId="76455A5C" w14:textId="77777777" w:rsidR="001428F8" w:rsidRPr="00CA4890" w:rsidRDefault="001428F8" w:rsidP="00A65BB0">
            <w:pPr>
              <w:pStyle w:val="Akapitzlist"/>
              <w:numPr>
                <w:ilvl w:val="0"/>
                <w:numId w:val="39"/>
              </w:numPr>
              <w:rPr>
                <w:rFonts w:ascii="Calibri" w:hAnsi="Calibri" w:cs="Calibri"/>
                <w:sz w:val="20"/>
                <w:szCs w:val="20"/>
              </w:rPr>
            </w:pPr>
            <w:r w:rsidRPr="00CA4890">
              <w:rPr>
                <w:rFonts w:ascii="Calibri" w:hAnsi="Calibri" w:cs="Calibri"/>
                <w:sz w:val="20"/>
                <w:szCs w:val="20"/>
              </w:rPr>
              <w:t>Powierzchnia odnowionych i zagospodarowanych przestrzeni publicznych (m²).</w:t>
            </w:r>
          </w:p>
          <w:p w14:paraId="59E72497" w14:textId="77777777" w:rsidR="001428F8" w:rsidRPr="00CA4890" w:rsidRDefault="001428F8" w:rsidP="00A65BB0">
            <w:pPr>
              <w:pStyle w:val="Akapitzlist"/>
              <w:numPr>
                <w:ilvl w:val="0"/>
                <w:numId w:val="39"/>
              </w:numPr>
              <w:rPr>
                <w:rFonts w:ascii="Calibri" w:hAnsi="Calibri" w:cs="Calibri"/>
                <w:sz w:val="20"/>
                <w:szCs w:val="20"/>
              </w:rPr>
            </w:pPr>
            <w:r w:rsidRPr="00CA4890">
              <w:rPr>
                <w:rFonts w:ascii="Calibri" w:hAnsi="Calibri" w:cs="Calibri"/>
                <w:sz w:val="20"/>
                <w:szCs w:val="20"/>
              </w:rPr>
              <w:t>Liczba nowych elementów małej architektury (ławki, altany, oświetlenie) (szt.).</w:t>
            </w:r>
          </w:p>
          <w:p w14:paraId="55D2AE38" w14:textId="75294A1F" w:rsidR="001428F8" w:rsidRPr="00CA4890" w:rsidRDefault="001428F8" w:rsidP="00A65BB0">
            <w:pPr>
              <w:pStyle w:val="Akapitzlist"/>
              <w:numPr>
                <w:ilvl w:val="0"/>
                <w:numId w:val="39"/>
              </w:numPr>
              <w:rPr>
                <w:rFonts w:ascii="Calibri" w:hAnsi="Calibri" w:cs="Calibri"/>
                <w:sz w:val="20"/>
                <w:szCs w:val="20"/>
              </w:rPr>
            </w:pPr>
            <w:r w:rsidRPr="00CA4890">
              <w:rPr>
                <w:rFonts w:ascii="Calibri" w:hAnsi="Calibri" w:cs="Calibri"/>
                <w:sz w:val="20"/>
                <w:szCs w:val="20"/>
              </w:rPr>
              <w:t>Liczba mieszkańców korzystających z nowych przestrzeni publicznych (os./rok).</w:t>
            </w:r>
          </w:p>
        </w:tc>
      </w:tr>
      <w:tr w:rsidR="00CA4890" w14:paraId="065448C1" w14:textId="77777777" w:rsidTr="006B4656">
        <w:tc>
          <w:tcPr>
            <w:tcW w:w="326" w:type="pct"/>
            <w:vMerge/>
            <w:shd w:val="clear" w:color="auto" w:fill="CCE6E3"/>
            <w:vAlign w:val="center"/>
          </w:tcPr>
          <w:p w14:paraId="74D935F9" w14:textId="77777777" w:rsidR="00CA4890" w:rsidRDefault="00CA4890" w:rsidP="00A65BB0">
            <w:pPr>
              <w:rPr>
                <w:rFonts w:ascii="Calibri" w:hAnsi="Calibri" w:cs="Calibri"/>
              </w:rPr>
            </w:pPr>
          </w:p>
        </w:tc>
        <w:tc>
          <w:tcPr>
            <w:tcW w:w="635" w:type="pct"/>
            <w:vMerge/>
            <w:vAlign w:val="center"/>
          </w:tcPr>
          <w:p w14:paraId="4BF880BA" w14:textId="77777777" w:rsidR="00CA4890" w:rsidRDefault="00CA4890" w:rsidP="00A65BB0">
            <w:pPr>
              <w:rPr>
                <w:rFonts w:ascii="Calibri" w:hAnsi="Calibri" w:cs="Calibri"/>
              </w:rPr>
            </w:pPr>
          </w:p>
        </w:tc>
        <w:tc>
          <w:tcPr>
            <w:tcW w:w="858" w:type="pct"/>
            <w:vAlign w:val="center"/>
          </w:tcPr>
          <w:p w14:paraId="176F2F5F" w14:textId="2BC88592" w:rsidR="00CA4890" w:rsidRPr="00FE2A75" w:rsidRDefault="00CA4890" w:rsidP="00A65BB0">
            <w:pPr>
              <w:rPr>
                <w:rFonts w:ascii="Calibri" w:hAnsi="Calibri" w:cs="Calibri"/>
                <w:sz w:val="20"/>
                <w:szCs w:val="20"/>
              </w:rPr>
            </w:pPr>
            <w:r w:rsidRPr="00FE2A75">
              <w:rPr>
                <w:rFonts w:ascii="Calibri" w:hAnsi="Calibri" w:cs="Calibri"/>
                <w:sz w:val="20"/>
                <w:szCs w:val="20"/>
              </w:rPr>
              <w:t>3.2. Poprawa dostępności transportowej i cyfrowej, w tym infrastruktury rowerowej i drogowej</w:t>
            </w:r>
          </w:p>
        </w:tc>
        <w:tc>
          <w:tcPr>
            <w:tcW w:w="1573" w:type="pct"/>
            <w:vAlign w:val="center"/>
          </w:tcPr>
          <w:p w14:paraId="5376189C" w14:textId="77777777" w:rsidR="00CA4890" w:rsidRPr="00CA4890" w:rsidRDefault="00CA4890" w:rsidP="00A65BB0">
            <w:pPr>
              <w:pStyle w:val="Akapitzlist"/>
              <w:numPr>
                <w:ilvl w:val="0"/>
                <w:numId w:val="40"/>
              </w:numPr>
              <w:rPr>
                <w:rFonts w:ascii="Calibri" w:hAnsi="Calibri" w:cs="Calibri"/>
                <w:sz w:val="20"/>
                <w:szCs w:val="20"/>
              </w:rPr>
            </w:pPr>
            <w:r w:rsidRPr="00CA4890">
              <w:rPr>
                <w:rFonts w:ascii="Calibri" w:hAnsi="Calibri" w:cs="Calibri"/>
                <w:sz w:val="20"/>
                <w:szCs w:val="20"/>
              </w:rPr>
              <w:t>Poprawa bezpieczeństwa i komfortu poruszania się mieszkańców gminy.</w:t>
            </w:r>
          </w:p>
          <w:p w14:paraId="2C66168A" w14:textId="77777777" w:rsidR="00CA4890" w:rsidRPr="00CA4890" w:rsidRDefault="00CA4890" w:rsidP="00A65BB0">
            <w:pPr>
              <w:pStyle w:val="Akapitzlist"/>
              <w:numPr>
                <w:ilvl w:val="0"/>
                <w:numId w:val="40"/>
              </w:numPr>
              <w:rPr>
                <w:rFonts w:ascii="Calibri" w:hAnsi="Calibri" w:cs="Calibri"/>
                <w:sz w:val="20"/>
                <w:szCs w:val="20"/>
              </w:rPr>
            </w:pPr>
            <w:r w:rsidRPr="00CA4890">
              <w:rPr>
                <w:rFonts w:ascii="Calibri" w:hAnsi="Calibri" w:cs="Calibri"/>
                <w:sz w:val="20"/>
                <w:szCs w:val="20"/>
              </w:rPr>
              <w:t>Rozwój przyjaznych dla środowiska form mobilności (rower, mikrotransport).</w:t>
            </w:r>
          </w:p>
          <w:p w14:paraId="18B8ED94" w14:textId="77777777" w:rsidR="00CA4890" w:rsidRPr="00CA4890" w:rsidRDefault="00CA4890" w:rsidP="00A65BB0">
            <w:pPr>
              <w:pStyle w:val="Akapitzlist"/>
              <w:numPr>
                <w:ilvl w:val="0"/>
                <w:numId w:val="40"/>
              </w:numPr>
              <w:rPr>
                <w:rFonts w:ascii="Calibri" w:hAnsi="Calibri" w:cs="Calibri"/>
                <w:sz w:val="20"/>
                <w:szCs w:val="20"/>
              </w:rPr>
            </w:pPr>
            <w:r w:rsidRPr="00CA4890">
              <w:rPr>
                <w:rFonts w:ascii="Calibri" w:hAnsi="Calibri" w:cs="Calibri"/>
                <w:sz w:val="20"/>
                <w:szCs w:val="20"/>
              </w:rPr>
              <w:t>Zwiększenie dostępności cyfrowej dla mieszkańców – likwidacja białych plam internetowych.</w:t>
            </w:r>
          </w:p>
          <w:p w14:paraId="1F791426" w14:textId="36D15BBB" w:rsidR="00CA4890" w:rsidRPr="00CA4890" w:rsidRDefault="00CA4890" w:rsidP="00A65BB0">
            <w:pPr>
              <w:pStyle w:val="Akapitzlist"/>
              <w:numPr>
                <w:ilvl w:val="0"/>
                <w:numId w:val="40"/>
              </w:numPr>
              <w:rPr>
                <w:rFonts w:ascii="Calibri" w:hAnsi="Calibri" w:cs="Calibri"/>
                <w:sz w:val="20"/>
                <w:szCs w:val="20"/>
              </w:rPr>
            </w:pPr>
            <w:r w:rsidRPr="00CA4890">
              <w:rPr>
                <w:rFonts w:ascii="Calibri" w:hAnsi="Calibri" w:cs="Calibri"/>
                <w:sz w:val="20"/>
                <w:szCs w:val="20"/>
              </w:rPr>
              <w:t>Wzrost liczby mieszkańców korzystających z transportu zbiorowego i rowerowego.</w:t>
            </w:r>
          </w:p>
        </w:tc>
        <w:tc>
          <w:tcPr>
            <w:tcW w:w="1608" w:type="pct"/>
            <w:vAlign w:val="center"/>
          </w:tcPr>
          <w:p w14:paraId="6D75F76D" w14:textId="77777777" w:rsidR="00CA4890" w:rsidRPr="00CA4890" w:rsidRDefault="00CA4890" w:rsidP="00A65BB0">
            <w:pPr>
              <w:pStyle w:val="Akapitzlist"/>
              <w:numPr>
                <w:ilvl w:val="0"/>
                <w:numId w:val="42"/>
              </w:numPr>
              <w:rPr>
                <w:rFonts w:ascii="Calibri" w:hAnsi="Calibri" w:cs="Calibri"/>
                <w:sz w:val="20"/>
                <w:szCs w:val="20"/>
              </w:rPr>
            </w:pPr>
            <w:r w:rsidRPr="00CA4890">
              <w:rPr>
                <w:rFonts w:ascii="Calibri" w:hAnsi="Calibri" w:cs="Calibri"/>
                <w:sz w:val="20"/>
                <w:szCs w:val="20"/>
              </w:rPr>
              <w:t xml:space="preserve">Długość wyremontowanych/wybudowanych dróg gminnych (km). </w:t>
            </w:r>
          </w:p>
          <w:p w14:paraId="143C1537" w14:textId="77777777" w:rsidR="00CA4890" w:rsidRPr="00CA4890" w:rsidRDefault="00CA4890" w:rsidP="00A65BB0">
            <w:pPr>
              <w:pStyle w:val="Akapitzlist"/>
              <w:numPr>
                <w:ilvl w:val="0"/>
                <w:numId w:val="42"/>
              </w:numPr>
              <w:rPr>
                <w:rFonts w:ascii="Calibri" w:hAnsi="Calibri" w:cs="Calibri"/>
                <w:sz w:val="20"/>
                <w:szCs w:val="20"/>
              </w:rPr>
            </w:pPr>
            <w:r w:rsidRPr="00CA4890">
              <w:rPr>
                <w:rFonts w:ascii="Calibri" w:hAnsi="Calibri" w:cs="Calibri"/>
                <w:sz w:val="20"/>
                <w:szCs w:val="20"/>
              </w:rPr>
              <w:t>Długość wybudowanych ścieżek pieszo-rowerowych (km).</w:t>
            </w:r>
          </w:p>
          <w:p w14:paraId="2ECFBA49" w14:textId="77777777" w:rsidR="00CA4890" w:rsidRPr="00CA4890" w:rsidRDefault="00CA4890" w:rsidP="00A65BB0">
            <w:pPr>
              <w:pStyle w:val="Akapitzlist"/>
              <w:numPr>
                <w:ilvl w:val="0"/>
                <w:numId w:val="42"/>
              </w:numPr>
              <w:rPr>
                <w:rFonts w:ascii="Calibri" w:hAnsi="Calibri" w:cs="Calibri"/>
                <w:sz w:val="20"/>
                <w:szCs w:val="20"/>
              </w:rPr>
            </w:pPr>
            <w:r w:rsidRPr="00CA4890">
              <w:rPr>
                <w:rFonts w:ascii="Calibri" w:hAnsi="Calibri" w:cs="Calibri"/>
                <w:sz w:val="20"/>
                <w:szCs w:val="20"/>
              </w:rPr>
              <w:t>Liczba stojaków rowerowych, punktów napraw i stref wypoczynku (szt.).</w:t>
            </w:r>
          </w:p>
          <w:p w14:paraId="3A6702DA" w14:textId="77777777" w:rsidR="00CA4890" w:rsidRPr="00CA4890" w:rsidRDefault="00CA4890" w:rsidP="00A65BB0">
            <w:pPr>
              <w:pStyle w:val="Akapitzlist"/>
              <w:numPr>
                <w:ilvl w:val="0"/>
                <w:numId w:val="42"/>
              </w:numPr>
              <w:rPr>
                <w:rFonts w:ascii="Calibri" w:hAnsi="Calibri" w:cs="Calibri"/>
                <w:sz w:val="20"/>
                <w:szCs w:val="20"/>
              </w:rPr>
            </w:pPr>
            <w:r w:rsidRPr="00CA4890">
              <w:rPr>
                <w:rFonts w:ascii="Calibri" w:hAnsi="Calibri" w:cs="Calibri"/>
                <w:sz w:val="20"/>
                <w:szCs w:val="20"/>
              </w:rPr>
              <w:t>Liczba osób korzystających z gminnego mikrotransportu (os./rok).</w:t>
            </w:r>
          </w:p>
          <w:p w14:paraId="395E781F" w14:textId="77777777" w:rsidR="00CA4890" w:rsidRPr="00CA4890" w:rsidRDefault="00CA4890" w:rsidP="00A65BB0">
            <w:pPr>
              <w:pStyle w:val="Akapitzlist"/>
              <w:numPr>
                <w:ilvl w:val="0"/>
                <w:numId w:val="42"/>
              </w:numPr>
              <w:rPr>
                <w:rFonts w:ascii="Calibri" w:hAnsi="Calibri" w:cs="Calibri"/>
                <w:sz w:val="20"/>
                <w:szCs w:val="20"/>
              </w:rPr>
            </w:pPr>
            <w:r w:rsidRPr="00CA4890">
              <w:rPr>
                <w:rFonts w:ascii="Calibri" w:hAnsi="Calibri" w:cs="Calibri"/>
                <w:sz w:val="20"/>
                <w:szCs w:val="20"/>
              </w:rPr>
              <w:t xml:space="preserve">Liczba gospodarstw objętych nową siecią światłowodową (szt.). </w:t>
            </w:r>
          </w:p>
          <w:p w14:paraId="0306B7F8" w14:textId="2006A115" w:rsidR="00CA4890" w:rsidRPr="00CA4890" w:rsidRDefault="00CA4890" w:rsidP="00A65BB0">
            <w:pPr>
              <w:pStyle w:val="Akapitzlist"/>
              <w:numPr>
                <w:ilvl w:val="0"/>
                <w:numId w:val="42"/>
              </w:numPr>
              <w:rPr>
                <w:rFonts w:ascii="Calibri" w:hAnsi="Calibri" w:cs="Calibri"/>
                <w:sz w:val="20"/>
                <w:szCs w:val="20"/>
              </w:rPr>
            </w:pPr>
            <w:r w:rsidRPr="00CA4890">
              <w:rPr>
                <w:rFonts w:ascii="Calibri" w:hAnsi="Calibri" w:cs="Calibri"/>
                <w:sz w:val="20"/>
                <w:szCs w:val="20"/>
              </w:rPr>
              <w:t>Liczba lokalnych punktów Wi-Fi (szt.).</w:t>
            </w:r>
          </w:p>
        </w:tc>
      </w:tr>
      <w:tr w:rsidR="00CA4890" w14:paraId="35811A1A" w14:textId="77777777" w:rsidTr="006B4656">
        <w:tc>
          <w:tcPr>
            <w:tcW w:w="326" w:type="pct"/>
            <w:vMerge/>
            <w:shd w:val="clear" w:color="auto" w:fill="CCE6E3"/>
            <w:vAlign w:val="center"/>
          </w:tcPr>
          <w:p w14:paraId="388AD8D2" w14:textId="77777777" w:rsidR="00CA4890" w:rsidRDefault="00CA4890" w:rsidP="00A65BB0">
            <w:pPr>
              <w:rPr>
                <w:rFonts w:ascii="Calibri" w:hAnsi="Calibri" w:cs="Calibri"/>
              </w:rPr>
            </w:pPr>
          </w:p>
        </w:tc>
        <w:tc>
          <w:tcPr>
            <w:tcW w:w="635" w:type="pct"/>
            <w:vMerge/>
            <w:vAlign w:val="center"/>
          </w:tcPr>
          <w:p w14:paraId="41ACCC60" w14:textId="77777777" w:rsidR="00CA4890" w:rsidRDefault="00CA4890" w:rsidP="00A65BB0">
            <w:pPr>
              <w:rPr>
                <w:rFonts w:ascii="Calibri" w:hAnsi="Calibri" w:cs="Calibri"/>
              </w:rPr>
            </w:pPr>
          </w:p>
        </w:tc>
        <w:tc>
          <w:tcPr>
            <w:tcW w:w="858" w:type="pct"/>
            <w:vAlign w:val="center"/>
          </w:tcPr>
          <w:p w14:paraId="1D2961C8" w14:textId="4678C985" w:rsidR="00CA4890" w:rsidRPr="00FE2A75" w:rsidRDefault="00CA4890" w:rsidP="00A65BB0">
            <w:pPr>
              <w:rPr>
                <w:rFonts w:ascii="Calibri" w:hAnsi="Calibri" w:cs="Calibri"/>
                <w:sz w:val="20"/>
                <w:szCs w:val="20"/>
              </w:rPr>
            </w:pPr>
            <w:r w:rsidRPr="00FE2A75">
              <w:rPr>
                <w:rFonts w:ascii="Calibri" w:hAnsi="Calibri" w:cs="Calibri"/>
                <w:sz w:val="20"/>
                <w:szCs w:val="20"/>
              </w:rPr>
              <w:t xml:space="preserve">3.3. Kształtowanie atrakcyjnych i funkcjonalnych przestrzeni </w:t>
            </w:r>
            <w:r w:rsidRPr="00FE2A75">
              <w:rPr>
                <w:rFonts w:ascii="Calibri" w:hAnsi="Calibri" w:cs="Calibri"/>
                <w:sz w:val="20"/>
                <w:szCs w:val="20"/>
              </w:rPr>
              <w:lastRenderedPageBreak/>
              <w:t>publicznych w oparciu o dziedzictwo lokalne i krajobraz</w:t>
            </w:r>
          </w:p>
        </w:tc>
        <w:tc>
          <w:tcPr>
            <w:tcW w:w="1573" w:type="pct"/>
            <w:vAlign w:val="center"/>
          </w:tcPr>
          <w:p w14:paraId="113FC876" w14:textId="77777777" w:rsidR="00CA4890" w:rsidRPr="00CA4890" w:rsidRDefault="00CA4890" w:rsidP="00A65BB0">
            <w:pPr>
              <w:pStyle w:val="Akapitzlist"/>
              <w:numPr>
                <w:ilvl w:val="0"/>
                <w:numId w:val="43"/>
              </w:numPr>
              <w:rPr>
                <w:rFonts w:ascii="Calibri" w:hAnsi="Calibri" w:cs="Calibri"/>
                <w:sz w:val="20"/>
                <w:szCs w:val="20"/>
              </w:rPr>
            </w:pPr>
            <w:r w:rsidRPr="00CA4890">
              <w:rPr>
                <w:rFonts w:ascii="Calibri" w:hAnsi="Calibri" w:cs="Calibri"/>
                <w:sz w:val="20"/>
                <w:szCs w:val="20"/>
              </w:rPr>
              <w:lastRenderedPageBreak/>
              <w:t>Zachowanie i wyeksponowanie dziedzictwa kulturowego i krajobrazu jako elementu tożsamości gminy.</w:t>
            </w:r>
          </w:p>
          <w:p w14:paraId="54C7D3CC" w14:textId="77777777" w:rsidR="00CA4890" w:rsidRPr="00CA4890" w:rsidRDefault="00CA4890" w:rsidP="00A65BB0">
            <w:pPr>
              <w:pStyle w:val="Akapitzlist"/>
              <w:numPr>
                <w:ilvl w:val="0"/>
                <w:numId w:val="43"/>
              </w:numPr>
              <w:rPr>
                <w:rFonts w:ascii="Calibri" w:hAnsi="Calibri" w:cs="Calibri"/>
                <w:sz w:val="20"/>
                <w:szCs w:val="20"/>
              </w:rPr>
            </w:pPr>
            <w:r w:rsidRPr="00CA4890">
              <w:rPr>
                <w:rFonts w:ascii="Calibri" w:hAnsi="Calibri" w:cs="Calibri"/>
                <w:sz w:val="20"/>
                <w:szCs w:val="20"/>
              </w:rPr>
              <w:lastRenderedPageBreak/>
              <w:t>Rewitalizacja historycznych przestrzeni i obiektów z nadaniem im nowych funkcji społecznych i usługowych.</w:t>
            </w:r>
          </w:p>
          <w:p w14:paraId="618D5A70" w14:textId="77777777" w:rsidR="00CA4890" w:rsidRPr="00CA4890" w:rsidRDefault="00CA4890" w:rsidP="00A65BB0">
            <w:pPr>
              <w:pStyle w:val="Akapitzlist"/>
              <w:numPr>
                <w:ilvl w:val="0"/>
                <w:numId w:val="43"/>
              </w:numPr>
              <w:rPr>
                <w:rFonts w:ascii="Calibri" w:hAnsi="Calibri" w:cs="Calibri"/>
                <w:sz w:val="20"/>
                <w:szCs w:val="20"/>
              </w:rPr>
            </w:pPr>
            <w:r w:rsidRPr="00CA4890">
              <w:rPr>
                <w:rFonts w:ascii="Calibri" w:hAnsi="Calibri" w:cs="Calibri"/>
                <w:sz w:val="20"/>
                <w:szCs w:val="20"/>
              </w:rPr>
              <w:t xml:space="preserve">Zwiększenie atrakcyjności turystycznej i estetycznej miejscowości. </w:t>
            </w:r>
          </w:p>
          <w:p w14:paraId="57990681" w14:textId="72988E05" w:rsidR="00CA4890" w:rsidRPr="00CA4890" w:rsidRDefault="00CA4890" w:rsidP="00A65BB0">
            <w:pPr>
              <w:pStyle w:val="Akapitzlist"/>
              <w:numPr>
                <w:ilvl w:val="0"/>
                <w:numId w:val="43"/>
              </w:numPr>
              <w:rPr>
                <w:rFonts w:ascii="Calibri" w:hAnsi="Calibri" w:cs="Calibri"/>
                <w:sz w:val="20"/>
                <w:szCs w:val="20"/>
              </w:rPr>
            </w:pPr>
            <w:r w:rsidRPr="00CA4890">
              <w:rPr>
                <w:rFonts w:ascii="Calibri" w:hAnsi="Calibri" w:cs="Calibri"/>
                <w:sz w:val="20"/>
                <w:szCs w:val="20"/>
              </w:rPr>
              <w:t>Aktywizacja mieszkańców w działaniach na rzecz kształtowania przestrzeni publicznej.</w:t>
            </w:r>
          </w:p>
        </w:tc>
        <w:tc>
          <w:tcPr>
            <w:tcW w:w="1608" w:type="pct"/>
            <w:vAlign w:val="center"/>
          </w:tcPr>
          <w:p w14:paraId="551E44C4" w14:textId="77777777" w:rsidR="00CA4890" w:rsidRPr="00CA4890" w:rsidRDefault="00CA4890" w:rsidP="00A65BB0">
            <w:pPr>
              <w:pStyle w:val="Akapitzlist"/>
              <w:numPr>
                <w:ilvl w:val="0"/>
                <w:numId w:val="44"/>
              </w:numPr>
              <w:rPr>
                <w:rFonts w:ascii="Calibri" w:hAnsi="Calibri" w:cs="Calibri"/>
                <w:sz w:val="20"/>
                <w:szCs w:val="20"/>
              </w:rPr>
            </w:pPr>
            <w:r w:rsidRPr="00CA4890">
              <w:rPr>
                <w:rFonts w:ascii="Calibri" w:hAnsi="Calibri" w:cs="Calibri"/>
                <w:sz w:val="20"/>
                <w:szCs w:val="20"/>
              </w:rPr>
              <w:lastRenderedPageBreak/>
              <w:t>Liczba odnowionych i zaadaptowanych obiektów o znaczeniu historycznym (szt.).</w:t>
            </w:r>
          </w:p>
          <w:p w14:paraId="59C99745" w14:textId="77777777" w:rsidR="00CA4890" w:rsidRPr="00CA4890" w:rsidRDefault="00CA4890" w:rsidP="00A65BB0">
            <w:pPr>
              <w:pStyle w:val="Akapitzlist"/>
              <w:numPr>
                <w:ilvl w:val="0"/>
                <w:numId w:val="44"/>
              </w:numPr>
              <w:rPr>
                <w:rFonts w:ascii="Calibri" w:hAnsi="Calibri" w:cs="Calibri"/>
                <w:sz w:val="20"/>
                <w:szCs w:val="20"/>
              </w:rPr>
            </w:pPr>
            <w:r w:rsidRPr="00CA4890">
              <w:rPr>
                <w:rFonts w:ascii="Calibri" w:hAnsi="Calibri" w:cs="Calibri"/>
                <w:sz w:val="20"/>
                <w:szCs w:val="20"/>
              </w:rPr>
              <w:lastRenderedPageBreak/>
              <w:t>Liczba zrealizowanych ścieżek edukacyjnych (szt.).</w:t>
            </w:r>
          </w:p>
          <w:p w14:paraId="0DCF8F86" w14:textId="77777777" w:rsidR="00CA4890" w:rsidRPr="00CA4890" w:rsidRDefault="00CA4890" w:rsidP="00A65BB0">
            <w:pPr>
              <w:pStyle w:val="Akapitzlist"/>
              <w:numPr>
                <w:ilvl w:val="0"/>
                <w:numId w:val="44"/>
              </w:numPr>
              <w:rPr>
                <w:rFonts w:ascii="Calibri" w:hAnsi="Calibri" w:cs="Calibri"/>
                <w:sz w:val="20"/>
                <w:szCs w:val="20"/>
              </w:rPr>
            </w:pPr>
            <w:r w:rsidRPr="00CA4890">
              <w:rPr>
                <w:rFonts w:ascii="Calibri" w:hAnsi="Calibri" w:cs="Calibri"/>
                <w:sz w:val="20"/>
                <w:szCs w:val="20"/>
              </w:rPr>
              <w:t>Liczba przestrzeni publicznych objętych projektami rewitalizacyjnymi (szt.).</w:t>
            </w:r>
          </w:p>
          <w:p w14:paraId="11FDC4DC" w14:textId="77777777" w:rsidR="00CA4890" w:rsidRPr="00CA4890" w:rsidRDefault="00CA4890" w:rsidP="00A65BB0">
            <w:pPr>
              <w:pStyle w:val="Akapitzlist"/>
              <w:numPr>
                <w:ilvl w:val="0"/>
                <w:numId w:val="44"/>
              </w:numPr>
              <w:rPr>
                <w:rFonts w:ascii="Calibri" w:hAnsi="Calibri" w:cs="Calibri"/>
                <w:sz w:val="20"/>
                <w:szCs w:val="20"/>
              </w:rPr>
            </w:pPr>
            <w:r w:rsidRPr="00CA4890">
              <w:rPr>
                <w:rFonts w:ascii="Calibri" w:hAnsi="Calibri" w:cs="Calibri"/>
                <w:sz w:val="20"/>
                <w:szCs w:val="20"/>
              </w:rPr>
              <w:t>Liczba inicjatyw lokalnych (konkursy, akcje społeczne) dotyczących przestrzeni publicznej (szt.).</w:t>
            </w:r>
          </w:p>
          <w:p w14:paraId="249B5C54" w14:textId="4185AE73" w:rsidR="00CA4890" w:rsidRPr="00CA4890" w:rsidRDefault="00CA4890" w:rsidP="00A65BB0">
            <w:pPr>
              <w:pStyle w:val="Akapitzlist"/>
              <w:numPr>
                <w:ilvl w:val="0"/>
                <w:numId w:val="44"/>
              </w:numPr>
              <w:rPr>
                <w:rFonts w:ascii="Calibri" w:hAnsi="Calibri" w:cs="Calibri"/>
                <w:sz w:val="20"/>
                <w:szCs w:val="20"/>
              </w:rPr>
            </w:pPr>
            <w:r w:rsidRPr="00CA4890">
              <w:rPr>
                <w:rFonts w:ascii="Calibri" w:hAnsi="Calibri" w:cs="Calibri"/>
                <w:sz w:val="20"/>
                <w:szCs w:val="20"/>
              </w:rPr>
              <w:t>Odsetek mieszkańców pozytywnie oceniających poprawę przestrzeni publicznych w gminie (%).</w:t>
            </w:r>
          </w:p>
        </w:tc>
      </w:tr>
      <w:tr w:rsidR="00CA4890" w14:paraId="74D81975" w14:textId="77777777" w:rsidTr="006B4656">
        <w:tc>
          <w:tcPr>
            <w:tcW w:w="326" w:type="pct"/>
            <w:vMerge/>
            <w:shd w:val="clear" w:color="auto" w:fill="CCE6E3"/>
            <w:vAlign w:val="center"/>
          </w:tcPr>
          <w:p w14:paraId="7C4BF713" w14:textId="77777777" w:rsidR="00CA4890" w:rsidRDefault="00CA4890" w:rsidP="00A65BB0">
            <w:pPr>
              <w:rPr>
                <w:rFonts w:ascii="Calibri" w:hAnsi="Calibri" w:cs="Calibri"/>
              </w:rPr>
            </w:pPr>
          </w:p>
        </w:tc>
        <w:tc>
          <w:tcPr>
            <w:tcW w:w="635" w:type="pct"/>
            <w:vMerge/>
            <w:vAlign w:val="center"/>
          </w:tcPr>
          <w:p w14:paraId="09528845" w14:textId="77777777" w:rsidR="00CA4890" w:rsidRDefault="00CA4890" w:rsidP="00A65BB0">
            <w:pPr>
              <w:rPr>
                <w:rFonts w:ascii="Calibri" w:hAnsi="Calibri" w:cs="Calibri"/>
              </w:rPr>
            </w:pPr>
          </w:p>
        </w:tc>
        <w:tc>
          <w:tcPr>
            <w:tcW w:w="858" w:type="pct"/>
            <w:vAlign w:val="center"/>
          </w:tcPr>
          <w:p w14:paraId="3E4275FD" w14:textId="110A6BBD" w:rsidR="00CA4890" w:rsidRPr="00FE2A75" w:rsidRDefault="00CA4890" w:rsidP="00A65BB0">
            <w:pPr>
              <w:rPr>
                <w:rFonts w:ascii="Calibri" w:hAnsi="Calibri" w:cs="Calibri"/>
                <w:sz w:val="20"/>
                <w:szCs w:val="20"/>
              </w:rPr>
            </w:pPr>
            <w:r w:rsidRPr="00FE2A75">
              <w:rPr>
                <w:rFonts w:ascii="Calibri" w:hAnsi="Calibri" w:cs="Calibri"/>
                <w:sz w:val="20"/>
                <w:szCs w:val="20"/>
              </w:rPr>
              <w:t>3.4. Aktywne zarządzanie przestrzenią i pozyskiwanie terenów pod rozwój mieszkaniowy i inwestycyjny</w:t>
            </w:r>
          </w:p>
        </w:tc>
        <w:tc>
          <w:tcPr>
            <w:tcW w:w="1573" w:type="pct"/>
            <w:vAlign w:val="center"/>
          </w:tcPr>
          <w:p w14:paraId="3A013FCE" w14:textId="77777777" w:rsidR="00CA4890" w:rsidRPr="00CA4890" w:rsidRDefault="00CA4890" w:rsidP="00A65BB0">
            <w:pPr>
              <w:pStyle w:val="Akapitzlist"/>
              <w:numPr>
                <w:ilvl w:val="0"/>
                <w:numId w:val="45"/>
              </w:numPr>
              <w:rPr>
                <w:rFonts w:ascii="Calibri" w:hAnsi="Calibri" w:cs="Calibri"/>
                <w:sz w:val="20"/>
                <w:szCs w:val="20"/>
              </w:rPr>
            </w:pPr>
            <w:r w:rsidRPr="00CA4890">
              <w:rPr>
                <w:rFonts w:ascii="Calibri" w:hAnsi="Calibri" w:cs="Calibri"/>
                <w:sz w:val="20"/>
                <w:szCs w:val="20"/>
              </w:rPr>
              <w:t>Powstanie przejrzystych i spójnych zasad zagospodarowania przestrzennego gminy.</w:t>
            </w:r>
          </w:p>
          <w:p w14:paraId="4205397C" w14:textId="77777777" w:rsidR="00CA4890" w:rsidRPr="00CA4890" w:rsidRDefault="00CA4890" w:rsidP="00A65BB0">
            <w:pPr>
              <w:pStyle w:val="Akapitzlist"/>
              <w:numPr>
                <w:ilvl w:val="0"/>
                <w:numId w:val="45"/>
              </w:numPr>
              <w:rPr>
                <w:rFonts w:ascii="Calibri" w:hAnsi="Calibri" w:cs="Calibri"/>
                <w:sz w:val="20"/>
                <w:szCs w:val="20"/>
              </w:rPr>
            </w:pPr>
            <w:r w:rsidRPr="00CA4890">
              <w:rPr>
                <w:rFonts w:ascii="Calibri" w:hAnsi="Calibri" w:cs="Calibri"/>
                <w:sz w:val="20"/>
                <w:szCs w:val="20"/>
              </w:rPr>
              <w:t>Zwiększenie dostępności terenów inwestycyjnych i mieszkaniowych w atrakcyjnych lokalizacjach.</w:t>
            </w:r>
          </w:p>
          <w:p w14:paraId="05AEB545" w14:textId="77777777" w:rsidR="00CA4890" w:rsidRPr="00CA4890" w:rsidRDefault="00CA4890" w:rsidP="00A65BB0">
            <w:pPr>
              <w:pStyle w:val="Akapitzlist"/>
              <w:numPr>
                <w:ilvl w:val="0"/>
                <w:numId w:val="45"/>
              </w:numPr>
              <w:rPr>
                <w:rFonts w:ascii="Calibri" w:hAnsi="Calibri" w:cs="Calibri"/>
                <w:sz w:val="20"/>
                <w:szCs w:val="20"/>
              </w:rPr>
            </w:pPr>
            <w:r w:rsidRPr="00CA4890">
              <w:rPr>
                <w:rFonts w:ascii="Calibri" w:hAnsi="Calibri" w:cs="Calibri"/>
                <w:sz w:val="20"/>
                <w:szCs w:val="20"/>
              </w:rPr>
              <w:t>Rozwój budownictwa mieszkaniowego, szczególnie dla rodzin i osób młodych.</w:t>
            </w:r>
          </w:p>
          <w:p w14:paraId="2B932E7F" w14:textId="77777777" w:rsidR="00CA4890" w:rsidRPr="00CA4890" w:rsidRDefault="00CA4890" w:rsidP="00A65BB0">
            <w:pPr>
              <w:pStyle w:val="Akapitzlist"/>
              <w:numPr>
                <w:ilvl w:val="0"/>
                <w:numId w:val="45"/>
              </w:numPr>
              <w:rPr>
                <w:rFonts w:ascii="Calibri" w:hAnsi="Calibri" w:cs="Calibri"/>
                <w:sz w:val="20"/>
                <w:szCs w:val="20"/>
              </w:rPr>
            </w:pPr>
            <w:r w:rsidRPr="00CA4890">
              <w:rPr>
                <w:rFonts w:ascii="Calibri" w:hAnsi="Calibri" w:cs="Calibri"/>
                <w:sz w:val="20"/>
                <w:szCs w:val="20"/>
              </w:rPr>
              <w:t>Wzrost atrakcyjności gminy dla inwestorów i mieszkańców powracających.</w:t>
            </w:r>
          </w:p>
          <w:p w14:paraId="16B54A39" w14:textId="016C1CA2" w:rsidR="00CA4890" w:rsidRPr="00CA4890" w:rsidRDefault="00CA4890" w:rsidP="00A65BB0">
            <w:pPr>
              <w:pStyle w:val="Akapitzlist"/>
              <w:numPr>
                <w:ilvl w:val="0"/>
                <w:numId w:val="45"/>
              </w:numPr>
              <w:rPr>
                <w:rFonts w:ascii="Calibri" w:hAnsi="Calibri" w:cs="Calibri"/>
                <w:sz w:val="20"/>
                <w:szCs w:val="20"/>
              </w:rPr>
            </w:pPr>
            <w:r w:rsidRPr="00CA4890">
              <w:rPr>
                <w:rFonts w:ascii="Calibri" w:hAnsi="Calibri" w:cs="Calibri"/>
                <w:sz w:val="20"/>
                <w:szCs w:val="20"/>
              </w:rPr>
              <w:t>Ograniczenie chaotycznej zabudowy i poprawa ładu przestrzennego.</w:t>
            </w:r>
          </w:p>
        </w:tc>
        <w:tc>
          <w:tcPr>
            <w:tcW w:w="1608" w:type="pct"/>
            <w:vAlign w:val="center"/>
          </w:tcPr>
          <w:p w14:paraId="706E091C" w14:textId="77777777" w:rsidR="00CA4890" w:rsidRPr="00CA4890" w:rsidRDefault="00CA4890" w:rsidP="00A65BB0">
            <w:pPr>
              <w:pStyle w:val="Akapitzlist"/>
              <w:numPr>
                <w:ilvl w:val="0"/>
                <w:numId w:val="46"/>
              </w:numPr>
              <w:rPr>
                <w:rFonts w:ascii="Calibri" w:hAnsi="Calibri" w:cs="Calibri"/>
                <w:sz w:val="20"/>
                <w:szCs w:val="20"/>
              </w:rPr>
            </w:pPr>
            <w:r w:rsidRPr="00CA4890">
              <w:rPr>
                <w:rFonts w:ascii="Calibri" w:hAnsi="Calibri" w:cs="Calibri"/>
                <w:sz w:val="20"/>
                <w:szCs w:val="20"/>
              </w:rPr>
              <w:t>Liczba opracowanych/aktualizowanych dokumentów planistycznych (plan ogólny, MPZP) (szt.).</w:t>
            </w:r>
          </w:p>
          <w:p w14:paraId="1E9FDE3C" w14:textId="77777777" w:rsidR="00CA4890" w:rsidRPr="00CA4890" w:rsidRDefault="00CA4890" w:rsidP="00A65BB0">
            <w:pPr>
              <w:pStyle w:val="Akapitzlist"/>
              <w:numPr>
                <w:ilvl w:val="0"/>
                <w:numId w:val="46"/>
              </w:numPr>
              <w:rPr>
                <w:rFonts w:ascii="Calibri" w:hAnsi="Calibri" w:cs="Calibri"/>
                <w:sz w:val="20"/>
                <w:szCs w:val="20"/>
              </w:rPr>
            </w:pPr>
            <w:r w:rsidRPr="00CA4890">
              <w:rPr>
                <w:rFonts w:ascii="Calibri" w:hAnsi="Calibri" w:cs="Calibri"/>
                <w:sz w:val="20"/>
                <w:szCs w:val="20"/>
              </w:rPr>
              <w:t>Powierzchnia terenów gminnych pozyskanych pod cele mieszkaniowe i inwestycyjne (ha).</w:t>
            </w:r>
          </w:p>
          <w:p w14:paraId="43ED21FB" w14:textId="722D2125" w:rsidR="00CA4890" w:rsidRPr="00CA4890" w:rsidRDefault="00CA4890" w:rsidP="00A65BB0">
            <w:pPr>
              <w:pStyle w:val="Akapitzlist"/>
              <w:numPr>
                <w:ilvl w:val="0"/>
                <w:numId w:val="46"/>
              </w:numPr>
              <w:rPr>
                <w:rFonts w:ascii="Calibri" w:hAnsi="Calibri" w:cs="Calibri"/>
                <w:sz w:val="20"/>
                <w:szCs w:val="20"/>
              </w:rPr>
            </w:pPr>
            <w:r w:rsidRPr="00CA4890">
              <w:rPr>
                <w:rFonts w:ascii="Calibri" w:hAnsi="Calibri" w:cs="Calibri"/>
                <w:sz w:val="20"/>
                <w:szCs w:val="20"/>
              </w:rPr>
              <w:t xml:space="preserve">Liczba terenów uzbrojonych w media i infrastrukturę (szt.). </w:t>
            </w:r>
          </w:p>
        </w:tc>
      </w:tr>
      <w:tr w:rsidR="00CA4890" w14:paraId="485B1AAA" w14:textId="77777777" w:rsidTr="006B4656">
        <w:tc>
          <w:tcPr>
            <w:tcW w:w="326" w:type="pct"/>
            <w:vMerge w:val="restart"/>
            <w:shd w:val="clear" w:color="auto" w:fill="CCE6E3"/>
            <w:textDirection w:val="btLr"/>
            <w:vAlign w:val="center"/>
          </w:tcPr>
          <w:p w14:paraId="4E6C89D4" w14:textId="5C45836B" w:rsidR="00CA4890" w:rsidRDefault="00CA4890" w:rsidP="00183D6D">
            <w:pPr>
              <w:ind w:left="113" w:right="113"/>
              <w:jc w:val="center"/>
              <w:rPr>
                <w:rFonts w:ascii="Calibri" w:hAnsi="Calibri" w:cs="Calibri"/>
              </w:rPr>
            </w:pPr>
            <w:r w:rsidRPr="006B4656">
              <w:rPr>
                <w:rFonts w:ascii="Calibri" w:hAnsi="Calibri" w:cs="Calibri"/>
                <w:b/>
                <w:bCs/>
                <w:color w:val="000000" w:themeColor="text1"/>
                <w:sz w:val="28"/>
              </w:rPr>
              <w:t>klimatyczno-środowiskowy</w:t>
            </w:r>
          </w:p>
        </w:tc>
        <w:tc>
          <w:tcPr>
            <w:tcW w:w="635" w:type="pct"/>
            <w:vMerge w:val="restart"/>
            <w:vAlign w:val="center"/>
          </w:tcPr>
          <w:p w14:paraId="26C681A6" w14:textId="77777777" w:rsidR="00CA4890" w:rsidRDefault="00CA4890" w:rsidP="00A65BB0">
            <w:pPr>
              <w:rPr>
                <w:rFonts w:ascii="Calibri" w:hAnsi="Calibri" w:cs="Calibri"/>
                <w:b/>
                <w:bCs/>
                <w:color w:val="000000" w:themeColor="text1"/>
              </w:rPr>
            </w:pPr>
            <w:r>
              <w:rPr>
                <w:rFonts w:ascii="Calibri" w:hAnsi="Calibri" w:cs="Calibri"/>
                <w:b/>
                <w:bCs/>
                <w:color w:val="000000" w:themeColor="text1"/>
              </w:rPr>
              <w:t>4.</w:t>
            </w:r>
          </w:p>
          <w:p w14:paraId="34F064E8" w14:textId="4A046C96" w:rsidR="00CA4890" w:rsidRPr="00FE2A75" w:rsidRDefault="00CA4890" w:rsidP="00A65BB0">
            <w:pPr>
              <w:rPr>
                <w:rFonts w:ascii="Calibri" w:hAnsi="Calibri" w:cs="Calibri"/>
              </w:rPr>
            </w:pPr>
            <w:r w:rsidRPr="000F7B74">
              <w:rPr>
                <w:rFonts w:ascii="Calibri" w:hAnsi="Calibri" w:cs="Calibri"/>
                <w:b/>
                <w:bCs/>
                <w:color w:val="000000" w:themeColor="text1"/>
              </w:rPr>
              <w:t>Wzmacnianie odporności klimatycznej i ochrona zasobów środowiskowych gminy</w:t>
            </w:r>
          </w:p>
        </w:tc>
        <w:tc>
          <w:tcPr>
            <w:tcW w:w="858" w:type="pct"/>
            <w:vAlign w:val="center"/>
          </w:tcPr>
          <w:p w14:paraId="055BD86C" w14:textId="06E40BC7" w:rsidR="00CA4890" w:rsidRPr="00FE2A75" w:rsidRDefault="00CA4890" w:rsidP="00A65BB0">
            <w:pPr>
              <w:rPr>
                <w:rFonts w:ascii="Calibri" w:hAnsi="Calibri" w:cs="Calibri"/>
                <w:sz w:val="20"/>
                <w:szCs w:val="20"/>
              </w:rPr>
            </w:pPr>
            <w:r w:rsidRPr="00FE2A75">
              <w:rPr>
                <w:rFonts w:ascii="Calibri" w:hAnsi="Calibri" w:cs="Calibri"/>
                <w:sz w:val="20"/>
                <w:szCs w:val="20"/>
              </w:rPr>
              <w:t>4.1. Modernizacja i rozbudowa infrastruktury wodno-ściekowej, w tym systemów retencji wody i oczyszczalni</w:t>
            </w:r>
          </w:p>
        </w:tc>
        <w:tc>
          <w:tcPr>
            <w:tcW w:w="1573" w:type="pct"/>
            <w:vAlign w:val="center"/>
          </w:tcPr>
          <w:p w14:paraId="286D69CC" w14:textId="77777777" w:rsidR="00CA4890" w:rsidRPr="00CA4890" w:rsidRDefault="00CA4890" w:rsidP="00A65BB0">
            <w:pPr>
              <w:pStyle w:val="Akapitzlist"/>
              <w:numPr>
                <w:ilvl w:val="0"/>
                <w:numId w:val="47"/>
              </w:numPr>
              <w:rPr>
                <w:rFonts w:ascii="Calibri" w:hAnsi="Calibri" w:cs="Calibri"/>
                <w:sz w:val="20"/>
                <w:szCs w:val="20"/>
              </w:rPr>
            </w:pPr>
            <w:r w:rsidRPr="00CA4890">
              <w:rPr>
                <w:rFonts w:ascii="Calibri" w:hAnsi="Calibri" w:cs="Calibri"/>
                <w:sz w:val="20"/>
                <w:szCs w:val="20"/>
              </w:rPr>
              <w:t>Zwiększenie bezpieczeństwa wodnego gminy poprzez poprawę retencji i ochronę przed suszą oraz powodzią.</w:t>
            </w:r>
          </w:p>
          <w:p w14:paraId="59128230" w14:textId="77777777" w:rsidR="00CA4890" w:rsidRPr="00CA4890" w:rsidRDefault="00CA4890" w:rsidP="00A65BB0">
            <w:pPr>
              <w:pStyle w:val="Akapitzlist"/>
              <w:numPr>
                <w:ilvl w:val="0"/>
                <w:numId w:val="47"/>
              </w:numPr>
              <w:rPr>
                <w:rFonts w:ascii="Calibri" w:hAnsi="Calibri" w:cs="Calibri"/>
                <w:sz w:val="20"/>
                <w:szCs w:val="20"/>
              </w:rPr>
            </w:pPr>
            <w:r w:rsidRPr="00CA4890">
              <w:rPr>
                <w:rFonts w:ascii="Calibri" w:hAnsi="Calibri" w:cs="Calibri"/>
                <w:sz w:val="20"/>
                <w:szCs w:val="20"/>
              </w:rPr>
              <w:t>Zapewnienie mieszkańcom dostępu do nowoczesnej i wydajnej infrastruktury wodno-kanalizacyjnej.</w:t>
            </w:r>
          </w:p>
          <w:p w14:paraId="2A8756F3" w14:textId="77777777" w:rsidR="00CA4890" w:rsidRPr="00CA4890" w:rsidRDefault="00CA4890" w:rsidP="00A65BB0">
            <w:pPr>
              <w:pStyle w:val="Akapitzlist"/>
              <w:numPr>
                <w:ilvl w:val="0"/>
                <w:numId w:val="47"/>
              </w:numPr>
              <w:rPr>
                <w:rFonts w:ascii="Calibri" w:hAnsi="Calibri" w:cs="Calibri"/>
                <w:sz w:val="20"/>
                <w:szCs w:val="20"/>
              </w:rPr>
            </w:pPr>
            <w:r w:rsidRPr="00CA4890">
              <w:rPr>
                <w:rFonts w:ascii="Calibri" w:hAnsi="Calibri" w:cs="Calibri"/>
                <w:sz w:val="20"/>
                <w:szCs w:val="20"/>
              </w:rPr>
              <w:t>Poprawa jakości wód powierzchniowych i gruntowych.</w:t>
            </w:r>
          </w:p>
          <w:p w14:paraId="2F8A6D4B" w14:textId="0E59EA8A" w:rsidR="00CA4890" w:rsidRPr="00CA4890" w:rsidRDefault="00CA4890" w:rsidP="00A65BB0">
            <w:pPr>
              <w:pStyle w:val="Akapitzlist"/>
              <w:numPr>
                <w:ilvl w:val="0"/>
                <w:numId w:val="47"/>
              </w:numPr>
              <w:rPr>
                <w:rFonts w:ascii="Calibri" w:hAnsi="Calibri" w:cs="Calibri"/>
                <w:sz w:val="20"/>
                <w:szCs w:val="20"/>
              </w:rPr>
            </w:pPr>
            <w:r w:rsidRPr="00CA4890">
              <w:rPr>
                <w:rFonts w:ascii="Calibri" w:hAnsi="Calibri" w:cs="Calibri"/>
                <w:sz w:val="20"/>
                <w:szCs w:val="20"/>
              </w:rPr>
              <w:t>Zwiększenie udziału gospodarstw stosujących systemy zbierania wody deszczowej.</w:t>
            </w:r>
          </w:p>
        </w:tc>
        <w:tc>
          <w:tcPr>
            <w:tcW w:w="1608" w:type="pct"/>
            <w:vAlign w:val="center"/>
          </w:tcPr>
          <w:p w14:paraId="30532A80" w14:textId="77777777" w:rsidR="00CA4890" w:rsidRPr="00CA4890" w:rsidRDefault="00CA4890" w:rsidP="00A65BB0">
            <w:pPr>
              <w:pStyle w:val="Akapitzlist"/>
              <w:numPr>
                <w:ilvl w:val="0"/>
                <w:numId w:val="48"/>
              </w:numPr>
              <w:rPr>
                <w:rFonts w:ascii="Calibri" w:hAnsi="Calibri" w:cs="Calibri"/>
                <w:sz w:val="20"/>
                <w:szCs w:val="20"/>
              </w:rPr>
            </w:pPr>
            <w:r w:rsidRPr="00CA4890">
              <w:rPr>
                <w:rFonts w:ascii="Calibri" w:hAnsi="Calibri" w:cs="Calibri"/>
                <w:sz w:val="20"/>
                <w:szCs w:val="20"/>
              </w:rPr>
              <w:t>Liczba zmodernizowanych oczyszczalni ścieków (szt.).</w:t>
            </w:r>
          </w:p>
          <w:p w14:paraId="02282418" w14:textId="77777777" w:rsidR="00CA4890" w:rsidRPr="00CA4890" w:rsidRDefault="00CA4890" w:rsidP="00A65BB0">
            <w:pPr>
              <w:pStyle w:val="Akapitzlist"/>
              <w:numPr>
                <w:ilvl w:val="0"/>
                <w:numId w:val="48"/>
              </w:numPr>
              <w:rPr>
                <w:rFonts w:ascii="Calibri" w:hAnsi="Calibri" w:cs="Calibri"/>
                <w:sz w:val="20"/>
                <w:szCs w:val="20"/>
              </w:rPr>
            </w:pPr>
            <w:r w:rsidRPr="00CA4890">
              <w:rPr>
                <w:rFonts w:ascii="Calibri" w:hAnsi="Calibri" w:cs="Calibri"/>
                <w:sz w:val="20"/>
                <w:szCs w:val="20"/>
              </w:rPr>
              <w:t>Długość wybudowanej/rozbudowanej sieci kanalizacyjnej (km).</w:t>
            </w:r>
          </w:p>
          <w:p w14:paraId="6C8FA9B7" w14:textId="009CDC95" w:rsidR="00CA4890" w:rsidRPr="00CA4890" w:rsidRDefault="00CA4890" w:rsidP="00A65BB0">
            <w:pPr>
              <w:pStyle w:val="Akapitzlist"/>
              <w:numPr>
                <w:ilvl w:val="0"/>
                <w:numId w:val="48"/>
              </w:numPr>
              <w:rPr>
                <w:rFonts w:ascii="Calibri" w:hAnsi="Calibri" w:cs="Calibri"/>
                <w:sz w:val="20"/>
                <w:szCs w:val="20"/>
              </w:rPr>
            </w:pPr>
            <w:r w:rsidRPr="00CA4890">
              <w:rPr>
                <w:rFonts w:ascii="Calibri" w:hAnsi="Calibri" w:cs="Calibri"/>
                <w:sz w:val="20"/>
                <w:szCs w:val="20"/>
              </w:rPr>
              <w:t>Liczba budynków publicznych oraz gospodarstw domowych z systemem zbierania deszczówki (szt.).</w:t>
            </w:r>
          </w:p>
        </w:tc>
      </w:tr>
      <w:tr w:rsidR="00CA4890" w14:paraId="6A2B1BFB" w14:textId="77777777" w:rsidTr="006B4656">
        <w:trPr>
          <w:trHeight w:val="2039"/>
        </w:trPr>
        <w:tc>
          <w:tcPr>
            <w:tcW w:w="326" w:type="pct"/>
            <w:vMerge/>
            <w:shd w:val="clear" w:color="auto" w:fill="CCE6E3"/>
            <w:vAlign w:val="center"/>
          </w:tcPr>
          <w:p w14:paraId="60E6151C" w14:textId="77777777" w:rsidR="00CA4890" w:rsidRDefault="00CA4890" w:rsidP="00A65BB0">
            <w:pPr>
              <w:rPr>
                <w:rFonts w:ascii="Calibri" w:hAnsi="Calibri" w:cs="Calibri"/>
              </w:rPr>
            </w:pPr>
          </w:p>
        </w:tc>
        <w:tc>
          <w:tcPr>
            <w:tcW w:w="635" w:type="pct"/>
            <w:vMerge/>
            <w:vAlign w:val="center"/>
          </w:tcPr>
          <w:p w14:paraId="75C4CF8D" w14:textId="77777777" w:rsidR="00CA4890" w:rsidRDefault="00CA4890" w:rsidP="00A65BB0">
            <w:pPr>
              <w:rPr>
                <w:rFonts w:ascii="Calibri" w:hAnsi="Calibri" w:cs="Calibri"/>
              </w:rPr>
            </w:pPr>
          </w:p>
        </w:tc>
        <w:tc>
          <w:tcPr>
            <w:tcW w:w="858" w:type="pct"/>
            <w:vAlign w:val="center"/>
          </w:tcPr>
          <w:p w14:paraId="1A5B4225" w14:textId="23AA000F" w:rsidR="00CA4890" w:rsidRPr="00FE2A75" w:rsidRDefault="00CA4890" w:rsidP="00A65BB0">
            <w:pPr>
              <w:rPr>
                <w:rFonts w:ascii="Calibri" w:hAnsi="Calibri" w:cs="Calibri"/>
                <w:sz w:val="20"/>
                <w:szCs w:val="20"/>
              </w:rPr>
            </w:pPr>
            <w:r w:rsidRPr="00FE2A75">
              <w:rPr>
                <w:rFonts w:ascii="Calibri" w:hAnsi="Calibri" w:cs="Calibri"/>
                <w:sz w:val="20"/>
                <w:szCs w:val="20"/>
              </w:rPr>
              <w:t>4.2. Ochrona zasobów przyrodniczych i krajobrazowych, ze szczególnym uwzględnieniem rzeki Wieprz i obszarów Natura 2000</w:t>
            </w:r>
          </w:p>
        </w:tc>
        <w:tc>
          <w:tcPr>
            <w:tcW w:w="1573" w:type="pct"/>
            <w:vAlign w:val="center"/>
          </w:tcPr>
          <w:p w14:paraId="7723ABB4" w14:textId="77777777" w:rsidR="00CA4890" w:rsidRPr="00CA4890" w:rsidRDefault="00CA4890" w:rsidP="00A65BB0">
            <w:pPr>
              <w:pStyle w:val="Akapitzlist"/>
              <w:numPr>
                <w:ilvl w:val="0"/>
                <w:numId w:val="50"/>
              </w:numPr>
              <w:rPr>
                <w:rFonts w:ascii="Calibri" w:hAnsi="Calibri" w:cs="Calibri"/>
                <w:sz w:val="20"/>
                <w:szCs w:val="20"/>
              </w:rPr>
            </w:pPr>
            <w:r w:rsidRPr="00CA4890">
              <w:rPr>
                <w:rFonts w:ascii="Calibri" w:hAnsi="Calibri" w:cs="Calibri"/>
                <w:sz w:val="20"/>
                <w:szCs w:val="20"/>
              </w:rPr>
              <w:t>Zachowanie i poprawa stanu cennych ekosystemów gminy.</w:t>
            </w:r>
          </w:p>
          <w:p w14:paraId="4867FA26" w14:textId="77777777" w:rsidR="00CA4890" w:rsidRPr="00CA4890" w:rsidRDefault="00CA4890" w:rsidP="00A65BB0">
            <w:pPr>
              <w:pStyle w:val="Akapitzlist"/>
              <w:numPr>
                <w:ilvl w:val="0"/>
                <w:numId w:val="50"/>
              </w:numPr>
              <w:rPr>
                <w:rFonts w:ascii="Calibri" w:hAnsi="Calibri" w:cs="Calibri"/>
                <w:sz w:val="20"/>
                <w:szCs w:val="20"/>
              </w:rPr>
            </w:pPr>
            <w:r w:rsidRPr="00CA4890">
              <w:rPr>
                <w:rFonts w:ascii="Calibri" w:hAnsi="Calibri" w:cs="Calibri"/>
                <w:sz w:val="20"/>
                <w:szCs w:val="20"/>
              </w:rPr>
              <w:t>Ograniczenie presji inwestycyjnej i użytkowej na obszary chronione.</w:t>
            </w:r>
          </w:p>
          <w:p w14:paraId="320DED43" w14:textId="77777777" w:rsidR="00CA4890" w:rsidRPr="00CA4890" w:rsidRDefault="00CA4890" w:rsidP="00A65BB0">
            <w:pPr>
              <w:pStyle w:val="Akapitzlist"/>
              <w:numPr>
                <w:ilvl w:val="0"/>
                <w:numId w:val="50"/>
              </w:numPr>
              <w:rPr>
                <w:rFonts w:ascii="Calibri" w:hAnsi="Calibri" w:cs="Calibri"/>
                <w:sz w:val="20"/>
                <w:szCs w:val="20"/>
              </w:rPr>
            </w:pPr>
            <w:r w:rsidRPr="00CA4890">
              <w:rPr>
                <w:rFonts w:ascii="Calibri" w:hAnsi="Calibri" w:cs="Calibri"/>
                <w:sz w:val="20"/>
                <w:szCs w:val="20"/>
              </w:rPr>
              <w:t>Zwiększenie świadomości mieszkańców i turystów nt. ochrony środowiska.</w:t>
            </w:r>
          </w:p>
          <w:p w14:paraId="3A054AE7" w14:textId="76E7B4BF" w:rsidR="00CA4890" w:rsidRPr="00CA4890" w:rsidRDefault="00CA4890" w:rsidP="00A65BB0">
            <w:pPr>
              <w:pStyle w:val="Akapitzlist"/>
              <w:numPr>
                <w:ilvl w:val="0"/>
                <w:numId w:val="50"/>
              </w:numPr>
              <w:rPr>
                <w:rFonts w:ascii="Calibri" w:hAnsi="Calibri" w:cs="Calibri"/>
                <w:sz w:val="20"/>
                <w:szCs w:val="20"/>
              </w:rPr>
            </w:pPr>
            <w:r w:rsidRPr="00CA4890">
              <w:rPr>
                <w:rFonts w:ascii="Calibri" w:hAnsi="Calibri" w:cs="Calibri"/>
                <w:sz w:val="20"/>
                <w:szCs w:val="20"/>
              </w:rPr>
              <w:t>Poprawa jakości siedlisk i różnorodności biologicznej.</w:t>
            </w:r>
          </w:p>
        </w:tc>
        <w:tc>
          <w:tcPr>
            <w:tcW w:w="1608" w:type="pct"/>
            <w:vAlign w:val="center"/>
          </w:tcPr>
          <w:p w14:paraId="005C02FE" w14:textId="77777777" w:rsidR="00CA4890" w:rsidRPr="00CA4890" w:rsidRDefault="00CA4890" w:rsidP="00A65BB0">
            <w:pPr>
              <w:pStyle w:val="Akapitzlist"/>
              <w:numPr>
                <w:ilvl w:val="0"/>
                <w:numId w:val="49"/>
              </w:numPr>
              <w:rPr>
                <w:rFonts w:ascii="Calibri" w:hAnsi="Calibri" w:cs="Calibri"/>
                <w:sz w:val="20"/>
                <w:szCs w:val="20"/>
              </w:rPr>
            </w:pPr>
            <w:r w:rsidRPr="00CA4890">
              <w:rPr>
                <w:rFonts w:ascii="Calibri" w:hAnsi="Calibri" w:cs="Calibri"/>
                <w:sz w:val="20"/>
                <w:szCs w:val="20"/>
              </w:rPr>
              <w:t>Liczba utworzonych ścieżek przyrodniczych i tablic edukacyjnych (szt.).</w:t>
            </w:r>
          </w:p>
          <w:p w14:paraId="78174200" w14:textId="2D1B0358" w:rsidR="00CA4890" w:rsidRPr="00CA4890" w:rsidRDefault="00CA4890" w:rsidP="00A65BB0">
            <w:pPr>
              <w:pStyle w:val="Akapitzlist"/>
              <w:numPr>
                <w:ilvl w:val="0"/>
                <w:numId w:val="49"/>
              </w:numPr>
              <w:rPr>
                <w:rFonts w:ascii="Calibri" w:hAnsi="Calibri" w:cs="Calibri"/>
                <w:sz w:val="20"/>
                <w:szCs w:val="20"/>
              </w:rPr>
            </w:pPr>
            <w:r w:rsidRPr="00CA4890">
              <w:rPr>
                <w:rFonts w:ascii="Calibri" w:hAnsi="Calibri" w:cs="Calibri"/>
                <w:sz w:val="20"/>
                <w:szCs w:val="20"/>
              </w:rPr>
              <w:t>Liczba działań kompensacyjnych i osłonowych przy inwestycjach (szt.).</w:t>
            </w:r>
          </w:p>
        </w:tc>
      </w:tr>
      <w:tr w:rsidR="00CA4890" w14:paraId="359B2C84" w14:textId="77777777" w:rsidTr="006B4656">
        <w:tc>
          <w:tcPr>
            <w:tcW w:w="326" w:type="pct"/>
            <w:vMerge/>
            <w:shd w:val="clear" w:color="auto" w:fill="CCE6E3"/>
            <w:vAlign w:val="center"/>
          </w:tcPr>
          <w:p w14:paraId="7B4AED5D" w14:textId="77777777" w:rsidR="00CA4890" w:rsidRDefault="00CA4890" w:rsidP="00A65BB0">
            <w:pPr>
              <w:rPr>
                <w:rFonts w:ascii="Calibri" w:hAnsi="Calibri" w:cs="Calibri"/>
              </w:rPr>
            </w:pPr>
          </w:p>
        </w:tc>
        <w:tc>
          <w:tcPr>
            <w:tcW w:w="635" w:type="pct"/>
            <w:vMerge/>
            <w:vAlign w:val="center"/>
          </w:tcPr>
          <w:p w14:paraId="0480FD61" w14:textId="77777777" w:rsidR="00CA4890" w:rsidRDefault="00CA4890" w:rsidP="00A65BB0">
            <w:pPr>
              <w:rPr>
                <w:rFonts w:ascii="Calibri" w:hAnsi="Calibri" w:cs="Calibri"/>
              </w:rPr>
            </w:pPr>
          </w:p>
        </w:tc>
        <w:tc>
          <w:tcPr>
            <w:tcW w:w="858" w:type="pct"/>
            <w:vAlign w:val="center"/>
          </w:tcPr>
          <w:p w14:paraId="638517A0" w14:textId="4F2C9888" w:rsidR="00CA4890" w:rsidRPr="00FE2A75" w:rsidRDefault="00CA4890" w:rsidP="00A65BB0">
            <w:pPr>
              <w:rPr>
                <w:rFonts w:ascii="Calibri" w:hAnsi="Calibri" w:cs="Calibri"/>
                <w:sz w:val="20"/>
                <w:szCs w:val="20"/>
              </w:rPr>
            </w:pPr>
            <w:r w:rsidRPr="00FE2A75">
              <w:rPr>
                <w:rFonts w:ascii="Calibri" w:hAnsi="Calibri" w:cs="Calibri"/>
                <w:sz w:val="20"/>
                <w:szCs w:val="20"/>
              </w:rPr>
              <w:t>4.3. Wsparcie zrównoważonego wykorzystania przyrody dla potrzeb turystyki, edukacji ekologicznej i promocji lokalnych walorów krajobrazowych.</w:t>
            </w:r>
          </w:p>
        </w:tc>
        <w:tc>
          <w:tcPr>
            <w:tcW w:w="1573" w:type="pct"/>
            <w:vAlign w:val="center"/>
          </w:tcPr>
          <w:p w14:paraId="13404F13" w14:textId="77777777" w:rsidR="00CA4890" w:rsidRPr="00CA4890" w:rsidRDefault="00CA4890" w:rsidP="00A65BB0">
            <w:pPr>
              <w:pStyle w:val="Akapitzlist"/>
              <w:numPr>
                <w:ilvl w:val="0"/>
                <w:numId w:val="51"/>
              </w:numPr>
              <w:rPr>
                <w:rFonts w:ascii="Calibri" w:hAnsi="Calibri" w:cs="Calibri"/>
                <w:sz w:val="20"/>
                <w:szCs w:val="20"/>
              </w:rPr>
            </w:pPr>
            <w:r w:rsidRPr="00CA4890">
              <w:rPr>
                <w:rFonts w:ascii="Calibri" w:hAnsi="Calibri" w:cs="Calibri"/>
                <w:sz w:val="20"/>
                <w:szCs w:val="20"/>
              </w:rPr>
              <w:t>Rozwój oferty turystyki ekologicznej i edukacyjnej w gminie.</w:t>
            </w:r>
          </w:p>
          <w:p w14:paraId="0C36DDA9" w14:textId="77777777" w:rsidR="00CA4890" w:rsidRPr="00CA4890" w:rsidRDefault="00CA4890" w:rsidP="00A65BB0">
            <w:pPr>
              <w:pStyle w:val="Akapitzlist"/>
              <w:numPr>
                <w:ilvl w:val="0"/>
                <w:numId w:val="51"/>
              </w:numPr>
              <w:rPr>
                <w:rFonts w:ascii="Calibri" w:hAnsi="Calibri" w:cs="Calibri"/>
                <w:sz w:val="20"/>
                <w:szCs w:val="20"/>
              </w:rPr>
            </w:pPr>
            <w:r w:rsidRPr="00CA4890">
              <w:rPr>
                <w:rFonts w:ascii="Calibri" w:hAnsi="Calibri" w:cs="Calibri"/>
                <w:sz w:val="20"/>
                <w:szCs w:val="20"/>
              </w:rPr>
              <w:t>Wzrost świadomości ekologicznej mieszkańców i dzieci.</w:t>
            </w:r>
          </w:p>
          <w:p w14:paraId="5246DA70" w14:textId="77777777" w:rsidR="00CA4890" w:rsidRPr="00CA4890" w:rsidRDefault="00CA4890" w:rsidP="00A65BB0">
            <w:pPr>
              <w:pStyle w:val="Akapitzlist"/>
              <w:numPr>
                <w:ilvl w:val="0"/>
                <w:numId w:val="51"/>
              </w:numPr>
              <w:rPr>
                <w:rFonts w:ascii="Calibri" w:hAnsi="Calibri" w:cs="Calibri"/>
                <w:sz w:val="20"/>
                <w:szCs w:val="20"/>
              </w:rPr>
            </w:pPr>
            <w:r w:rsidRPr="00CA4890">
              <w:rPr>
                <w:rFonts w:ascii="Calibri" w:hAnsi="Calibri" w:cs="Calibri"/>
                <w:sz w:val="20"/>
                <w:szCs w:val="20"/>
              </w:rPr>
              <w:t>Powstanie lokalnych inicjatyw i ofert agroturystycznych opartych o przyrodę.</w:t>
            </w:r>
          </w:p>
          <w:p w14:paraId="03E84778" w14:textId="5E50868E" w:rsidR="00CA4890" w:rsidRPr="00CA4890" w:rsidRDefault="00CA4890" w:rsidP="00A65BB0">
            <w:pPr>
              <w:pStyle w:val="Akapitzlist"/>
              <w:numPr>
                <w:ilvl w:val="0"/>
                <w:numId w:val="51"/>
              </w:numPr>
              <w:rPr>
                <w:rFonts w:ascii="Calibri" w:hAnsi="Calibri" w:cs="Calibri"/>
                <w:sz w:val="20"/>
                <w:szCs w:val="20"/>
              </w:rPr>
            </w:pPr>
            <w:r w:rsidRPr="00CA4890">
              <w:rPr>
                <w:rFonts w:ascii="Calibri" w:hAnsi="Calibri" w:cs="Calibri"/>
                <w:sz w:val="20"/>
                <w:szCs w:val="20"/>
              </w:rPr>
              <w:t>Zwiększenie rozpoznawalności gminy jako miejsca przyjaznego środowisku.</w:t>
            </w:r>
          </w:p>
        </w:tc>
        <w:tc>
          <w:tcPr>
            <w:tcW w:w="1608" w:type="pct"/>
            <w:vAlign w:val="center"/>
          </w:tcPr>
          <w:p w14:paraId="67FD1656" w14:textId="77777777" w:rsidR="00CA4890" w:rsidRPr="00CA4890" w:rsidRDefault="00CA4890" w:rsidP="00A65BB0">
            <w:pPr>
              <w:pStyle w:val="Akapitzlist"/>
              <w:numPr>
                <w:ilvl w:val="0"/>
                <w:numId w:val="52"/>
              </w:numPr>
              <w:rPr>
                <w:rFonts w:ascii="Calibri" w:hAnsi="Calibri" w:cs="Calibri"/>
                <w:sz w:val="20"/>
                <w:szCs w:val="20"/>
              </w:rPr>
            </w:pPr>
            <w:r w:rsidRPr="00CA4890">
              <w:rPr>
                <w:rFonts w:ascii="Calibri" w:hAnsi="Calibri" w:cs="Calibri"/>
                <w:sz w:val="20"/>
                <w:szCs w:val="20"/>
              </w:rPr>
              <w:t>Liczba utworzonych punktów edukacji ekologicznej (szt.).</w:t>
            </w:r>
          </w:p>
          <w:p w14:paraId="34290B6B" w14:textId="77777777" w:rsidR="00CA4890" w:rsidRPr="00CA4890" w:rsidRDefault="00CA4890" w:rsidP="00A65BB0">
            <w:pPr>
              <w:pStyle w:val="Akapitzlist"/>
              <w:numPr>
                <w:ilvl w:val="0"/>
                <w:numId w:val="52"/>
              </w:numPr>
              <w:rPr>
                <w:rFonts w:ascii="Calibri" w:hAnsi="Calibri" w:cs="Calibri"/>
                <w:sz w:val="20"/>
                <w:szCs w:val="20"/>
              </w:rPr>
            </w:pPr>
            <w:r w:rsidRPr="00CA4890">
              <w:rPr>
                <w:rFonts w:ascii="Calibri" w:hAnsi="Calibri" w:cs="Calibri"/>
                <w:sz w:val="20"/>
                <w:szCs w:val="20"/>
              </w:rPr>
              <w:t>Liczba uczestników wydarzeń edukacyjno-ekologicznych (os./rok).</w:t>
            </w:r>
          </w:p>
          <w:p w14:paraId="17FE7A26" w14:textId="77777777" w:rsidR="00CA4890" w:rsidRPr="00CA4890" w:rsidRDefault="00CA4890" w:rsidP="00A65BB0">
            <w:pPr>
              <w:pStyle w:val="Akapitzlist"/>
              <w:numPr>
                <w:ilvl w:val="0"/>
                <w:numId w:val="52"/>
              </w:numPr>
              <w:rPr>
                <w:rFonts w:ascii="Calibri" w:hAnsi="Calibri" w:cs="Calibri"/>
                <w:sz w:val="20"/>
                <w:szCs w:val="20"/>
              </w:rPr>
            </w:pPr>
            <w:r w:rsidRPr="00CA4890">
              <w:rPr>
                <w:rFonts w:ascii="Calibri" w:hAnsi="Calibri" w:cs="Calibri"/>
                <w:sz w:val="20"/>
                <w:szCs w:val="20"/>
              </w:rPr>
              <w:t>Liczba nowych ekotras i punktów edukacyjno-rekreacyjnych (szt.).</w:t>
            </w:r>
          </w:p>
          <w:p w14:paraId="3B034E67" w14:textId="77777777" w:rsidR="00CA4890" w:rsidRPr="00CA4890" w:rsidRDefault="00CA4890" w:rsidP="00A65BB0">
            <w:pPr>
              <w:pStyle w:val="Akapitzlist"/>
              <w:numPr>
                <w:ilvl w:val="0"/>
                <w:numId w:val="52"/>
              </w:numPr>
              <w:rPr>
                <w:rFonts w:ascii="Calibri" w:hAnsi="Calibri" w:cs="Calibri"/>
                <w:sz w:val="20"/>
                <w:szCs w:val="20"/>
              </w:rPr>
            </w:pPr>
            <w:r w:rsidRPr="00CA4890">
              <w:rPr>
                <w:rFonts w:ascii="Calibri" w:hAnsi="Calibri" w:cs="Calibri"/>
                <w:sz w:val="20"/>
                <w:szCs w:val="20"/>
              </w:rPr>
              <w:t>Liczba gospodarstw agroturystycznych oferujących eko-produkty i warsztaty (szt.).</w:t>
            </w:r>
          </w:p>
          <w:p w14:paraId="010A811E" w14:textId="0F93FAA5" w:rsidR="00CA4890" w:rsidRPr="00CA4890" w:rsidRDefault="00CA4890" w:rsidP="00A65BB0">
            <w:pPr>
              <w:pStyle w:val="Akapitzlist"/>
              <w:numPr>
                <w:ilvl w:val="0"/>
                <w:numId w:val="52"/>
              </w:numPr>
              <w:rPr>
                <w:rFonts w:ascii="Calibri" w:hAnsi="Calibri" w:cs="Calibri"/>
                <w:sz w:val="20"/>
                <w:szCs w:val="20"/>
              </w:rPr>
            </w:pPr>
            <w:r w:rsidRPr="00CA4890">
              <w:rPr>
                <w:rFonts w:ascii="Calibri" w:hAnsi="Calibri" w:cs="Calibri"/>
                <w:sz w:val="20"/>
                <w:szCs w:val="20"/>
              </w:rPr>
              <w:t>Liczba kampanii i wydarzeń ekologicznych w skali roku (szt.).</w:t>
            </w:r>
          </w:p>
        </w:tc>
      </w:tr>
      <w:tr w:rsidR="00CA4890" w14:paraId="23AE4444" w14:textId="77777777" w:rsidTr="006B4656">
        <w:tc>
          <w:tcPr>
            <w:tcW w:w="326" w:type="pct"/>
            <w:vMerge/>
            <w:shd w:val="clear" w:color="auto" w:fill="CCE6E3"/>
            <w:vAlign w:val="center"/>
          </w:tcPr>
          <w:p w14:paraId="2177FD48" w14:textId="77777777" w:rsidR="00CA4890" w:rsidRDefault="00CA4890" w:rsidP="00A65BB0">
            <w:pPr>
              <w:rPr>
                <w:rFonts w:ascii="Calibri" w:hAnsi="Calibri" w:cs="Calibri"/>
              </w:rPr>
            </w:pPr>
          </w:p>
        </w:tc>
        <w:tc>
          <w:tcPr>
            <w:tcW w:w="635" w:type="pct"/>
            <w:vMerge/>
            <w:vAlign w:val="center"/>
          </w:tcPr>
          <w:p w14:paraId="133C86DB" w14:textId="77777777" w:rsidR="00CA4890" w:rsidRDefault="00CA4890" w:rsidP="00A65BB0">
            <w:pPr>
              <w:rPr>
                <w:rFonts w:ascii="Calibri" w:hAnsi="Calibri" w:cs="Calibri"/>
              </w:rPr>
            </w:pPr>
          </w:p>
        </w:tc>
        <w:tc>
          <w:tcPr>
            <w:tcW w:w="858" w:type="pct"/>
            <w:vAlign w:val="center"/>
          </w:tcPr>
          <w:p w14:paraId="140E2EEB" w14:textId="00495BA8" w:rsidR="00CA4890" w:rsidRPr="00FE2A75" w:rsidRDefault="00CA4890" w:rsidP="00A65BB0">
            <w:pPr>
              <w:rPr>
                <w:rFonts w:ascii="Calibri" w:hAnsi="Calibri" w:cs="Calibri"/>
                <w:sz w:val="20"/>
                <w:szCs w:val="20"/>
              </w:rPr>
            </w:pPr>
            <w:r w:rsidRPr="00FE2A75">
              <w:rPr>
                <w:rFonts w:ascii="Calibri" w:hAnsi="Calibri" w:cs="Calibri"/>
                <w:sz w:val="20"/>
                <w:szCs w:val="20"/>
              </w:rPr>
              <w:t>4.4. Poprawa efektywności gospodarki odpadami oraz ograniczanie presji środowiskowej (zanieczyszczenia powietrza, wody, gleby)</w:t>
            </w:r>
          </w:p>
        </w:tc>
        <w:tc>
          <w:tcPr>
            <w:tcW w:w="1573" w:type="pct"/>
            <w:vAlign w:val="center"/>
          </w:tcPr>
          <w:p w14:paraId="3998487E" w14:textId="77777777" w:rsidR="00CA4890" w:rsidRPr="00CA4890" w:rsidRDefault="00CA4890" w:rsidP="00A65BB0">
            <w:pPr>
              <w:pStyle w:val="Akapitzlist"/>
              <w:numPr>
                <w:ilvl w:val="0"/>
                <w:numId w:val="53"/>
              </w:numPr>
              <w:rPr>
                <w:rFonts w:ascii="Calibri" w:hAnsi="Calibri" w:cs="Calibri"/>
                <w:sz w:val="20"/>
                <w:szCs w:val="20"/>
              </w:rPr>
            </w:pPr>
            <w:r w:rsidRPr="00CA4890">
              <w:rPr>
                <w:rFonts w:ascii="Calibri" w:hAnsi="Calibri" w:cs="Calibri"/>
                <w:sz w:val="20"/>
                <w:szCs w:val="20"/>
              </w:rPr>
              <w:t>Zwiększenie udziału odpadów segregowanych i poddanych recyklingowi.</w:t>
            </w:r>
          </w:p>
          <w:p w14:paraId="3A3F7209" w14:textId="77777777" w:rsidR="00CA4890" w:rsidRPr="00CA4890" w:rsidRDefault="00CA4890" w:rsidP="00A65BB0">
            <w:pPr>
              <w:pStyle w:val="Akapitzlist"/>
              <w:numPr>
                <w:ilvl w:val="0"/>
                <w:numId w:val="53"/>
              </w:numPr>
              <w:rPr>
                <w:rFonts w:ascii="Calibri" w:hAnsi="Calibri" w:cs="Calibri"/>
                <w:sz w:val="20"/>
                <w:szCs w:val="20"/>
              </w:rPr>
            </w:pPr>
            <w:r w:rsidRPr="00CA4890">
              <w:rPr>
                <w:rFonts w:ascii="Calibri" w:hAnsi="Calibri" w:cs="Calibri"/>
                <w:sz w:val="20"/>
                <w:szCs w:val="20"/>
              </w:rPr>
              <w:t>Ograniczenie dzikich wysypisk i degradacji środowiska.</w:t>
            </w:r>
          </w:p>
          <w:p w14:paraId="72318097" w14:textId="77777777" w:rsidR="00CA4890" w:rsidRPr="00CA4890" w:rsidRDefault="00CA4890" w:rsidP="00A65BB0">
            <w:pPr>
              <w:pStyle w:val="Akapitzlist"/>
              <w:numPr>
                <w:ilvl w:val="0"/>
                <w:numId w:val="53"/>
              </w:numPr>
              <w:rPr>
                <w:rFonts w:ascii="Calibri" w:hAnsi="Calibri" w:cs="Calibri"/>
                <w:sz w:val="20"/>
                <w:szCs w:val="20"/>
              </w:rPr>
            </w:pPr>
            <w:r w:rsidRPr="00CA4890">
              <w:rPr>
                <w:rFonts w:ascii="Calibri" w:hAnsi="Calibri" w:cs="Calibri"/>
                <w:sz w:val="20"/>
                <w:szCs w:val="20"/>
              </w:rPr>
              <w:t>Wzrost świadomości mieszkańców w zakresie odpowiedzialnej gospodarki odpadami i ochrony środowiska.</w:t>
            </w:r>
          </w:p>
          <w:p w14:paraId="7F2A990D" w14:textId="3A949C00" w:rsidR="00CA4890" w:rsidRPr="00CA4890" w:rsidRDefault="00CA4890" w:rsidP="00A65BB0">
            <w:pPr>
              <w:pStyle w:val="Akapitzlist"/>
              <w:numPr>
                <w:ilvl w:val="0"/>
                <w:numId w:val="53"/>
              </w:numPr>
              <w:rPr>
                <w:rFonts w:ascii="Calibri" w:hAnsi="Calibri" w:cs="Calibri"/>
                <w:sz w:val="20"/>
                <w:szCs w:val="20"/>
              </w:rPr>
            </w:pPr>
            <w:r w:rsidRPr="00CA4890">
              <w:rPr>
                <w:rFonts w:ascii="Calibri" w:hAnsi="Calibri" w:cs="Calibri"/>
                <w:sz w:val="20"/>
                <w:szCs w:val="20"/>
              </w:rPr>
              <w:t>Poprawa jakości powietrza i ograniczenie zanieczyszczeń.</w:t>
            </w:r>
          </w:p>
        </w:tc>
        <w:tc>
          <w:tcPr>
            <w:tcW w:w="1608" w:type="pct"/>
            <w:vAlign w:val="center"/>
          </w:tcPr>
          <w:p w14:paraId="6446E414" w14:textId="77777777" w:rsidR="00CA4890" w:rsidRPr="00CA4890" w:rsidRDefault="00CA4890" w:rsidP="00A65BB0">
            <w:pPr>
              <w:pStyle w:val="Akapitzlist"/>
              <w:numPr>
                <w:ilvl w:val="0"/>
                <w:numId w:val="54"/>
              </w:numPr>
              <w:rPr>
                <w:rFonts w:ascii="Calibri" w:hAnsi="Calibri" w:cs="Calibri"/>
                <w:sz w:val="20"/>
                <w:szCs w:val="20"/>
              </w:rPr>
            </w:pPr>
            <w:r w:rsidRPr="00CA4890">
              <w:rPr>
                <w:rFonts w:ascii="Calibri" w:hAnsi="Calibri" w:cs="Calibri"/>
                <w:sz w:val="20"/>
                <w:szCs w:val="20"/>
              </w:rPr>
              <w:t>Liczba rozbudowanych/nowych PSZOK (szt.).</w:t>
            </w:r>
          </w:p>
          <w:p w14:paraId="67089DCF" w14:textId="77777777" w:rsidR="00CA4890" w:rsidRPr="00CA4890" w:rsidRDefault="00CA4890" w:rsidP="00A65BB0">
            <w:pPr>
              <w:pStyle w:val="Akapitzlist"/>
              <w:numPr>
                <w:ilvl w:val="0"/>
                <w:numId w:val="54"/>
              </w:numPr>
              <w:rPr>
                <w:rFonts w:ascii="Calibri" w:hAnsi="Calibri" w:cs="Calibri"/>
                <w:sz w:val="20"/>
                <w:szCs w:val="20"/>
              </w:rPr>
            </w:pPr>
            <w:r w:rsidRPr="00CA4890">
              <w:rPr>
                <w:rFonts w:ascii="Calibri" w:hAnsi="Calibri" w:cs="Calibri"/>
                <w:sz w:val="20"/>
                <w:szCs w:val="20"/>
              </w:rPr>
              <w:t>Liczba mieszkańców uczestniczących w kampaniach i warsztatach ekologicznych (os.).</w:t>
            </w:r>
          </w:p>
          <w:p w14:paraId="035C200F" w14:textId="77777777" w:rsidR="00CA4890" w:rsidRPr="00CA4890" w:rsidRDefault="00CA4890" w:rsidP="00A65BB0">
            <w:pPr>
              <w:pStyle w:val="Akapitzlist"/>
              <w:numPr>
                <w:ilvl w:val="0"/>
                <w:numId w:val="54"/>
              </w:numPr>
              <w:rPr>
                <w:rFonts w:ascii="Calibri" w:hAnsi="Calibri" w:cs="Calibri"/>
                <w:sz w:val="20"/>
                <w:szCs w:val="20"/>
              </w:rPr>
            </w:pPr>
            <w:r w:rsidRPr="00CA4890">
              <w:rPr>
                <w:rFonts w:ascii="Calibri" w:hAnsi="Calibri" w:cs="Calibri"/>
                <w:sz w:val="20"/>
                <w:szCs w:val="20"/>
              </w:rPr>
              <w:t>Liczba nowych punktów segregacji w przestrzeni publicznej (szt.).</w:t>
            </w:r>
          </w:p>
          <w:p w14:paraId="4C1CB2A0" w14:textId="77777777" w:rsidR="00CA4890" w:rsidRPr="00CA4890" w:rsidRDefault="00CA4890" w:rsidP="00A65BB0">
            <w:pPr>
              <w:pStyle w:val="Akapitzlist"/>
              <w:numPr>
                <w:ilvl w:val="0"/>
                <w:numId w:val="54"/>
              </w:numPr>
              <w:rPr>
                <w:rFonts w:ascii="Calibri" w:hAnsi="Calibri" w:cs="Calibri"/>
                <w:sz w:val="20"/>
                <w:szCs w:val="20"/>
              </w:rPr>
            </w:pPr>
            <w:r w:rsidRPr="00CA4890">
              <w:rPr>
                <w:rFonts w:ascii="Calibri" w:hAnsi="Calibri" w:cs="Calibri"/>
                <w:sz w:val="20"/>
                <w:szCs w:val="20"/>
              </w:rPr>
              <w:t>Liczba zgłoszeń i interwencji dotyczących dzikich wysypisk (szt./rok).</w:t>
            </w:r>
          </w:p>
          <w:p w14:paraId="4FF94900" w14:textId="77777777" w:rsidR="00CA4890" w:rsidRPr="00CA4890" w:rsidRDefault="00CA4890" w:rsidP="00A65BB0">
            <w:pPr>
              <w:pStyle w:val="Akapitzlist"/>
              <w:numPr>
                <w:ilvl w:val="0"/>
                <w:numId w:val="54"/>
              </w:numPr>
              <w:rPr>
                <w:rFonts w:ascii="Calibri" w:hAnsi="Calibri" w:cs="Calibri"/>
                <w:sz w:val="20"/>
                <w:szCs w:val="20"/>
              </w:rPr>
            </w:pPr>
            <w:r w:rsidRPr="00CA4890">
              <w:rPr>
                <w:rFonts w:ascii="Calibri" w:hAnsi="Calibri" w:cs="Calibri"/>
                <w:sz w:val="20"/>
                <w:szCs w:val="20"/>
              </w:rPr>
              <w:t>Liczba gospodarstw korzystających z dofinansowań na działania ekologiczne (szt.).</w:t>
            </w:r>
          </w:p>
          <w:p w14:paraId="203E83F5" w14:textId="07DD4DAB" w:rsidR="00CA4890" w:rsidRPr="00CA4890" w:rsidRDefault="00CA4890" w:rsidP="00A65BB0">
            <w:pPr>
              <w:pStyle w:val="Akapitzlist"/>
              <w:numPr>
                <w:ilvl w:val="0"/>
                <w:numId w:val="54"/>
              </w:numPr>
              <w:rPr>
                <w:rFonts w:ascii="Calibri" w:hAnsi="Calibri" w:cs="Calibri"/>
                <w:sz w:val="20"/>
                <w:szCs w:val="20"/>
              </w:rPr>
            </w:pPr>
            <w:r w:rsidRPr="00CA4890">
              <w:rPr>
                <w:rFonts w:ascii="Calibri" w:hAnsi="Calibri" w:cs="Calibri"/>
                <w:sz w:val="20"/>
                <w:szCs w:val="20"/>
              </w:rPr>
              <w:t>Powierzchnia terenów zrewitalizowanych po degradacji środowiskowej (ha).</w:t>
            </w:r>
          </w:p>
        </w:tc>
      </w:tr>
      <w:tr w:rsidR="00CA4890" w14:paraId="7E58D359" w14:textId="77777777" w:rsidTr="006B4656">
        <w:tc>
          <w:tcPr>
            <w:tcW w:w="326" w:type="pct"/>
            <w:vMerge/>
            <w:shd w:val="clear" w:color="auto" w:fill="CCE6E3"/>
            <w:vAlign w:val="center"/>
          </w:tcPr>
          <w:p w14:paraId="31D41EB6" w14:textId="77777777" w:rsidR="00CA4890" w:rsidRDefault="00CA4890" w:rsidP="00A65BB0">
            <w:pPr>
              <w:rPr>
                <w:rFonts w:ascii="Calibri" w:hAnsi="Calibri" w:cs="Calibri"/>
              </w:rPr>
            </w:pPr>
          </w:p>
        </w:tc>
        <w:tc>
          <w:tcPr>
            <w:tcW w:w="635" w:type="pct"/>
            <w:vMerge/>
            <w:vAlign w:val="center"/>
          </w:tcPr>
          <w:p w14:paraId="31AAE9EF" w14:textId="77777777" w:rsidR="00CA4890" w:rsidRDefault="00CA4890" w:rsidP="00A65BB0">
            <w:pPr>
              <w:rPr>
                <w:rFonts w:ascii="Calibri" w:hAnsi="Calibri" w:cs="Calibri"/>
              </w:rPr>
            </w:pPr>
          </w:p>
        </w:tc>
        <w:tc>
          <w:tcPr>
            <w:tcW w:w="858" w:type="pct"/>
            <w:vAlign w:val="center"/>
          </w:tcPr>
          <w:p w14:paraId="04DD4A0C" w14:textId="55A10816" w:rsidR="00CA4890" w:rsidRPr="00FE2A75" w:rsidRDefault="00CA4890" w:rsidP="00A65BB0">
            <w:pPr>
              <w:rPr>
                <w:rFonts w:ascii="Calibri" w:hAnsi="Calibri" w:cs="Calibri"/>
                <w:sz w:val="20"/>
                <w:szCs w:val="20"/>
              </w:rPr>
            </w:pPr>
            <w:r w:rsidRPr="00FE2A75">
              <w:rPr>
                <w:rFonts w:ascii="Calibri" w:hAnsi="Calibri" w:cs="Calibri"/>
                <w:sz w:val="20"/>
                <w:szCs w:val="20"/>
              </w:rPr>
              <w:t>4.5. Rozwój energii odnawialnej oraz promowanie proekologicznych postaw wśród mieszkańców</w:t>
            </w:r>
          </w:p>
        </w:tc>
        <w:tc>
          <w:tcPr>
            <w:tcW w:w="1573" w:type="pct"/>
            <w:vAlign w:val="center"/>
          </w:tcPr>
          <w:p w14:paraId="182CE13D" w14:textId="77777777" w:rsidR="00CA4890" w:rsidRPr="00CA4890" w:rsidRDefault="00CA4890" w:rsidP="00A65BB0">
            <w:pPr>
              <w:pStyle w:val="Akapitzlist"/>
              <w:numPr>
                <w:ilvl w:val="0"/>
                <w:numId w:val="55"/>
              </w:numPr>
              <w:rPr>
                <w:rFonts w:ascii="Calibri" w:hAnsi="Calibri" w:cs="Calibri"/>
                <w:sz w:val="20"/>
                <w:szCs w:val="20"/>
              </w:rPr>
            </w:pPr>
            <w:r w:rsidRPr="00CA4890">
              <w:rPr>
                <w:rFonts w:ascii="Calibri" w:hAnsi="Calibri" w:cs="Calibri"/>
                <w:sz w:val="20"/>
                <w:szCs w:val="20"/>
              </w:rPr>
              <w:t>Zwiększenie udziału energii odnawialnej w bilansie energetycznym gminy.</w:t>
            </w:r>
          </w:p>
          <w:p w14:paraId="60293D37" w14:textId="77777777" w:rsidR="00CA4890" w:rsidRPr="00CA4890" w:rsidRDefault="00CA4890" w:rsidP="00A65BB0">
            <w:pPr>
              <w:pStyle w:val="Akapitzlist"/>
              <w:numPr>
                <w:ilvl w:val="0"/>
                <w:numId w:val="55"/>
              </w:numPr>
              <w:rPr>
                <w:rFonts w:ascii="Calibri" w:hAnsi="Calibri" w:cs="Calibri"/>
                <w:sz w:val="20"/>
                <w:szCs w:val="20"/>
              </w:rPr>
            </w:pPr>
            <w:r w:rsidRPr="00CA4890">
              <w:rPr>
                <w:rFonts w:ascii="Calibri" w:hAnsi="Calibri" w:cs="Calibri"/>
                <w:sz w:val="20"/>
                <w:szCs w:val="20"/>
              </w:rPr>
              <w:t>Redukcja emisji gazów cieplarnianych i poprawa jakości powietrza.</w:t>
            </w:r>
          </w:p>
          <w:p w14:paraId="0C93C6DC" w14:textId="77777777" w:rsidR="00CA4890" w:rsidRPr="00CA4890" w:rsidRDefault="00CA4890" w:rsidP="00A65BB0">
            <w:pPr>
              <w:pStyle w:val="Akapitzlist"/>
              <w:numPr>
                <w:ilvl w:val="0"/>
                <w:numId w:val="55"/>
              </w:numPr>
              <w:rPr>
                <w:rFonts w:ascii="Calibri" w:hAnsi="Calibri" w:cs="Calibri"/>
                <w:sz w:val="20"/>
                <w:szCs w:val="20"/>
              </w:rPr>
            </w:pPr>
            <w:r w:rsidRPr="00CA4890">
              <w:rPr>
                <w:rFonts w:ascii="Calibri" w:hAnsi="Calibri" w:cs="Calibri"/>
                <w:sz w:val="20"/>
                <w:szCs w:val="20"/>
              </w:rPr>
              <w:t>Wzrost świadomości mieszkańców w zakresie energetyki odnawialnej i klimatu.</w:t>
            </w:r>
          </w:p>
          <w:p w14:paraId="386E6821" w14:textId="15EEFE05" w:rsidR="00CA4890" w:rsidRPr="00CA4890" w:rsidRDefault="00CA4890" w:rsidP="00A65BB0">
            <w:pPr>
              <w:pStyle w:val="Akapitzlist"/>
              <w:numPr>
                <w:ilvl w:val="0"/>
                <w:numId w:val="55"/>
              </w:numPr>
              <w:rPr>
                <w:rFonts w:ascii="Calibri" w:hAnsi="Calibri" w:cs="Calibri"/>
                <w:sz w:val="20"/>
                <w:szCs w:val="20"/>
              </w:rPr>
            </w:pPr>
            <w:r w:rsidRPr="00CA4890">
              <w:rPr>
                <w:rFonts w:ascii="Calibri" w:hAnsi="Calibri" w:cs="Calibri"/>
                <w:sz w:val="20"/>
                <w:szCs w:val="20"/>
              </w:rPr>
              <w:lastRenderedPageBreak/>
              <w:t>Aktywizacja społeczności lokalnych wokół zielonych inicjatyw.</w:t>
            </w:r>
          </w:p>
        </w:tc>
        <w:tc>
          <w:tcPr>
            <w:tcW w:w="1608" w:type="pct"/>
            <w:vAlign w:val="center"/>
          </w:tcPr>
          <w:p w14:paraId="1D5F5759" w14:textId="77777777" w:rsidR="00CA4890" w:rsidRPr="00CA4890" w:rsidRDefault="00CA4890" w:rsidP="00A65BB0">
            <w:pPr>
              <w:pStyle w:val="Akapitzlist"/>
              <w:numPr>
                <w:ilvl w:val="0"/>
                <w:numId w:val="56"/>
              </w:numPr>
              <w:rPr>
                <w:rFonts w:ascii="Calibri" w:hAnsi="Calibri" w:cs="Calibri"/>
                <w:sz w:val="20"/>
                <w:szCs w:val="20"/>
              </w:rPr>
            </w:pPr>
            <w:r w:rsidRPr="00CA4890">
              <w:rPr>
                <w:rFonts w:ascii="Calibri" w:hAnsi="Calibri" w:cs="Calibri"/>
                <w:sz w:val="20"/>
                <w:szCs w:val="20"/>
              </w:rPr>
              <w:lastRenderedPageBreak/>
              <w:t>Liczba obiektów publicznych wyposażonych w instalacje OZE (szt.).</w:t>
            </w:r>
          </w:p>
          <w:p w14:paraId="577E4F74" w14:textId="77777777" w:rsidR="00CA4890" w:rsidRPr="00CA4890" w:rsidRDefault="00CA4890" w:rsidP="00A65BB0">
            <w:pPr>
              <w:pStyle w:val="Akapitzlist"/>
              <w:numPr>
                <w:ilvl w:val="0"/>
                <w:numId w:val="56"/>
              </w:numPr>
              <w:rPr>
                <w:rFonts w:ascii="Calibri" w:hAnsi="Calibri" w:cs="Calibri"/>
                <w:sz w:val="20"/>
                <w:szCs w:val="20"/>
              </w:rPr>
            </w:pPr>
            <w:r w:rsidRPr="00CA4890">
              <w:rPr>
                <w:rFonts w:ascii="Calibri" w:hAnsi="Calibri" w:cs="Calibri"/>
                <w:sz w:val="20"/>
                <w:szCs w:val="20"/>
              </w:rPr>
              <w:t>Liczba gospodarstw korzystających z mikroinstalacji OZE (szt.).</w:t>
            </w:r>
          </w:p>
          <w:p w14:paraId="594D32EA" w14:textId="77777777" w:rsidR="00CA4890" w:rsidRPr="00CA4890" w:rsidRDefault="00CA4890" w:rsidP="00A65BB0">
            <w:pPr>
              <w:pStyle w:val="Akapitzlist"/>
              <w:numPr>
                <w:ilvl w:val="0"/>
                <w:numId w:val="56"/>
              </w:numPr>
              <w:rPr>
                <w:rFonts w:ascii="Calibri" w:hAnsi="Calibri" w:cs="Calibri"/>
                <w:sz w:val="20"/>
                <w:szCs w:val="20"/>
              </w:rPr>
            </w:pPr>
            <w:r w:rsidRPr="00CA4890">
              <w:rPr>
                <w:rFonts w:ascii="Calibri" w:hAnsi="Calibri" w:cs="Calibri"/>
                <w:sz w:val="20"/>
                <w:szCs w:val="20"/>
              </w:rPr>
              <w:lastRenderedPageBreak/>
              <w:t xml:space="preserve">Liczba zrealizowanych projektów edukacji klimatycznej (lekcji, warsztatów, ogrodów edukacyjnych) (szt.). </w:t>
            </w:r>
          </w:p>
          <w:p w14:paraId="7E9D958C" w14:textId="5C378744" w:rsidR="00CA4890" w:rsidRPr="00CA4890" w:rsidRDefault="00CA4890" w:rsidP="00A65BB0">
            <w:pPr>
              <w:pStyle w:val="Akapitzlist"/>
              <w:numPr>
                <w:ilvl w:val="0"/>
                <w:numId w:val="56"/>
              </w:numPr>
              <w:rPr>
                <w:rFonts w:ascii="Calibri" w:hAnsi="Calibri" w:cs="Calibri"/>
                <w:sz w:val="20"/>
                <w:szCs w:val="20"/>
              </w:rPr>
            </w:pPr>
            <w:r w:rsidRPr="00CA4890">
              <w:rPr>
                <w:rFonts w:ascii="Calibri" w:hAnsi="Calibri" w:cs="Calibri"/>
                <w:sz w:val="20"/>
                <w:szCs w:val="20"/>
              </w:rPr>
              <w:t>Liczba zamówień publicznych spełniających zielone standardy (szt.).</w:t>
            </w:r>
          </w:p>
        </w:tc>
      </w:tr>
    </w:tbl>
    <w:p w14:paraId="4D82EE6B" w14:textId="77777777" w:rsidR="00B6155F" w:rsidRDefault="00B6155F" w:rsidP="00DA43CA">
      <w:pPr>
        <w:rPr>
          <w:rFonts w:ascii="Calibri" w:hAnsi="Calibri" w:cs="Calibri"/>
        </w:rPr>
        <w:sectPr w:rsidR="00B6155F" w:rsidSect="00B6155F">
          <w:pgSz w:w="16838" w:h="11906" w:orient="landscape"/>
          <w:pgMar w:top="1418" w:right="1418" w:bottom="1418" w:left="1418" w:header="709" w:footer="709" w:gutter="0"/>
          <w:cols w:space="708"/>
          <w:docGrid w:linePitch="360"/>
        </w:sectPr>
      </w:pPr>
    </w:p>
    <w:p w14:paraId="6BDF60A5" w14:textId="12932689" w:rsidR="005362F2" w:rsidRDefault="007A2355" w:rsidP="007A2355">
      <w:pPr>
        <w:pStyle w:val="Nagwek1"/>
      </w:pPr>
      <w:bookmarkStart w:id="51" w:name="_Toc206741655"/>
      <w:bookmarkStart w:id="52" w:name="_Toc216792167"/>
      <w:r>
        <w:lastRenderedPageBreak/>
        <w:t xml:space="preserve">6. </w:t>
      </w:r>
      <w:r w:rsidR="00733600" w:rsidRPr="005362F2">
        <w:t>M</w:t>
      </w:r>
      <w:r w:rsidR="00DA2237" w:rsidRPr="005362F2">
        <w:t>odel struktury funkcjonalno-p</w:t>
      </w:r>
      <w:r w:rsidR="005362F2" w:rsidRPr="005362F2">
        <w:t>rzestrzennej gminy</w:t>
      </w:r>
      <w:bookmarkEnd w:id="51"/>
      <w:bookmarkEnd w:id="52"/>
    </w:p>
    <w:p w14:paraId="0DCC90A5" w14:textId="4C3B70D4" w:rsidR="00166E6D" w:rsidRPr="00166E6D" w:rsidRDefault="00166E6D" w:rsidP="00166E6D">
      <w:pPr>
        <w:spacing w:line="360" w:lineRule="auto"/>
        <w:jc w:val="both"/>
      </w:pPr>
      <w:r w:rsidRPr="00166E6D">
        <w:t>Rozdział został opracowany zgodnie z art. 10e ust. 3 pkt 4 ustawy o samorządzie gminnym i określa model struktury funkcjonalno-przestrzennej Gminy Jeziorzany</w:t>
      </w:r>
      <w:r w:rsidR="00626DB9">
        <w:t>,</w:t>
      </w:r>
      <w:r w:rsidRPr="00166E6D">
        <w:t xml:space="preserve"> </w:t>
      </w:r>
      <w:r w:rsidRPr="00166E6D">
        <w:rPr>
          <w:rFonts w:ascii="Calibri" w:hAnsi="Calibri" w:cs="Calibri"/>
        </w:rPr>
        <w:t>rozumiany jako docelowy układ elementów składowych przestrzeni</w:t>
      </w:r>
      <w:r w:rsidRPr="00166E6D">
        <w:t>. Model ma charakter kierunkowy i integruje wymiar społeczny, gospodarczy, przestrzenny oraz klimatyczno-środowiskowy. Stanowi on ramę dla polityki przestrzennej gminy (w szczególności planu ogólnego), a także dla p</w:t>
      </w:r>
      <w:r w:rsidR="009A10DF">
        <w:t>lanowania</w:t>
      </w:r>
      <w:r w:rsidRPr="00166E6D">
        <w:t xml:space="preserve"> inwestycji i projektów publicznych.</w:t>
      </w:r>
    </w:p>
    <w:p w14:paraId="7BD5B386" w14:textId="6998513B" w:rsidR="00166E6D" w:rsidRPr="00166E6D" w:rsidRDefault="00166E6D" w:rsidP="006B4656">
      <w:pPr>
        <w:spacing w:after="0" w:line="360" w:lineRule="auto"/>
        <w:jc w:val="both"/>
      </w:pPr>
      <w:r>
        <w:t>Zgodnie z</w:t>
      </w:r>
      <w:r w:rsidRPr="00166E6D">
        <w:t xml:space="preserve"> przepisami model obejmuje cztery składowe:</w:t>
      </w:r>
    </w:p>
    <w:p w14:paraId="09E29D84" w14:textId="2AC3356C" w:rsidR="00166E6D" w:rsidRDefault="00166E6D" w:rsidP="00202BA6">
      <w:pPr>
        <w:pStyle w:val="Akapitzlist"/>
        <w:numPr>
          <w:ilvl w:val="0"/>
          <w:numId w:val="60"/>
        </w:numPr>
        <w:spacing w:line="360" w:lineRule="auto"/>
        <w:jc w:val="both"/>
      </w:pPr>
      <w:r w:rsidRPr="00166E6D">
        <w:t>strukturę sieci osadniczej wraz z rolą i hierarchią jednostek osadniczych</w:t>
      </w:r>
      <w:r>
        <w:t>;</w:t>
      </w:r>
    </w:p>
    <w:p w14:paraId="74CE55EC" w14:textId="11356848" w:rsidR="00166E6D" w:rsidRDefault="00166E6D" w:rsidP="00202BA6">
      <w:pPr>
        <w:pStyle w:val="Akapitzlist"/>
        <w:numPr>
          <w:ilvl w:val="0"/>
          <w:numId w:val="60"/>
        </w:numPr>
        <w:spacing w:line="360" w:lineRule="auto"/>
        <w:jc w:val="both"/>
      </w:pPr>
      <w:r w:rsidRPr="00166E6D">
        <w:t>system powiązań przyrodniczych</w:t>
      </w:r>
      <w:r>
        <w:t>;</w:t>
      </w:r>
    </w:p>
    <w:p w14:paraId="76657B5E" w14:textId="23BD409E" w:rsidR="00166E6D" w:rsidRDefault="00166E6D" w:rsidP="00202BA6">
      <w:pPr>
        <w:pStyle w:val="Akapitzlist"/>
        <w:numPr>
          <w:ilvl w:val="0"/>
          <w:numId w:val="60"/>
        </w:numPr>
        <w:spacing w:line="360" w:lineRule="auto"/>
        <w:jc w:val="both"/>
      </w:pPr>
      <w:r>
        <w:t>główne korytarze i elementy sieci transportowych, w tym pieszych i rowerowych;</w:t>
      </w:r>
    </w:p>
    <w:p w14:paraId="66E0F302" w14:textId="48DCABE3" w:rsidR="00166E6D" w:rsidRPr="00166E6D" w:rsidRDefault="00166E6D" w:rsidP="00202BA6">
      <w:pPr>
        <w:pStyle w:val="Akapitzlist"/>
        <w:numPr>
          <w:ilvl w:val="0"/>
          <w:numId w:val="60"/>
        </w:numPr>
        <w:spacing w:line="360" w:lineRule="auto"/>
        <w:jc w:val="both"/>
      </w:pPr>
      <w:r w:rsidRPr="00166E6D">
        <w:t>główne elementy infrastruktury technicznej i społecznej</w:t>
      </w:r>
      <w:r w:rsidR="00626DB9">
        <w:t>.</w:t>
      </w:r>
    </w:p>
    <w:p w14:paraId="6EEB75BC" w14:textId="36C5D3D2" w:rsidR="0053573F" w:rsidRPr="0053573F" w:rsidRDefault="00166E6D" w:rsidP="00166E6D">
      <w:pPr>
        <w:spacing w:line="360" w:lineRule="auto"/>
        <w:jc w:val="both"/>
      </w:pPr>
      <w:r>
        <w:t>Poniżej</w:t>
      </w:r>
      <w:r w:rsidRPr="00166E6D">
        <w:t xml:space="preserve"> przedstawiono</w:t>
      </w:r>
      <w:r>
        <w:t xml:space="preserve"> założenia modelu w strukturze wyżej wskazanych punktów, </w:t>
      </w:r>
      <w:r w:rsidRPr="00166E6D">
        <w:t>stanowiące podstawę do koordynacji inwestycji, decyzji planistycznych i zarządzania rozwojem przestrzennym gminy.</w:t>
      </w:r>
    </w:p>
    <w:p w14:paraId="48F4C64E" w14:textId="7AFC30ED" w:rsidR="006F3A9A" w:rsidRPr="005362F2" w:rsidRDefault="00DA2237">
      <w:pPr>
        <w:rPr>
          <w:rFonts w:ascii="Calibri" w:hAnsi="Calibri" w:cs="Calibri"/>
          <w:b/>
          <w:bCs/>
          <w:color w:val="4A66AC" w:themeColor="accent1"/>
          <w:sz w:val="24"/>
        </w:rPr>
      </w:pPr>
      <w:r w:rsidRPr="005362F2">
        <w:rPr>
          <w:rFonts w:ascii="Calibri" w:hAnsi="Calibri" w:cs="Calibri"/>
          <w:b/>
          <w:bCs/>
          <w:color w:val="4A66AC" w:themeColor="accent1"/>
          <w:sz w:val="24"/>
        </w:rPr>
        <w:t>a) struktur</w:t>
      </w:r>
      <w:r w:rsidR="00733600" w:rsidRPr="005362F2">
        <w:rPr>
          <w:rFonts w:ascii="Calibri" w:hAnsi="Calibri" w:cs="Calibri"/>
          <w:b/>
          <w:bCs/>
          <w:color w:val="4A66AC" w:themeColor="accent1"/>
          <w:sz w:val="24"/>
        </w:rPr>
        <w:t xml:space="preserve">a </w:t>
      </w:r>
      <w:r w:rsidRPr="005362F2">
        <w:rPr>
          <w:rFonts w:ascii="Calibri" w:hAnsi="Calibri" w:cs="Calibri"/>
          <w:b/>
          <w:bCs/>
          <w:color w:val="4A66AC" w:themeColor="accent1"/>
          <w:sz w:val="24"/>
        </w:rPr>
        <w:t xml:space="preserve">sieci osadniczej wraz z rolą i hierarchią jednostek osadniczych, </w:t>
      </w:r>
    </w:p>
    <w:p w14:paraId="4DC1D886" w14:textId="1612C9E3" w:rsidR="00505E49" w:rsidRPr="00300D1F" w:rsidRDefault="00505E49" w:rsidP="00505E49">
      <w:pPr>
        <w:spacing w:line="360" w:lineRule="auto"/>
        <w:jc w:val="both"/>
        <w:rPr>
          <w:rFonts w:ascii="Calibri" w:hAnsi="Calibri" w:cs="Calibri"/>
        </w:rPr>
      </w:pPr>
      <w:r w:rsidRPr="00300D1F">
        <w:rPr>
          <w:rFonts w:ascii="Calibri" w:hAnsi="Calibri" w:cs="Calibri"/>
        </w:rPr>
        <w:t>Układ osadniczy Gminy cechuje się strukturą, w której kluczową rolę odgrywają dwa ośrodki</w:t>
      </w:r>
      <w:r w:rsidR="00B6226D" w:rsidRPr="00300D1F">
        <w:rPr>
          <w:rFonts w:ascii="Calibri" w:hAnsi="Calibri" w:cs="Calibri"/>
        </w:rPr>
        <w:t xml:space="preserve">, miejscowości </w:t>
      </w:r>
      <w:r w:rsidRPr="00300D1F">
        <w:rPr>
          <w:rFonts w:ascii="Calibri" w:hAnsi="Calibri" w:cs="Calibri"/>
        </w:rPr>
        <w:t>Jeziorzany i Przytoczno</w:t>
      </w:r>
      <w:r w:rsidR="00B6226D" w:rsidRPr="00300D1F">
        <w:rPr>
          <w:rFonts w:ascii="Calibri" w:hAnsi="Calibri" w:cs="Calibri"/>
        </w:rPr>
        <w:t xml:space="preserve">, </w:t>
      </w:r>
      <w:r w:rsidRPr="00300D1F">
        <w:rPr>
          <w:rFonts w:ascii="Calibri" w:hAnsi="Calibri" w:cs="Calibri"/>
        </w:rPr>
        <w:t>pełniące komplementarne</w:t>
      </w:r>
      <w:r w:rsidR="00B6226D" w:rsidRPr="00300D1F">
        <w:rPr>
          <w:rFonts w:ascii="Calibri" w:hAnsi="Calibri" w:cs="Calibri"/>
        </w:rPr>
        <w:t xml:space="preserve"> wobec siebie</w:t>
      </w:r>
      <w:r w:rsidRPr="00300D1F">
        <w:rPr>
          <w:rFonts w:ascii="Calibri" w:hAnsi="Calibri" w:cs="Calibri"/>
        </w:rPr>
        <w:t xml:space="preserve"> funkcje w skali całej gminy. Pozostałe sołectwa mają charakter lokalnych ośrodków mieszkaniowo-rolniczych, które spełniają głównie funkcje zaspokajania codziennych potrzeb mieszkańców oraz rozwijają lokalną aktywność społeczną.</w:t>
      </w:r>
    </w:p>
    <w:p w14:paraId="209C6F5D" w14:textId="77777777" w:rsidR="00505E49" w:rsidRPr="00300D1F" w:rsidRDefault="00505E49" w:rsidP="005362F2">
      <w:pPr>
        <w:spacing w:before="120" w:after="0" w:line="360" w:lineRule="auto"/>
        <w:jc w:val="both"/>
        <w:rPr>
          <w:rFonts w:ascii="Calibri" w:hAnsi="Calibri" w:cs="Calibri"/>
          <w:b/>
          <w:bCs/>
        </w:rPr>
      </w:pPr>
      <w:r w:rsidRPr="00300D1F">
        <w:rPr>
          <w:rFonts w:ascii="Calibri" w:hAnsi="Calibri" w:cs="Calibri"/>
          <w:b/>
          <w:bCs/>
        </w:rPr>
        <w:t>1. Jeziorzany – Centralny Ośrodek Gminny</w:t>
      </w:r>
    </w:p>
    <w:p w14:paraId="53010B66" w14:textId="3F8D42BD" w:rsidR="00505E49" w:rsidRPr="00300D1F" w:rsidRDefault="00B6226D" w:rsidP="00505E49">
      <w:pPr>
        <w:spacing w:line="360" w:lineRule="auto"/>
        <w:jc w:val="both"/>
        <w:rPr>
          <w:rFonts w:ascii="Calibri" w:hAnsi="Calibri" w:cs="Calibri"/>
        </w:rPr>
      </w:pPr>
      <w:r w:rsidRPr="00300D1F">
        <w:rPr>
          <w:rFonts w:ascii="Calibri" w:hAnsi="Calibri" w:cs="Calibri"/>
        </w:rPr>
        <w:t xml:space="preserve">Miejscowość </w:t>
      </w:r>
      <w:r w:rsidR="00505E49" w:rsidRPr="00300D1F">
        <w:rPr>
          <w:rFonts w:ascii="Calibri" w:hAnsi="Calibri" w:cs="Calibri"/>
        </w:rPr>
        <w:t>Jeziorzany pełni funkcj</w:t>
      </w:r>
      <w:r w:rsidRPr="00300D1F">
        <w:rPr>
          <w:rFonts w:ascii="Calibri" w:hAnsi="Calibri" w:cs="Calibri"/>
        </w:rPr>
        <w:t>i</w:t>
      </w:r>
      <w:r w:rsidR="00505E49" w:rsidRPr="00300D1F">
        <w:rPr>
          <w:rFonts w:ascii="Calibri" w:hAnsi="Calibri" w:cs="Calibri"/>
        </w:rPr>
        <w:t xml:space="preserve"> głównego ośrodka administracyjnego i usługowego gminy. Znajdują się </w:t>
      </w:r>
      <w:r w:rsidRPr="00300D1F">
        <w:rPr>
          <w:rFonts w:ascii="Calibri" w:hAnsi="Calibri" w:cs="Calibri"/>
        </w:rPr>
        <w:t xml:space="preserve">w niej </w:t>
      </w:r>
      <w:r w:rsidR="00505E49" w:rsidRPr="00300D1F">
        <w:rPr>
          <w:rFonts w:ascii="Calibri" w:hAnsi="Calibri" w:cs="Calibri"/>
        </w:rPr>
        <w:t>najważniejsze instytucje publiczne</w:t>
      </w:r>
      <w:r w:rsidR="00733600" w:rsidRPr="00300D1F">
        <w:rPr>
          <w:rFonts w:ascii="Calibri" w:hAnsi="Calibri" w:cs="Calibri"/>
        </w:rPr>
        <w:t xml:space="preserve"> (</w:t>
      </w:r>
      <w:r w:rsidR="00505E49" w:rsidRPr="00300D1F">
        <w:rPr>
          <w:rFonts w:ascii="Calibri" w:hAnsi="Calibri" w:cs="Calibri"/>
        </w:rPr>
        <w:t xml:space="preserve">Urząd Gminy, </w:t>
      </w:r>
      <w:r w:rsidR="00733600" w:rsidRPr="00300D1F">
        <w:rPr>
          <w:rFonts w:ascii="Calibri" w:hAnsi="Calibri" w:cs="Calibri"/>
        </w:rPr>
        <w:t xml:space="preserve">Gminny </w:t>
      </w:r>
      <w:r w:rsidR="00505E49" w:rsidRPr="00300D1F">
        <w:rPr>
          <w:rFonts w:ascii="Calibri" w:hAnsi="Calibri" w:cs="Calibri"/>
        </w:rPr>
        <w:t>Ośrodek Pomocy Społecznej, biblioteka, przedszkole, ośrodek zdrowia oraz obiekty handlowo-usługowe</w:t>
      </w:r>
      <w:r w:rsidR="00733600" w:rsidRPr="00300D1F">
        <w:rPr>
          <w:rFonts w:ascii="Calibri" w:hAnsi="Calibri" w:cs="Calibri"/>
        </w:rPr>
        <w:t>)</w:t>
      </w:r>
      <w:r w:rsidR="00505E49" w:rsidRPr="00300D1F">
        <w:rPr>
          <w:rFonts w:ascii="Calibri" w:hAnsi="Calibri" w:cs="Calibri"/>
        </w:rPr>
        <w:t>. Miejscowość stanowi centrum życia społecznego, kulturalnego i gospodarczego, w którym zlokalizowane są również obiekty sakralne oraz historyczn</w:t>
      </w:r>
      <w:r w:rsidR="00733600" w:rsidRPr="00300D1F">
        <w:rPr>
          <w:rFonts w:ascii="Calibri" w:hAnsi="Calibri" w:cs="Calibri"/>
        </w:rPr>
        <w:t>y</w:t>
      </w:r>
      <w:r w:rsidR="00505E49" w:rsidRPr="00300D1F">
        <w:rPr>
          <w:rFonts w:ascii="Calibri" w:hAnsi="Calibri" w:cs="Calibri"/>
        </w:rPr>
        <w:t xml:space="preserve"> układ urbanistyczn</w:t>
      </w:r>
      <w:r w:rsidR="00733600" w:rsidRPr="00300D1F">
        <w:rPr>
          <w:rFonts w:ascii="Calibri" w:hAnsi="Calibri" w:cs="Calibri"/>
        </w:rPr>
        <w:t>y</w:t>
      </w:r>
      <w:r w:rsidR="00505E49" w:rsidRPr="00300D1F">
        <w:rPr>
          <w:rFonts w:ascii="Calibri" w:hAnsi="Calibri" w:cs="Calibri"/>
        </w:rPr>
        <w:t xml:space="preserve"> </w:t>
      </w:r>
      <w:r w:rsidR="00733600" w:rsidRPr="00300D1F">
        <w:rPr>
          <w:rFonts w:ascii="Calibri" w:hAnsi="Calibri" w:cs="Calibri"/>
        </w:rPr>
        <w:t xml:space="preserve">dawnego miasta. </w:t>
      </w:r>
      <w:r w:rsidR="00505E49" w:rsidRPr="00300D1F">
        <w:rPr>
          <w:rFonts w:ascii="Calibri" w:hAnsi="Calibri" w:cs="Calibri"/>
        </w:rPr>
        <w:t>Jeziorzany posiadają rozwiniętą infrastrukturę techniczną i społeczną, co czyni je miejscem koncentracji usług dla całej gminy. Kluczowym atutem miejscowości jest położenie nad rzeką Wieprz, co tworzy potencjał dla rozwoju funkcji turystycznych i</w:t>
      </w:r>
      <w:r w:rsidR="00733600" w:rsidRPr="00300D1F">
        <w:rPr>
          <w:rFonts w:ascii="Calibri" w:hAnsi="Calibri" w:cs="Calibri"/>
        </w:rPr>
        <w:t> </w:t>
      </w:r>
      <w:r w:rsidR="00505E49" w:rsidRPr="00300D1F">
        <w:rPr>
          <w:rFonts w:ascii="Calibri" w:hAnsi="Calibri" w:cs="Calibri"/>
        </w:rPr>
        <w:t>rekreacyjnych (np. przystań kajakowa, ścieżki pieszo-rowerowe, punkty wypoczynku).</w:t>
      </w:r>
    </w:p>
    <w:p w14:paraId="4686C9D2" w14:textId="49E6348F" w:rsidR="00505E49" w:rsidRPr="00300D1F" w:rsidRDefault="00505E49" w:rsidP="00505E49">
      <w:pPr>
        <w:spacing w:line="360" w:lineRule="auto"/>
        <w:jc w:val="both"/>
        <w:rPr>
          <w:rFonts w:ascii="Calibri" w:hAnsi="Calibri" w:cs="Calibri"/>
        </w:rPr>
      </w:pPr>
      <w:r w:rsidRPr="00300D1F">
        <w:rPr>
          <w:rFonts w:ascii="Calibri" w:hAnsi="Calibri" w:cs="Calibri"/>
        </w:rPr>
        <w:lastRenderedPageBreak/>
        <w:t>Docelowa rola Jeziorzan to wzmocnienie funkcji centrum administracyjno-usługowego oraz rozbudowa funkcji turystyczno-rekreacyjnych, przy jednoczesnym zachowaniu historycznego charakteru miejscowości.</w:t>
      </w:r>
    </w:p>
    <w:p w14:paraId="3BF96118" w14:textId="3284D11C" w:rsidR="00505E49" w:rsidRPr="00300D1F" w:rsidRDefault="00505E49" w:rsidP="005362F2">
      <w:pPr>
        <w:spacing w:before="120" w:after="0" w:line="360" w:lineRule="auto"/>
        <w:jc w:val="both"/>
        <w:rPr>
          <w:rFonts w:ascii="Calibri" w:hAnsi="Calibri" w:cs="Calibri"/>
          <w:b/>
          <w:bCs/>
        </w:rPr>
      </w:pPr>
      <w:r w:rsidRPr="00300D1F">
        <w:rPr>
          <w:rFonts w:ascii="Calibri" w:hAnsi="Calibri" w:cs="Calibri"/>
          <w:b/>
          <w:bCs/>
        </w:rPr>
        <w:t xml:space="preserve">2. Przytoczno </w:t>
      </w:r>
      <w:r w:rsidR="00DF3FDF">
        <w:rPr>
          <w:rFonts w:ascii="Calibri" w:hAnsi="Calibri" w:cs="Calibri"/>
          <w:b/>
          <w:bCs/>
        </w:rPr>
        <w:t xml:space="preserve">- </w:t>
      </w:r>
      <w:r w:rsidRPr="00300D1F">
        <w:rPr>
          <w:rFonts w:ascii="Calibri" w:hAnsi="Calibri" w:cs="Calibri"/>
          <w:b/>
          <w:bCs/>
        </w:rPr>
        <w:t>Lokalny Ośrodek Wspierający</w:t>
      </w:r>
    </w:p>
    <w:p w14:paraId="690EAD75" w14:textId="273CBF47" w:rsidR="00505E49" w:rsidRPr="00300D1F" w:rsidRDefault="00505E49" w:rsidP="00505E49">
      <w:pPr>
        <w:spacing w:line="360" w:lineRule="auto"/>
        <w:jc w:val="both"/>
        <w:rPr>
          <w:rFonts w:ascii="Calibri" w:hAnsi="Calibri" w:cs="Calibri"/>
        </w:rPr>
      </w:pPr>
      <w:r w:rsidRPr="00300D1F">
        <w:rPr>
          <w:rFonts w:ascii="Calibri" w:hAnsi="Calibri" w:cs="Calibri"/>
        </w:rPr>
        <w:t xml:space="preserve">Przytoczno pełni funkcję lokalnego ośrodka wspierającego, </w:t>
      </w:r>
      <w:r w:rsidR="00733600" w:rsidRPr="00300D1F">
        <w:rPr>
          <w:rFonts w:ascii="Calibri" w:hAnsi="Calibri" w:cs="Calibri"/>
        </w:rPr>
        <w:t>w którym skupia się</w:t>
      </w:r>
      <w:r w:rsidRPr="00300D1F">
        <w:rPr>
          <w:rFonts w:ascii="Calibri" w:hAnsi="Calibri" w:cs="Calibri"/>
        </w:rPr>
        <w:t xml:space="preserve"> działalność usługow</w:t>
      </w:r>
      <w:r w:rsidR="00733600" w:rsidRPr="00300D1F">
        <w:rPr>
          <w:rFonts w:ascii="Calibri" w:hAnsi="Calibri" w:cs="Calibri"/>
        </w:rPr>
        <w:t>a</w:t>
      </w:r>
      <w:r w:rsidRPr="00300D1F">
        <w:rPr>
          <w:rFonts w:ascii="Calibri" w:hAnsi="Calibri" w:cs="Calibri"/>
        </w:rPr>
        <w:t xml:space="preserve"> i</w:t>
      </w:r>
      <w:r w:rsidR="00733600" w:rsidRPr="00300D1F">
        <w:rPr>
          <w:rFonts w:ascii="Calibri" w:hAnsi="Calibri" w:cs="Calibri"/>
        </w:rPr>
        <w:t> </w:t>
      </w:r>
      <w:r w:rsidRPr="00300D1F">
        <w:rPr>
          <w:rFonts w:ascii="Calibri" w:hAnsi="Calibri" w:cs="Calibri"/>
        </w:rPr>
        <w:t>edukacyjn</w:t>
      </w:r>
      <w:r w:rsidR="00733600" w:rsidRPr="00300D1F">
        <w:rPr>
          <w:rFonts w:ascii="Calibri" w:hAnsi="Calibri" w:cs="Calibri"/>
        </w:rPr>
        <w:t>a</w:t>
      </w:r>
      <w:r w:rsidRPr="00300D1F">
        <w:rPr>
          <w:rFonts w:ascii="Calibri" w:hAnsi="Calibri" w:cs="Calibri"/>
        </w:rPr>
        <w:t>. Miejscowość stanowi węzeł transportowy dzięki skrzyżowaniu dróg wojewódzkich i</w:t>
      </w:r>
      <w:r w:rsidR="00733600" w:rsidRPr="00300D1F">
        <w:rPr>
          <w:rFonts w:ascii="Calibri" w:hAnsi="Calibri" w:cs="Calibri"/>
        </w:rPr>
        <w:t> </w:t>
      </w:r>
      <w:r w:rsidRPr="00300D1F">
        <w:rPr>
          <w:rFonts w:ascii="Calibri" w:hAnsi="Calibri" w:cs="Calibri"/>
        </w:rPr>
        <w:t>krajowych</w:t>
      </w:r>
      <w:r w:rsidR="00A00E63" w:rsidRPr="00300D1F">
        <w:rPr>
          <w:rFonts w:ascii="Calibri" w:hAnsi="Calibri" w:cs="Calibri"/>
        </w:rPr>
        <w:t>.</w:t>
      </w:r>
    </w:p>
    <w:p w14:paraId="67229BCA" w14:textId="7ADDAE9D" w:rsidR="00505E49" w:rsidRPr="00300D1F" w:rsidRDefault="00505E49" w:rsidP="00505E49">
      <w:pPr>
        <w:spacing w:line="360" w:lineRule="auto"/>
        <w:jc w:val="both"/>
        <w:rPr>
          <w:rFonts w:ascii="Calibri" w:hAnsi="Calibri" w:cs="Calibri"/>
        </w:rPr>
      </w:pPr>
      <w:r w:rsidRPr="00300D1F">
        <w:rPr>
          <w:rFonts w:ascii="Calibri" w:hAnsi="Calibri" w:cs="Calibri"/>
        </w:rPr>
        <w:t>Znajduje się tu zespół szkolny, centrum kultury</w:t>
      </w:r>
      <w:r w:rsidR="00733600" w:rsidRPr="00300D1F">
        <w:rPr>
          <w:rFonts w:ascii="Calibri" w:hAnsi="Calibri" w:cs="Calibri"/>
        </w:rPr>
        <w:t xml:space="preserve">, </w:t>
      </w:r>
      <w:r w:rsidRPr="00300D1F">
        <w:rPr>
          <w:rFonts w:ascii="Calibri" w:hAnsi="Calibri" w:cs="Calibri"/>
        </w:rPr>
        <w:t xml:space="preserve">obiekty sportowe oraz przestrzenie inwestycyjne, </w:t>
      </w:r>
      <w:r w:rsidR="006B4656">
        <w:rPr>
          <w:rFonts w:ascii="Calibri" w:hAnsi="Calibri" w:cs="Calibri"/>
        </w:rPr>
        <w:t>w </w:t>
      </w:r>
      <w:r w:rsidRPr="00300D1F">
        <w:rPr>
          <w:rFonts w:ascii="Calibri" w:hAnsi="Calibri" w:cs="Calibri"/>
        </w:rPr>
        <w:t>tym tereny popegeerowskie</w:t>
      </w:r>
      <w:r w:rsidR="00733600" w:rsidRPr="00300D1F">
        <w:rPr>
          <w:rStyle w:val="Odwoanieprzypisudolnego"/>
          <w:rFonts w:ascii="Calibri" w:hAnsi="Calibri" w:cs="Calibri"/>
        </w:rPr>
        <w:footnoteReference w:id="6"/>
      </w:r>
      <w:r w:rsidRPr="00300D1F">
        <w:rPr>
          <w:rFonts w:ascii="Calibri" w:hAnsi="Calibri" w:cs="Calibri"/>
        </w:rPr>
        <w:t>, które stanowią potencjał dla rozwoju nowych funkcji gospodarczych i</w:t>
      </w:r>
      <w:r w:rsidR="00733600" w:rsidRPr="00300D1F">
        <w:rPr>
          <w:rFonts w:ascii="Calibri" w:hAnsi="Calibri" w:cs="Calibri"/>
        </w:rPr>
        <w:t> </w:t>
      </w:r>
      <w:r w:rsidRPr="00300D1F">
        <w:rPr>
          <w:rFonts w:ascii="Calibri" w:hAnsi="Calibri" w:cs="Calibri"/>
        </w:rPr>
        <w:t>usługowych. Przytoczno jest również istotnym punktem dla rozwoju rolnictwa oraz lokalnych usług.</w:t>
      </w:r>
      <w:r w:rsidR="00733600" w:rsidRPr="00300D1F">
        <w:rPr>
          <w:rFonts w:ascii="Calibri" w:hAnsi="Calibri" w:cs="Calibri"/>
        </w:rPr>
        <w:t xml:space="preserve"> </w:t>
      </w:r>
      <w:r w:rsidRPr="00300D1F">
        <w:rPr>
          <w:rFonts w:ascii="Calibri" w:hAnsi="Calibri" w:cs="Calibri"/>
        </w:rPr>
        <w:t xml:space="preserve">Docelowa rola Przytoczna to centrum gospodarcze i oświatowe, uzupełniające funkcje </w:t>
      </w:r>
      <w:r w:rsidR="00A00E63" w:rsidRPr="00300D1F">
        <w:rPr>
          <w:rFonts w:ascii="Calibri" w:hAnsi="Calibri" w:cs="Calibri"/>
        </w:rPr>
        <w:t>ośrodka gminnego</w:t>
      </w:r>
      <w:r w:rsidRPr="00300D1F">
        <w:rPr>
          <w:rFonts w:ascii="Calibri" w:hAnsi="Calibri" w:cs="Calibri"/>
        </w:rPr>
        <w:t>, z</w:t>
      </w:r>
      <w:r w:rsidR="00733600" w:rsidRPr="00300D1F">
        <w:rPr>
          <w:rFonts w:ascii="Calibri" w:hAnsi="Calibri" w:cs="Calibri"/>
        </w:rPr>
        <w:t> </w:t>
      </w:r>
      <w:r w:rsidRPr="00300D1F">
        <w:rPr>
          <w:rFonts w:ascii="Calibri" w:hAnsi="Calibri" w:cs="Calibri"/>
        </w:rPr>
        <w:t>potencjałem rozwoju w kierunku lokalnych inwestycji i aktywizacji gospodarczej.</w:t>
      </w:r>
    </w:p>
    <w:p w14:paraId="35BF7CFC" w14:textId="6252CF13" w:rsidR="00505E49" w:rsidRPr="00300D1F" w:rsidRDefault="00505E49" w:rsidP="005362F2">
      <w:pPr>
        <w:spacing w:before="120" w:after="0" w:line="360" w:lineRule="auto"/>
        <w:jc w:val="both"/>
        <w:rPr>
          <w:rFonts w:ascii="Calibri" w:hAnsi="Calibri" w:cs="Calibri"/>
        </w:rPr>
      </w:pPr>
      <w:r w:rsidRPr="00300D1F">
        <w:rPr>
          <w:rFonts w:ascii="Calibri" w:hAnsi="Calibri" w:cs="Calibri"/>
          <w:b/>
          <w:bCs/>
        </w:rPr>
        <w:t>3. Sołectwa– Ośrodki Mieszkaniowo-Rolnicze</w:t>
      </w:r>
    </w:p>
    <w:p w14:paraId="4F1690AF" w14:textId="54BAF117" w:rsidR="006F3A9A" w:rsidRDefault="00505E49" w:rsidP="00733600">
      <w:pPr>
        <w:spacing w:line="360" w:lineRule="auto"/>
        <w:jc w:val="both"/>
        <w:rPr>
          <w:rFonts w:ascii="Calibri" w:hAnsi="Calibri" w:cs="Calibri"/>
        </w:rPr>
      </w:pPr>
      <w:r w:rsidRPr="00300D1F">
        <w:rPr>
          <w:rFonts w:ascii="Calibri" w:hAnsi="Calibri" w:cs="Calibri"/>
        </w:rPr>
        <w:t>Pozostałe miejscowości gminy, tj. Blizocin, Stoczek Kocki, Wola Blizocka, Walentynów, Skarbiciesz, Krępa, Skrawki, Nowiny Przytockie pełnią funkcje lokalnych ośrodków mieszkaniowo-rolniczych. Ich dominującą rolą jest produkcja rolna oraz zaspokajanie podstawowych potrzeb mieszkańców w</w:t>
      </w:r>
      <w:r w:rsidR="00DF3FDF">
        <w:rPr>
          <w:rFonts w:ascii="Calibri" w:hAnsi="Calibri" w:cs="Calibri"/>
        </w:rPr>
        <w:t> </w:t>
      </w:r>
      <w:r w:rsidRPr="00300D1F">
        <w:rPr>
          <w:rFonts w:ascii="Calibri" w:hAnsi="Calibri" w:cs="Calibri"/>
        </w:rPr>
        <w:t>zakresie funkcji mieszkaniowej.</w:t>
      </w:r>
      <w:r w:rsidR="00733600" w:rsidRPr="00300D1F">
        <w:rPr>
          <w:rFonts w:ascii="Calibri" w:hAnsi="Calibri" w:cs="Calibri"/>
        </w:rPr>
        <w:t xml:space="preserve"> </w:t>
      </w:r>
      <w:r w:rsidRPr="00300D1F">
        <w:rPr>
          <w:rFonts w:ascii="Calibri" w:hAnsi="Calibri" w:cs="Calibri"/>
        </w:rPr>
        <w:t>W sołectwach rozwijana jest aktywność społeczna</w:t>
      </w:r>
      <w:r w:rsidR="00733600" w:rsidRPr="00300D1F">
        <w:rPr>
          <w:rFonts w:ascii="Calibri" w:hAnsi="Calibri" w:cs="Calibri"/>
        </w:rPr>
        <w:t>,</w:t>
      </w:r>
      <w:r w:rsidRPr="00300D1F">
        <w:rPr>
          <w:rFonts w:ascii="Calibri" w:hAnsi="Calibri" w:cs="Calibri"/>
        </w:rPr>
        <w:t xml:space="preserve"> funkcjonują m.in. jednostki OSP, Koła Gospodyń Wiejskich i świetlice wiejskie. </w:t>
      </w:r>
      <w:r w:rsidR="00A00E63" w:rsidRPr="00300D1F">
        <w:rPr>
          <w:rFonts w:ascii="Calibri" w:hAnsi="Calibri" w:cs="Calibri"/>
        </w:rPr>
        <w:t>Część m</w:t>
      </w:r>
      <w:r w:rsidRPr="00300D1F">
        <w:rPr>
          <w:rFonts w:ascii="Calibri" w:hAnsi="Calibri" w:cs="Calibri"/>
        </w:rPr>
        <w:t>iejscowości dysponuj</w:t>
      </w:r>
      <w:r w:rsidR="00A00E63" w:rsidRPr="00300D1F">
        <w:rPr>
          <w:rFonts w:ascii="Calibri" w:hAnsi="Calibri" w:cs="Calibri"/>
        </w:rPr>
        <w:t>e</w:t>
      </w:r>
      <w:r w:rsidRPr="00300D1F">
        <w:rPr>
          <w:rFonts w:ascii="Calibri" w:hAnsi="Calibri" w:cs="Calibri"/>
        </w:rPr>
        <w:t xml:space="preserve"> podstawową infrastrukturą techniczną (wodociągi, lokalne drogi), a w części </w:t>
      </w:r>
      <w:r w:rsidR="006B4656">
        <w:rPr>
          <w:rFonts w:ascii="Calibri" w:hAnsi="Calibri" w:cs="Calibri"/>
        </w:rPr>
        <w:t>uwidaczniają się braki w </w:t>
      </w:r>
      <w:r w:rsidR="00A00E63" w:rsidRPr="00300D1F">
        <w:rPr>
          <w:rFonts w:ascii="Calibri" w:hAnsi="Calibri" w:cs="Calibri"/>
        </w:rPr>
        <w:t>tym zakresie</w:t>
      </w:r>
      <w:r w:rsidRPr="00300D1F">
        <w:rPr>
          <w:rFonts w:ascii="Calibri" w:hAnsi="Calibri" w:cs="Calibri"/>
        </w:rPr>
        <w:t>.</w:t>
      </w:r>
      <w:r w:rsidR="00733600" w:rsidRPr="00300D1F">
        <w:rPr>
          <w:rFonts w:ascii="Calibri" w:hAnsi="Calibri" w:cs="Calibri"/>
        </w:rPr>
        <w:t xml:space="preserve"> </w:t>
      </w:r>
      <w:r w:rsidRPr="00300D1F">
        <w:rPr>
          <w:rFonts w:ascii="Calibri" w:hAnsi="Calibri" w:cs="Calibri"/>
        </w:rPr>
        <w:t>W wybranych sołectwach, zwłaszcza tych położonych w sąsiedztwie terenów atrakcyjnych przyrodniczo, dostrzegany jest potencjał do rozwoju agroturystyki oraz funkcji rekreacyjnych i</w:t>
      </w:r>
      <w:r w:rsidR="00DF3FDF">
        <w:rPr>
          <w:rFonts w:ascii="Calibri" w:hAnsi="Calibri" w:cs="Calibri"/>
        </w:rPr>
        <w:t> </w:t>
      </w:r>
      <w:r w:rsidRPr="00300D1F">
        <w:rPr>
          <w:rFonts w:ascii="Calibri" w:hAnsi="Calibri" w:cs="Calibri"/>
        </w:rPr>
        <w:t>turystycznych.</w:t>
      </w:r>
      <w:r w:rsidR="00733600" w:rsidRPr="00300D1F">
        <w:rPr>
          <w:rFonts w:ascii="Calibri" w:hAnsi="Calibri" w:cs="Calibri"/>
        </w:rPr>
        <w:t xml:space="preserve"> </w:t>
      </w:r>
      <w:r w:rsidRPr="00300D1F">
        <w:rPr>
          <w:rFonts w:ascii="Calibri" w:hAnsi="Calibri" w:cs="Calibri"/>
        </w:rPr>
        <w:t>Docelowa rola sołectw lokalnych to wzmocnienie funkcji mieszkaniowo-rolniczych, rozwój społeczności lokalnych oraz, w</w:t>
      </w:r>
      <w:r w:rsidR="00A00E63" w:rsidRPr="00300D1F">
        <w:rPr>
          <w:rFonts w:ascii="Calibri" w:hAnsi="Calibri" w:cs="Calibri"/>
        </w:rPr>
        <w:t> </w:t>
      </w:r>
      <w:r w:rsidRPr="00300D1F">
        <w:rPr>
          <w:rFonts w:ascii="Calibri" w:hAnsi="Calibri" w:cs="Calibri"/>
        </w:rPr>
        <w:t>wybranych miejscowościach, wsparcie rozwoju funkcji turystycznych i rekreacyjnych.</w:t>
      </w:r>
    </w:p>
    <w:p w14:paraId="07071846" w14:textId="77777777" w:rsidR="00C26FAB" w:rsidRDefault="00C26FAB" w:rsidP="00733600">
      <w:pPr>
        <w:spacing w:line="360" w:lineRule="auto"/>
        <w:jc w:val="both"/>
        <w:rPr>
          <w:rFonts w:ascii="Calibri" w:hAnsi="Calibri" w:cs="Calibri"/>
        </w:rPr>
      </w:pPr>
    </w:p>
    <w:p w14:paraId="7B5C243A" w14:textId="72F2A574" w:rsidR="00C26FAB" w:rsidRPr="00C26FAB" w:rsidRDefault="00C26FAB" w:rsidP="00C26FAB">
      <w:pPr>
        <w:spacing w:line="360" w:lineRule="auto"/>
        <w:jc w:val="both"/>
        <w:rPr>
          <w:rFonts w:ascii="Calibri" w:hAnsi="Calibri" w:cs="Calibri"/>
        </w:rPr>
      </w:pPr>
      <w:r>
        <w:rPr>
          <w:rFonts w:ascii="Calibri" w:hAnsi="Calibri" w:cs="Calibri"/>
        </w:rPr>
        <w:t>Gmina Jeziorzany leży w o</w:t>
      </w:r>
      <w:r w:rsidRPr="00C26FAB">
        <w:rPr>
          <w:rFonts w:ascii="Calibri" w:hAnsi="Calibri" w:cs="Calibri"/>
        </w:rPr>
        <w:t>bszar</w:t>
      </w:r>
      <w:r>
        <w:rPr>
          <w:rFonts w:ascii="Calibri" w:hAnsi="Calibri" w:cs="Calibri"/>
        </w:rPr>
        <w:t>ze</w:t>
      </w:r>
      <w:r w:rsidRPr="00C26FAB">
        <w:rPr>
          <w:rFonts w:ascii="Calibri" w:hAnsi="Calibri" w:cs="Calibri"/>
        </w:rPr>
        <w:t xml:space="preserve"> funkcjonalny</w:t>
      </w:r>
      <w:r>
        <w:rPr>
          <w:rFonts w:ascii="Calibri" w:hAnsi="Calibri" w:cs="Calibri"/>
        </w:rPr>
        <w:t>m o regionalnym znaczeniu „</w:t>
      </w:r>
      <w:r w:rsidRPr="00C26FAB">
        <w:rPr>
          <w:rFonts w:ascii="Calibri" w:hAnsi="Calibri" w:cs="Calibri"/>
        </w:rPr>
        <w:t>Dolny Wieprz</w:t>
      </w:r>
      <w:r>
        <w:rPr>
          <w:rFonts w:ascii="Calibri" w:hAnsi="Calibri" w:cs="Calibri"/>
        </w:rPr>
        <w:t>”, który</w:t>
      </w:r>
      <w:r w:rsidRPr="00C26FAB">
        <w:rPr>
          <w:rFonts w:ascii="Calibri" w:hAnsi="Calibri" w:cs="Calibri"/>
        </w:rPr>
        <w:t xml:space="preserve"> stanowi istotny element potencjału</w:t>
      </w:r>
      <w:r>
        <w:rPr>
          <w:rFonts w:ascii="Calibri" w:hAnsi="Calibri" w:cs="Calibri"/>
        </w:rPr>
        <w:t>. Obszar o</w:t>
      </w:r>
      <w:r w:rsidRPr="00C26FAB">
        <w:rPr>
          <w:rFonts w:ascii="Calibri" w:hAnsi="Calibri" w:cs="Calibri"/>
        </w:rPr>
        <w:t>bejmuje dolinę rzeki Wieprz na odcinku od miejscowości Rokitno do Bobrownik, charakteryzującą się wysokimi walorami przyrodniczymi i krajobrazowymi, obecnością łąk zalewowych, starorzeczy oraz rozległych systemów stawowych.</w:t>
      </w:r>
    </w:p>
    <w:p w14:paraId="18E6C8CC" w14:textId="0C582AC6" w:rsidR="00C26FAB" w:rsidRPr="00C26FAB" w:rsidRDefault="00C26FAB" w:rsidP="00C26FAB">
      <w:pPr>
        <w:spacing w:line="360" w:lineRule="auto"/>
        <w:jc w:val="both"/>
        <w:rPr>
          <w:rFonts w:ascii="Calibri" w:hAnsi="Calibri" w:cs="Calibri"/>
        </w:rPr>
      </w:pPr>
      <w:r w:rsidRPr="00C26FAB">
        <w:rPr>
          <w:rFonts w:ascii="Calibri" w:hAnsi="Calibri" w:cs="Calibri"/>
        </w:rPr>
        <w:lastRenderedPageBreak/>
        <w:t xml:space="preserve">Wiodące kierunki zagospodarowania tego obszaru </w:t>
      </w:r>
      <w:r>
        <w:rPr>
          <w:rFonts w:ascii="Calibri" w:hAnsi="Calibri" w:cs="Calibri"/>
        </w:rPr>
        <w:t xml:space="preserve">zgodnie z planem zagospodarowania województwa lubelskiego </w:t>
      </w:r>
      <w:r w:rsidRPr="00C26FAB">
        <w:rPr>
          <w:rFonts w:ascii="Calibri" w:hAnsi="Calibri" w:cs="Calibri"/>
        </w:rPr>
        <w:t>obejmują:</w:t>
      </w:r>
    </w:p>
    <w:p w14:paraId="01A9113A" w14:textId="77777777" w:rsidR="00C26FAB" w:rsidRPr="00C26FAB" w:rsidRDefault="00C26FAB" w:rsidP="009F5DB5">
      <w:pPr>
        <w:pStyle w:val="Akapitzlist"/>
        <w:numPr>
          <w:ilvl w:val="0"/>
          <w:numId w:val="85"/>
        </w:numPr>
        <w:spacing w:line="360" w:lineRule="auto"/>
        <w:jc w:val="both"/>
        <w:rPr>
          <w:rFonts w:ascii="Calibri" w:hAnsi="Calibri" w:cs="Calibri"/>
        </w:rPr>
      </w:pPr>
      <w:r w:rsidRPr="00C26FAB">
        <w:rPr>
          <w:rFonts w:ascii="Calibri" w:hAnsi="Calibri" w:cs="Calibri"/>
        </w:rPr>
        <w:t>wykorzystanie rezerw obszarów ogroblowanych na potrzeby gospodarki rybackiej (stawy),</w:t>
      </w:r>
    </w:p>
    <w:p w14:paraId="4E069884" w14:textId="77777777" w:rsidR="00C26FAB" w:rsidRPr="00C26FAB" w:rsidRDefault="00C26FAB" w:rsidP="009F5DB5">
      <w:pPr>
        <w:pStyle w:val="Akapitzlist"/>
        <w:numPr>
          <w:ilvl w:val="0"/>
          <w:numId w:val="85"/>
        </w:numPr>
        <w:spacing w:line="360" w:lineRule="auto"/>
        <w:jc w:val="both"/>
        <w:rPr>
          <w:rFonts w:ascii="Calibri" w:hAnsi="Calibri" w:cs="Calibri"/>
        </w:rPr>
      </w:pPr>
      <w:r w:rsidRPr="00C26FAB">
        <w:rPr>
          <w:rFonts w:ascii="Calibri" w:hAnsi="Calibri" w:cs="Calibri"/>
        </w:rPr>
        <w:t>rozwój infrastruktury turystycznej i rekreacyjnej (m.in. szlaki wodne/rowerowe),</w:t>
      </w:r>
    </w:p>
    <w:p w14:paraId="6E15CD81" w14:textId="77777777" w:rsidR="00C26FAB" w:rsidRPr="00C26FAB" w:rsidRDefault="00C26FAB" w:rsidP="009F5DB5">
      <w:pPr>
        <w:pStyle w:val="Akapitzlist"/>
        <w:numPr>
          <w:ilvl w:val="0"/>
          <w:numId w:val="85"/>
        </w:numPr>
        <w:spacing w:line="360" w:lineRule="auto"/>
        <w:jc w:val="both"/>
        <w:rPr>
          <w:rFonts w:ascii="Calibri" w:hAnsi="Calibri" w:cs="Calibri"/>
        </w:rPr>
      </w:pPr>
      <w:r w:rsidRPr="00C26FAB">
        <w:rPr>
          <w:rFonts w:ascii="Calibri" w:hAnsi="Calibri" w:cs="Calibri"/>
        </w:rPr>
        <w:t>budowa i modernizacja obiektów stawowych,</w:t>
      </w:r>
    </w:p>
    <w:p w14:paraId="5579B317" w14:textId="77777777" w:rsidR="00C26FAB" w:rsidRPr="00C26FAB" w:rsidRDefault="00C26FAB" w:rsidP="009F5DB5">
      <w:pPr>
        <w:pStyle w:val="Akapitzlist"/>
        <w:numPr>
          <w:ilvl w:val="0"/>
          <w:numId w:val="85"/>
        </w:numPr>
        <w:spacing w:line="360" w:lineRule="auto"/>
        <w:jc w:val="both"/>
        <w:rPr>
          <w:rFonts w:ascii="Calibri" w:hAnsi="Calibri" w:cs="Calibri"/>
        </w:rPr>
      </w:pPr>
      <w:r w:rsidRPr="00C26FAB">
        <w:rPr>
          <w:rFonts w:ascii="Calibri" w:hAnsi="Calibri" w:cs="Calibri"/>
        </w:rPr>
        <w:t>rozwój bazy przetwórstwa rolno-spożywczego,</w:t>
      </w:r>
    </w:p>
    <w:p w14:paraId="38D8627B" w14:textId="77777777" w:rsidR="00C26FAB" w:rsidRPr="00C26FAB" w:rsidRDefault="00C26FAB" w:rsidP="009F5DB5">
      <w:pPr>
        <w:pStyle w:val="Akapitzlist"/>
        <w:numPr>
          <w:ilvl w:val="0"/>
          <w:numId w:val="85"/>
        </w:numPr>
        <w:spacing w:line="360" w:lineRule="auto"/>
        <w:jc w:val="both"/>
        <w:rPr>
          <w:rFonts w:ascii="Calibri" w:hAnsi="Calibri" w:cs="Calibri"/>
        </w:rPr>
      </w:pPr>
      <w:r w:rsidRPr="00C26FAB">
        <w:rPr>
          <w:rFonts w:ascii="Calibri" w:hAnsi="Calibri" w:cs="Calibri"/>
        </w:rPr>
        <w:t>rozwój OZE z wykorzystaniem biomasy, wody i instalacji PV,</w:t>
      </w:r>
    </w:p>
    <w:p w14:paraId="6046DC74" w14:textId="77777777" w:rsidR="00C26FAB" w:rsidRPr="00C26FAB" w:rsidRDefault="00C26FAB" w:rsidP="009F5DB5">
      <w:pPr>
        <w:pStyle w:val="Akapitzlist"/>
        <w:numPr>
          <w:ilvl w:val="0"/>
          <w:numId w:val="85"/>
        </w:numPr>
        <w:spacing w:line="360" w:lineRule="auto"/>
        <w:jc w:val="both"/>
        <w:rPr>
          <w:rFonts w:ascii="Calibri" w:hAnsi="Calibri" w:cs="Calibri"/>
        </w:rPr>
      </w:pPr>
      <w:r w:rsidRPr="00C26FAB">
        <w:rPr>
          <w:rFonts w:ascii="Calibri" w:hAnsi="Calibri" w:cs="Calibri"/>
        </w:rPr>
        <w:t>zalesianie stref wododziałowych.</w:t>
      </w:r>
    </w:p>
    <w:p w14:paraId="32C935D8" w14:textId="036C2C2A" w:rsidR="00C26FAB" w:rsidRPr="00C26FAB" w:rsidRDefault="00C26FAB" w:rsidP="00C26FAB">
      <w:pPr>
        <w:spacing w:line="360" w:lineRule="auto"/>
        <w:jc w:val="both"/>
        <w:rPr>
          <w:rFonts w:ascii="Calibri" w:hAnsi="Calibri" w:cs="Calibri"/>
        </w:rPr>
      </w:pPr>
      <w:r w:rsidRPr="00C26FAB">
        <w:rPr>
          <w:rFonts w:ascii="Calibri" w:hAnsi="Calibri" w:cs="Calibri"/>
        </w:rPr>
        <w:t>Obszar Dolnego Wieprza stanowi tym samym przestrzeń o wysokim znaczeniu regionalnym, której sprzyja zrównoważonemu rozwojowi gminy.</w:t>
      </w:r>
    </w:p>
    <w:p w14:paraId="0B3CD285" w14:textId="77777777" w:rsidR="00C26FAB" w:rsidRPr="00300D1F" w:rsidRDefault="00C26FAB" w:rsidP="00733600">
      <w:pPr>
        <w:spacing w:line="360" w:lineRule="auto"/>
        <w:jc w:val="both"/>
        <w:rPr>
          <w:rFonts w:ascii="Calibri" w:hAnsi="Calibri" w:cs="Calibri"/>
        </w:rPr>
      </w:pPr>
    </w:p>
    <w:p w14:paraId="773B9EC3" w14:textId="77777777" w:rsidR="006F3A9A" w:rsidRPr="005362F2" w:rsidRDefault="00DA2237">
      <w:pPr>
        <w:rPr>
          <w:rFonts w:ascii="Calibri" w:hAnsi="Calibri" w:cs="Calibri"/>
          <w:b/>
          <w:bCs/>
          <w:color w:val="4A66AC" w:themeColor="accent1"/>
          <w:sz w:val="24"/>
        </w:rPr>
      </w:pPr>
      <w:r w:rsidRPr="005362F2">
        <w:rPr>
          <w:rFonts w:ascii="Calibri" w:hAnsi="Calibri" w:cs="Calibri"/>
          <w:b/>
          <w:bCs/>
          <w:color w:val="4A66AC" w:themeColor="accent1"/>
          <w:sz w:val="24"/>
        </w:rPr>
        <w:t xml:space="preserve">b) system powiązań przyrodniczych, </w:t>
      </w:r>
    </w:p>
    <w:p w14:paraId="1EB90185" w14:textId="295EA8BC" w:rsidR="00482373" w:rsidRPr="00300D1F" w:rsidRDefault="00482373" w:rsidP="00482373">
      <w:pPr>
        <w:spacing w:line="360" w:lineRule="auto"/>
        <w:jc w:val="both"/>
        <w:rPr>
          <w:rFonts w:ascii="Calibri" w:hAnsi="Calibri" w:cs="Calibri"/>
        </w:rPr>
      </w:pPr>
      <w:r w:rsidRPr="00300D1F">
        <w:rPr>
          <w:rFonts w:ascii="Calibri" w:hAnsi="Calibri" w:cs="Calibri"/>
        </w:rPr>
        <w:t xml:space="preserve">Gmina Jeziorzany wyróżnia się cennymi walorami środowiskowymi, które są elementem lokalnego krajobrazu oraz stanowią ważny </w:t>
      </w:r>
      <w:r w:rsidR="00733600" w:rsidRPr="00300D1F">
        <w:rPr>
          <w:rFonts w:ascii="Calibri" w:hAnsi="Calibri" w:cs="Calibri"/>
        </w:rPr>
        <w:t>czynnik</w:t>
      </w:r>
      <w:r w:rsidRPr="00300D1F">
        <w:rPr>
          <w:rFonts w:ascii="Calibri" w:hAnsi="Calibri" w:cs="Calibri"/>
        </w:rPr>
        <w:t xml:space="preserve"> rozwoju całej gminy (w wymiarze przyrodniczym, rekreacyjnym czy turystycznym). </w:t>
      </w:r>
      <w:r w:rsidR="00733600" w:rsidRPr="00300D1F">
        <w:rPr>
          <w:rFonts w:ascii="Calibri" w:hAnsi="Calibri" w:cs="Calibri"/>
        </w:rPr>
        <w:t xml:space="preserve">Poprzez </w:t>
      </w:r>
      <w:r w:rsidRPr="00300D1F">
        <w:rPr>
          <w:rFonts w:ascii="Calibri" w:hAnsi="Calibri" w:cs="Calibri"/>
        </w:rPr>
        <w:t>naturaln</w:t>
      </w:r>
      <w:r w:rsidR="00733600" w:rsidRPr="00300D1F">
        <w:rPr>
          <w:rFonts w:ascii="Calibri" w:hAnsi="Calibri" w:cs="Calibri"/>
        </w:rPr>
        <w:t>e</w:t>
      </w:r>
      <w:r w:rsidRPr="00300D1F">
        <w:rPr>
          <w:rFonts w:ascii="Calibri" w:hAnsi="Calibri" w:cs="Calibri"/>
        </w:rPr>
        <w:t xml:space="preserve"> uwarunkowani</w:t>
      </w:r>
      <w:r w:rsidR="00733600" w:rsidRPr="00300D1F">
        <w:rPr>
          <w:rFonts w:ascii="Calibri" w:hAnsi="Calibri" w:cs="Calibri"/>
        </w:rPr>
        <w:t>a</w:t>
      </w:r>
      <w:r w:rsidRPr="00300D1F">
        <w:rPr>
          <w:rFonts w:ascii="Calibri" w:hAnsi="Calibri" w:cs="Calibri"/>
        </w:rPr>
        <w:t>, w szczególności dolin</w:t>
      </w:r>
      <w:r w:rsidR="00A00E63" w:rsidRPr="00300D1F">
        <w:rPr>
          <w:rFonts w:ascii="Calibri" w:hAnsi="Calibri" w:cs="Calibri"/>
        </w:rPr>
        <w:t>ę</w:t>
      </w:r>
      <w:r w:rsidRPr="00300D1F">
        <w:rPr>
          <w:rFonts w:ascii="Calibri" w:hAnsi="Calibri" w:cs="Calibri"/>
        </w:rPr>
        <w:t xml:space="preserve"> rzeki Wieprz, gmina ma szansę kształtować swoją tożsamość w oparciu o środowisko i zrównoważony rozwój.</w:t>
      </w:r>
      <w:r w:rsidR="009D0F3C" w:rsidRPr="00300D1F">
        <w:rPr>
          <w:rFonts w:ascii="Calibri" w:hAnsi="Calibri" w:cs="Calibri"/>
        </w:rPr>
        <w:t xml:space="preserve"> </w:t>
      </w:r>
      <w:r w:rsidRPr="00300D1F">
        <w:rPr>
          <w:rFonts w:ascii="Calibri" w:hAnsi="Calibri" w:cs="Calibri"/>
        </w:rPr>
        <w:t xml:space="preserve">Dolina Wieprza to także rozległe tereny zalewowe, starorzecza, łąki i mokradła, które razem tworzą spójny korytarz ekologiczny o znaczeniu regionalnym. </w:t>
      </w:r>
      <w:r w:rsidR="00A00E63" w:rsidRPr="00300D1F">
        <w:rPr>
          <w:rFonts w:ascii="Calibri" w:hAnsi="Calibri" w:cs="Calibri"/>
        </w:rPr>
        <w:t>Tereny te</w:t>
      </w:r>
      <w:r w:rsidRPr="00300D1F">
        <w:rPr>
          <w:rFonts w:ascii="Calibri" w:hAnsi="Calibri" w:cs="Calibri"/>
        </w:rPr>
        <w:t xml:space="preserve"> mają </w:t>
      </w:r>
      <w:r w:rsidR="00A00E63" w:rsidRPr="00300D1F">
        <w:rPr>
          <w:rFonts w:ascii="Calibri" w:hAnsi="Calibri" w:cs="Calibri"/>
        </w:rPr>
        <w:t>również</w:t>
      </w:r>
      <w:r w:rsidRPr="00300D1F">
        <w:rPr>
          <w:rFonts w:ascii="Calibri" w:hAnsi="Calibri" w:cs="Calibri"/>
        </w:rPr>
        <w:t xml:space="preserve"> znaczenie dla utrzymania bioróżnorodności oraz naturalnej retencji wód. </w:t>
      </w:r>
      <w:r w:rsidR="00A00E63" w:rsidRPr="00300D1F">
        <w:rPr>
          <w:rFonts w:ascii="Calibri" w:hAnsi="Calibri" w:cs="Calibri"/>
        </w:rPr>
        <w:t>Dolina</w:t>
      </w:r>
      <w:r w:rsidRPr="00300D1F">
        <w:rPr>
          <w:rFonts w:ascii="Calibri" w:hAnsi="Calibri" w:cs="Calibri"/>
        </w:rPr>
        <w:t xml:space="preserve"> pełni funkcję naturalnego zbiornika przeciwpowodziowego, a przez cały rok stanowi ostoję dla wielu gatunków roślin i zwierząt, w tym ptaków wodnych i błotnych, które przyciągają amatorów </w:t>
      </w:r>
      <w:r w:rsidR="009D0F3C" w:rsidRPr="00300D1F">
        <w:rPr>
          <w:rFonts w:ascii="Calibri" w:hAnsi="Calibri" w:cs="Calibri"/>
        </w:rPr>
        <w:t xml:space="preserve">aktywnej turystyki </w:t>
      </w:r>
      <w:r w:rsidRPr="00300D1F">
        <w:rPr>
          <w:rFonts w:ascii="Calibri" w:hAnsi="Calibri" w:cs="Calibri"/>
        </w:rPr>
        <w:t>i</w:t>
      </w:r>
      <w:r w:rsidR="009D0F3C" w:rsidRPr="00300D1F">
        <w:rPr>
          <w:rFonts w:ascii="Calibri" w:hAnsi="Calibri" w:cs="Calibri"/>
        </w:rPr>
        <w:t> </w:t>
      </w:r>
      <w:r w:rsidRPr="00300D1F">
        <w:rPr>
          <w:rFonts w:ascii="Calibri" w:hAnsi="Calibri" w:cs="Calibri"/>
        </w:rPr>
        <w:t>miłośników przyrody.</w:t>
      </w:r>
    </w:p>
    <w:p w14:paraId="3A7C13B3" w14:textId="46F4F99F" w:rsidR="00482373" w:rsidRPr="00300D1F" w:rsidRDefault="00482373" w:rsidP="00482373">
      <w:pPr>
        <w:spacing w:line="360" w:lineRule="auto"/>
        <w:jc w:val="both"/>
        <w:rPr>
          <w:rFonts w:ascii="Calibri" w:hAnsi="Calibri" w:cs="Calibri"/>
        </w:rPr>
      </w:pPr>
      <w:r w:rsidRPr="00300D1F">
        <w:rPr>
          <w:rFonts w:ascii="Calibri" w:hAnsi="Calibri" w:cs="Calibri"/>
        </w:rPr>
        <w:t xml:space="preserve">Znaczną część terenów </w:t>
      </w:r>
      <w:r w:rsidR="009D0F3C" w:rsidRPr="00300D1F">
        <w:rPr>
          <w:rFonts w:ascii="Calibri" w:hAnsi="Calibri" w:cs="Calibri"/>
        </w:rPr>
        <w:t>gminy</w:t>
      </w:r>
      <w:r w:rsidRPr="00300D1F">
        <w:rPr>
          <w:rFonts w:ascii="Calibri" w:hAnsi="Calibri" w:cs="Calibri"/>
        </w:rPr>
        <w:t xml:space="preserve"> obejmuje obszar Natura 2000 Dol</w:t>
      </w:r>
      <w:r w:rsidR="00CA5D0F">
        <w:rPr>
          <w:rFonts w:ascii="Calibri" w:hAnsi="Calibri" w:cs="Calibri"/>
        </w:rPr>
        <w:t>ny</w:t>
      </w:r>
      <w:r w:rsidRPr="00300D1F">
        <w:rPr>
          <w:rFonts w:ascii="Calibri" w:hAnsi="Calibri" w:cs="Calibri"/>
        </w:rPr>
        <w:t xml:space="preserve"> Wieprz</w:t>
      </w:r>
      <w:r w:rsidR="00CA5D0F">
        <w:rPr>
          <w:rFonts w:ascii="Calibri" w:hAnsi="Calibri" w:cs="Calibri"/>
        </w:rPr>
        <w:t xml:space="preserve"> oraz </w:t>
      </w:r>
      <w:r w:rsidR="00CA5D0F" w:rsidRPr="00CA5D0F">
        <w:rPr>
          <w:rFonts w:ascii="Calibri" w:hAnsi="Calibri" w:cs="Calibri"/>
        </w:rPr>
        <w:t>Obszar Chronionego Krajobrazu „Pradolina Wieprza”</w:t>
      </w:r>
      <w:r w:rsidRPr="00300D1F">
        <w:rPr>
          <w:rFonts w:ascii="Calibri" w:hAnsi="Calibri" w:cs="Calibri"/>
        </w:rPr>
        <w:t xml:space="preserve">. </w:t>
      </w:r>
      <w:r w:rsidR="00C26FAB">
        <w:rPr>
          <w:rFonts w:ascii="Calibri" w:hAnsi="Calibri" w:cs="Calibri"/>
        </w:rPr>
        <w:t>Dodatkowo na terenie gminy zlokalizowany jest u</w:t>
      </w:r>
      <w:r w:rsidR="00C26FAB" w:rsidRPr="00C26FAB">
        <w:rPr>
          <w:rFonts w:ascii="Calibri" w:hAnsi="Calibri" w:cs="Calibri"/>
        </w:rPr>
        <w:t>żytek ekologiczny utworzony poprzez Rozporządzenie Nr 4 Wojewody Lubelskiego z 16.01.1996 r. w sprawie uznania za użytki ekologiczne. Użytek ten nie posiada nazwy i obejmuje torfowisko znajdujące się w granicach powiatu ryckiego i lubartowskiego</w:t>
      </w:r>
      <w:r w:rsidR="00C26FAB">
        <w:rPr>
          <w:rFonts w:ascii="Calibri" w:hAnsi="Calibri" w:cs="Calibri"/>
        </w:rPr>
        <w:t xml:space="preserve">. </w:t>
      </w:r>
      <w:r w:rsidR="009D0F3C" w:rsidRPr="00300D1F">
        <w:rPr>
          <w:rFonts w:ascii="Calibri" w:hAnsi="Calibri" w:cs="Calibri"/>
        </w:rPr>
        <w:t>Ochrona obszarowa</w:t>
      </w:r>
      <w:r w:rsidRPr="00300D1F">
        <w:rPr>
          <w:rFonts w:ascii="Calibri" w:hAnsi="Calibri" w:cs="Calibri"/>
        </w:rPr>
        <w:t xml:space="preserve"> świadczy o wyjątkowej wartości przyrodniczej. Poza głównym korytarzem rzecznym w strukturze przyrodniczej gminy ważną rolę odgrywają mniejsze cieki wodne, zadrzewienia śródpolne oraz niewielkie stawy i oczka wodne. Tworzą one lokalne powiązania ekologiczne, które pomagają zachować ciągłość przyrody na poziomie całej gminy.</w:t>
      </w:r>
    </w:p>
    <w:p w14:paraId="450C7F56" w14:textId="36562F76" w:rsidR="00482373" w:rsidRPr="00300D1F" w:rsidRDefault="00482373" w:rsidP="00482373">
      <w:pPr>
        <w:spacing w:line="360" w:lineRule="auto"/>
        <w:jc w:val="both"/>
        <w:rPr>
          <w:rFonts w:ascii="Calibri" w:hAnsi="Calibri" w:cs="Calibri"/>
        </w:rPr>
      </w:pPr>
      <w:r w:rsidRPr="00300D1F">
        <w:rPr>
          <w:rFonts w:ascii="Calibri" w:hAnsi="Calibri" w:cs="Calibri"/>
        </w:rPr>
        <w:t xml:space="preserve">Przestrzeń przyrodnicza Gminy Jeziorzany </w:t>
      </w:r>
      <w:r w:rsidR="009D0F3C" w:rsidRPr="00300D1F">
        <w:rPr>
          <w:rFonts w:ascii="Calibri" w:hAnsi="Calibri" w:cs="Calibri"/>
        </w:rPr>
        <w:t>jest</w:t>
      </w:r>
      <w:r w:rsidRPr="00300D1F">
        <w:rPr>
          <w:rFonts w:ascii="Calibri" w:hAnsi="Calibri" w:cs="Calibri"/>
        </w:rPr>
        <w:t xml:space="preserve"> również przestrze</w:t>
      </w:r>
      <w:r w:rsidR="009D0F3C" w:rsidRPr="00300D1F">
        <w:rPr>
          <w:rFonts w:ascii="Calibri" w:hAnsi="Calibri" w:cs="Calibri"/>
        </w:rPr>
        <w:t xml:space="preserve">nią </w:t>
      </w:r>
      <w:r w:rsidRPr="00300D1F">
        <w:rPr>
          <w:rFonts w:ascii="Calibri" w:hAnsi="Calibri" w:cs="Calibri"/>
        </w:rPr>
        <w:t xml:space="preserve">o wysokim potencjale rekreacyjnym i edukacyjnym. Wzdłuż rzeki i w jej otoczeniu znajdują się miejsca atrakcyjne dla spacerowiczów, rowerzystów i wędkarzy. Mieszkańcy gminy coraz częściej dostrzegają te walory i wiążą z nimi swoje </w:t>
      </w:r>
      <w:r w:rsidRPr="00300D1F">
        <w:rPr>
          <w:rFonts w:ascii="Calibri" w:hAnsi="Calibri" w:cs="Calibri"/>
        </w:rPr>
        <w:lastRenderedPageBreak/>
        <w:t>pomysły na rozwój lokalnej turystyki i rekreacji</w:t>
      </w:r>
      <w:r w:rsidR="009D0F3C" w:rsidRPr="00300D1F">
        <w:rPr>
          <w:rFonts w:ascii="Calibri" w:hAnsi="Calibri" w:cs="Calibri"/>
        </w:rPr>
        <w:t>, wskazując ścieżki</w:t>
      </w:r>
      <w:r w:rsidRPr="00300D1F">
        <w:rPr>
          <w:rFonts w:ascii="Calibri" w:hAnsi="Calibri" w:cs="Calibri"/>
        </w:rPr>
        <w:t xml:space="preserve"> rowerow</w:t>
      </w:r>
      <w:r w:rsidR="009D0F3C" w:rsidRPr="00300D1F">
        <w:rPr>
          <w:rFonts w:ascii="Calibri" w:hAnsi="Calibri" w:cs="Calibri"/>
        </w:rPr>
        <w:t>e</w:t>
      </w:r>
      <w:r w:rsidRPr="00300D1F">
        <w:rPr>
          <w:rFonts w:ascii="Calibri" w:hAnsi="Calibri" w:cs="Calibri"/>
        </w:rPr>
        <w:t>, czy miejscach do spokojnego wypoczynku nad wodą</w:t>
      </w:r>
      <w:r w:rsidR="009D0F3C" w:rsidRPr="00300D1F">
        <w:rPr>
          <w:rFonts w:ascii="Calibri" w:hAnsi="Calibri" w:cs="Calibri"/>
        </w:rPr>
        <w:t xml:space="preserve"> jako kluczowe inwestycje rozwoju gminy</w:t>
      </w:r>
      <w:r w:rsidRPr="00300D1F">
        <w:rPr>
          <w:rFonts w:ascii="Calibri" w:hAnsi="Calibri" w:cs="Calibri"/>
        </w:rPr>
        <w:t>.</w:t>
      </w:r>
    </w:p>
    <w:p w14:paraId="680E04E7" w14:textId="3DE75346" w:rsidR="00482373" w:rsidRPr="00300D1F" w:rsidRDefault="00482373" w:rsidP="00A00E63">
      <w:pPr>
        <w:spacing w:line="360" w:lineRule="auto"/>
        <w:jc w:val="both"/>
        <w:rPr>
          <w:rFonts w:ascii="Calibri" w:hAnsi="Calibri" w:cs="Calibri"/>
        </w:rPr>
      </w:pPr>
      <w:r w:rsidRPr="00300D1F">
        <w:rPr>
          <w:rFonts w:ascii="Calibri" w:hAnsi="Calibri" w:cs="Calibri"/>
        </w:rPr>
        <w:t>W dłuższej perspektywie, kluczowe dla gminy będzie zapewnienie, aby te różnorodne funkcje</w:t>
      </w:r>
      <w:r w:rsidR="009D0F3C" w:rsidRPr="00300D1F">
        <w:rPr>
          <w:rFonts w:ascii="Calibri" w:hAnsi="Calibri" w:cs="Calibri"/>
        </w:rPr>
        <w:t xml:space="preserve"> (</w:t>
      </w:r>
      <w:r w:rsidRPr="00300D1F">
        <w:rPr>
          <w:rFonts w:ascii="Calibri" w:hAnsi="Calibri" w:cs="Calibri"/>
        </w:rPr>
        <w:t>przyrodnicza, rekreacyjna i gospodarcza</w:t>
      </w:r>
      <w:r w:rsidR="009D0F3C" w:rsidRPr="00300D1F">
        <w:rPr>
          <w:rFonts w:ascii="Calibri" w:hAnsi="Calibri" w:cs="Calibri"/>
        </w:rPr>
        <w:t xml:space="preserve">) </w:t>
      </w:r>
      <w:r w:rsidRPr="00300D1F">
        <w:rPr>
          <w:rFonts w:ascii="Calibri" w:hAnsi="Calibri" w:cs="Calibri"/>
        </w:rPr>
        <w:t xml:space="preserve">wzajemnie się wspierały, a nie kolidowały. </w:t>
      </w:r>
      <w:r w:rsidR="009D0F3C" w:rsidRPr="00300D1F">
        <w:rPr>
          <w:rFonts w:ascii="Calibri" w:hAnsi="Calibri" w:cs="Calibri"/>
        </w:rPr>
        <w:t>K</w:t>
      </w:r>
      <w:r w:rsidRPr="00300D1F">
        <w:rPr>
          <w:rFonts w:ascii="Calibri" w:hAnsi="Calibri" w:cs="Calibri"/>
        </w:rPr>
        <w:t>onieczn</w:t>
      </w:r>
      <w:r w:rsidR="009D0F3C" w:rsidRPr="00300D1F">
        <w:rPr>
          <w:rFonts w:ascii="Calibri" w:hAnsi="Calibri" w:cs="Calibri"/>
        </w:rPr>
        <w:t xml:space="preserve">e będzie </w:t>
      </w:r>
      <w:r w:rsidRPr="00300D1F">
        <w:rPr>
          <w:rFonts w:ascii="Calibri" w:hAnsi="Calibri" w:cs="Calibri"/>
        </w:rPr>
        <w:t>prowadzeni</w:t>
      </w:r>
      <w:r w:rsidR="009D0F3C" w:rsidRPr="00300D1F">
        <w:rPr>
          <w:rFonts w:ascii="Calibri" w:hAnsi="Calibri" w:cs="Calibri"/>
        </w:rPr>
        <w:t>e</w:t>
      </w:r>
      <w:r w:rsidRPr="00300D1F">
        <w:rPr>
          <w:rFonts w:ascii="Calibri" w:hAnsi="Calibri" w:cs="Calibri"/>
        </w:rPr>
        <w:t xml:space="preserve"> działań </w:t>
      </w:r>
      <w:r w:rsidR="00A00E63" w:rsidRPr="00300D1F">
        <w:rPr>
          <w:rFonts w:ascii="Calibri" w:hAnsi="Calibri" w:cs="Calibri"/>
        </w:rPr>
        <w:t xml:space="preserve">ukierunkowanych na </w:t>
      </w:r>
      <w:r w:rsidRPr="00300D1F">
        <w:rPr>
          <w:rFonts w:ascii="Calibri" w:hAnsi="Calibri" w:cs="Calibri"/>
        </w:rPr>
        <w:t>zachowani</w:t>
      </w:r>
      <w:r w:rsidR="00A00E63" w:rsidRPr="00300D1F">
        <w:rPr>
          <w:rFonts w:ascii="Calibri" w:hAnsi="Calibri" w:cs="Calibri"/>
        </w:rPr>
        <w:t>e</w:t>
      </w:r>
      <w:r w:rsidRPr="00300D1F">
        <w:rPr>
          <w:rFonts w:ascii="Calibri" w:hAnsi="Calibri" w:cs="Calibri"/>
        </w:rPr>
        <w:t xml:space="preserve"> ciągłości korytarzy ekologicznych</w:t>
      </w:r>
      <w:r w:rsidR="00A00E63" w:rsidRPr="00300D1F">
        <w:rPr>
          <w:rFonts w:ascii="Calibri" w:hAnsi="Calibri" w:cs="Calibri"/>
        </w:rPr>
        <w:t>, ochronę</w:t>
      </w:r>
      <w:r w:rsidRPr="00300D1F">
        <w:rPr>
          <w:rFonts w:ascii="Calibri" w:hAnsi="Calibri" w:cs="Calibri"/>
        </w:rPr>
        <w:t xml:space="preserve"> naturalnych obszarów</w:t>
      </w:r>
      <w:r w:rsidR="00A00E63" w:rsidRPr="00300D1F">
        <w:rPr>
          <w:rFonts w:ascii="Calibri" w:hAnsi="Calibri" w:cs="Calibri"/>
        </w:rPr>
        <w:t xml:space="preserve">, </w:t>
      </w:r>
      <w:r w:rsidRPr="00300D1F">
        <w:rPr>
          <w:rFonts w:ascii="Calibri" w:hAnsi="Calibri" w:cs="Calibri"/>
        </w:rPr>
        <w:t>rozw</w:t>
      </w:r>
      <w:r w:rsidR="00A00E63" w:rsidRPr="00300D1F">
        <w:rPr>
          <w:rFonts w:ascii="Calibri" w:hAnsi="Calibri" w:cs="Calibri"/>
        </w:rPr>
        <w:t>ój</w:t>
      </w:r>
      <w:r w:rsidRPr="00300D1F">
        <w:rPr>
          <w:rFonts w:ascii="Calibri" w:hAnsi="Calibri" w:cs="Calibri"/>
        </w:rPr>
        <w:t xml:space="preserve"> zielono-niebieskiej infrastruktur</w:t>
      </w:r>
      <w:r w:rsidR="00A00E63" w:rsidRPr="00300D1F">
        <w:rPr>
          <w:rFonts w:ascii="Calibri" w:hAnsi="Calibri" w:cs="Calibri"/>
        </w:rPr>
        <w:t>y, tworzenie</w:t>
      </w:r>
      <w:r w:rsidR="009D0F3C" w:rsidRPr="00300D1F">
        <w:rPr>
          <w:rFonts w:ascii="Calibri" w:hAnsi="Calibri" w:cs="Calibri"/>
        </w:rPr>
        <w:t xml:space="preserve"> infrastruktury</w:t>
      </w:r>
      <w:r w:rsidRPr="00300D1F">
        <w:rPr>
          <w:rFonts w:ascii="Calibri" w:hAnsi="Calibri" w:cs="Calibri"/>
        </w:rPr>
        <w:t xml:space="preserve"> rekreacyjn</w:t>
      </w:r>
      <w:r w:rsidR="009D0F3C" w:rsidRPr="00300D1F">
        <w:rPr>
          <w:rFonts w:ascii="Calibri" w:hAnsi="Calibri" w:cs="Calibri"/>
        </w:rPr>
        <w:t>ej.</w:t>
      </w:r>
    </w:p>
    <w:p w14:paraId="3F731036" w14:textId="22BFE017" w:rsidR="006F3A9A" w:rsidRDefault="00482373" w:rsidP="009D0F3C">
      <w:pPr>
        <w:spacing w:line="360" w:lineRule="auto"/>
        <w:jc w:val="both"/>
        <w:rPr>
          <w:rFonts w:ascii="Calibri" w:hAnsi="Calibri" w:cs="Calibri"/>
        </w:rPr>
      </w:pPr>
      <w:r w:rsidRPr="00300D1F">
        <w:rPr>
          <w:rFonts w:ascii="Calibri" w:hAnsi="Calibri" w:cs="Calibri"/>
        </w:rPr>
        <w:t>Jednym z najważniejszych wyzwań będzie połączenie funkcji ochronnych i rekreacyjnych</w:t>
      </w:r>
      <w:r w:rsidR="00A00E63" w:rsidRPr="00300D1F">
        <w:rPr>
          <w:rFonts w:ascii="Calibri" w:hAnsi="Calibri" w:cs="Calibri"/>
        </w:rPr>
        <w:t xml:space="preserve">, </w:t>
      </w:r>
      <w:r w:rsidRPr="00300D1F">
        <w:rPr>
          <w:rFonts w:ascii="Calibri" w:hAnsi="Calibri" w:cs="Calibri"/>
        </w:rPr>
        <w:t>tak, aby z</w:t>
      </w:r>
      <w:r w:rsidR="00A00E63" w:rsidRPr="00300D1F">
        <w:rPr>
          <w:rFonts w:ascii="Calibri" w:hAnsi="Calibri" w:cs="Calibri"/>
        </w:rPr>
        <w:t> </w:t>
      </w:r>
      <w:r w:rsidRPr="00300D1F">
        <w:rPr>
          <w:rFonts w:ascii="Calibri" w:hAnsi="Calibri" w:cs="Calibri"/>
        </w:rPr>
        <w:t>jednej strony zachować ich unikal</w:t>
      </w:r>
      <w:r w:rsidR="009D0F3C" w:rsidRPr="00300D1F">
        <w:rPr>
          <w:rFonts w:ascii="Calibri" w:hAnsi="Calibri" w:cs="Calibri"/>
        </w:rPr>
        <w:t>ny naturalny charakter</w:t>
      </w:r>
      <w:r w:rsidRPr="00300D1F">
        <w:rPr>
          <w:rFonts w:ascii="Calibri" w:hAnsi="Calibri" w:cs="Calibri"/>
        </w:rPr>
        <w:t>, a z drugiej umożliwić mieszkańcom i</w:t>
      </w:r>
      <w:r w:rsidR="009D0F3C" w:rsidRPr="00300D1F">
        <w:rPr>
          <w:rFonts w:ascii="Calibri" w:hAnsi="Calibri" w:cs="Calibri"/>
        </w:rPr>
        <w:t> </w:t>
      </w:r>
      <w:r w:rsidRPr="00300D1F">
        <w:rPr>
          <w:rFonts w:ascii="Calibri" w:hAnsi="Calibri" w:cs="Calibri"/>
        </w:rPr>
        <w:t>odwiedzającym bezpieczne i odpowiedzialne korzystanie z ich potencjału.</w:t>
      </w:r>
      <w:r w:rsidR="009D0F3C" w:rsidRPr="00300D1F">
        <w:rPr>
          <w:rFonts w:ascii="Calibri" w:hAnsi="Calibri" w:cs="Calibri"/>
        </w:rPr>
        <w:t xml:space="preserve"> </w:t>
      </w:r>
      <w:r w:rsidRPr="00300D1F">
        <w:rPr>
          <w:rFonts w:ascii="Calibri" w:hAnsi="Calibri" w:cs="Calibri"/>
        </w:rPr>
        <w:t xml:space="preserve">Powiązania przyrodnicze Gminy Jeziorzany </w:t>
      </w:r>
      <w:r w:rsidR="0048316B" w:rsidRPr="0048316B">
        <w:rPr>
          <w:rFonts w:ascii="Calibri" w:hAnsi="Calibri" w:cs="Calibri"/>
        </w:rPr>
        <w:t>stanowią</w:t>
      </w:r>
      <w:r w:rsidR="0048316B">
        <w:rPr>
          <w:rFonts w:ascii="Calibri" w:hAnsi="Calibri" w:cs="Calibri"/>
        </w:rPr>
        <w:t xml:space="preserve"> </w:t>
      </w:r>
      <w:r w:rsidR="009D0F3C" w:rsidRPr="00300D1F">
        <w:rPr>
          <w:rFonts w:ascii="Calibri" w:hAnsi="Calibri" w:cs="Calibri"/>
        </w:rPr>
        <w:t>element</w:t>
      </w:r>
      <w:r w:rsidRPr="00300D1F">
        <w:rPr>
          <w:rFonts w:ascii="Calibri" w:hAnsi="Calibri" w:cs="Calibri"/>
        </w:rPr>
        <w:t xml:space="preserve"> krajobrazu</w:t>
      </w:r>
      <w:r w:rsidR="009D0F3C" w:rsidRPr="00300D1F">
        <w:rPr>
          <w:rFonts w:ascii="Calibri" w:hAnsi="Calibri" w:cs="Calibri"/>
        </w:rPr>
        <w:t>, ale także obszar</w:t>
      </w:r>
      <w:r w:rsidR="0048316B">
        <w:rPr>
          <w:rFonts w:ascii="Calibri" w:hAnsi="Calibri" w:cs="Calibri"/>
        </w:rPr>
        <w:t>,</w:t>
      </w:r>
      <w:r w:rsidR="009D0F3C" w:rsidRPr="00300D1F">
        <w:rPr>
          <w:rFonts w:ascii="Calibri" w:hAnsi="Calibri" w:cs="Calibri"/>
        </w:rPr>
        <w:t xml:space="preserve"> </w:t>
      </w:r>
      <w:r w:rsidRPr="00300D1F">
        <w:rPr>
          <w:rFonts w:ascii="Calibri" w:hAnsi="Calibri" w:cs="Calibri"/>
        </w:rPr>
        <w:t>wokół które</w:t>
      </w:r>
      <w:r w:rsidR="009D0F3C" w:rsidRPr="00300D1F">
        <w:rPr>
          <w:rFonts w:ascii="Calibri" w:hAnsi="Calibri" w:cs="Calibri"/>
        </w:rPr>
        <w:t>go</w:t>
      </w:r>
      <w:r w:rsidRPr="00300D1F">
        <w:rPr>
          <w:rFonts w:ascii="Calibri" w:hAnsi="Calibri" w:cs="Calibri"/>
        </w:rPr>
        <w:t xml:space="preserve"> moż</w:t>
      </w:r>
      <w:r w:rsidR="009D0F3C" w:rsidRPr="00300D1F">
        <w:rPr>
          <w:rFonts w:ascii="Calibri" w:hAnsi="Calibri" w:cs="Calibri"/>
        </w:rPr>
        <w:t>liwe jest</w:t>
      </w:r>
      <w:r w:rsidRPr="00300D1F">
        <w:rPr>
          <w:rFonts w:ascii="Calibri" w:hAnsi="Calibri" w:cs="Calibri"/>
        </w:rPr>
        <w:t xml:space="preserve"> rozwija</w:t>
      </w:r>
      <w:r w:rsidR="009D0F3C" w:rsidRPr="00300D1F">
        <w:rPr>
          <w:rFonts w:ascii="Calibri" w:hAnsi="Calibri" w:cs="Calibri"/>
        </w:rPr>
        <w:t>nie</w:t>
      </w:r>
      <w:r w:rsidRPr="00300D1F">
        <w:rPr>
          <w:rFonts w:ascii="Calibri" w:hAnsi="Calibri" w:cs="Calibri"/>
        </w:rPr>
        <w:t xml:space="preserve"> się cał</w:t>
      </w:r>
      <w:r w:rsidR="009D0F3C" w:rsidRPr="00300D1F">
        <w:rPr>
          <w:rFonts w:ascii="Calibri" w:hAnsi="Calibri" w:cs="Calibri"/>
        </w:rPr>
        <w:t>ej</w:t>
      </w:r>
      <w:r w:rsidRPr="00300D1F">
        <w:rPr>
          <w:rFonts w:ascii="Calibri" w:hAnsi="Calibri" w:cs="Calibri"/>
        </w:rPr>
        <w:t xml:space="preserve"> gmin</w:t>
      </w:r>
      <w:r w:rsidR="009D0F3C" w:rsidRPr="00300D1F">
        <w:rPr>
          <w:rFonts w:ascii="Calibri" w:hAnsi="Calibri" w:cs="Calibri"/>
        </w:rPr>
        <w:t>y.</w:t>
      </w:r>
    </w:p>
    <w:p w14:paraId="78DFDF6A" w14:textId="3F5280E2" w:rsidR="00CA5D0F" w:rsidRDefault="00CA5D0F" w:rsidP="00CA5D0F">
      <w:pPr>
        <w:spacing w:line="360" w:lineRule="auto"/>
        <w:jc w:val="both"/>
        <w:rPr>
          <w:rFonts w:ascii="Calibri" w:hAnsi="Calibri" w:cs="Calibri"/>
        </w:rPr>
      </w:pPr>
      <w:r w:rsidRPr="00CA5D0F">
        <w:rPr>
          <w:rFonts w:ascii="Calibri" w:hAnsi="Calibri" w:cs="Calibri"/>
        </w:rPr>
        <w:t>Zgodnie z projektem audytu krajobrazowego województwa lubelskiego, w granicach gminy Jeziorzany zidentyfikowano następujący krajobraz priorytetowy:</w:t>
      </w:r>
      <w:r>
        <w:rPr>
          <w:rFonts w:ascii="Calibri" w:hAnsi="Calibri" w:cs="Calibri"/>
        </w:rPr>
        <w:t xml:space="preserve"> </w:t>
      </w:r>
      <w:r w:rsidRPr="00CA5D0F">
        <w:rPr>
          <w:rFonts w:ascii="Calibri" w:hAnsi="Calibri" w:cs="Calibri"/>
        </w:rPr>
        <w:t xml:space="preserve"> „Miejscowości z zachowanym układem historycznym – Jeziorzany” (kod: 06-318.97-18).</w:t>
      </w:r>
      <w:r>
        <w:rPr>
          <w:rFonts w:ascii="Calibri" w:hAnsi="Calibri" w:cs="Calibri"/>
        </w:rPr>
        <w:t xml:space="preserve"> </w:t>
      </w:r>
      <w:r w:rsidRPr="00CA5D0F">
        <w:rPr>
          <w:rFonts w:ascii="Calibri" w:hAnsi="Calibri" w:cs="Calibri"/>
        </w:rPr>
        <w:t>Obszar ten wskazano jako szczególnie cenny i</w:t>
      </w:r>
      <w:r>
        <w:rPr>
          <w:rFonts w:ascii="Calibri" w:hAnsi="Calibri" w:cs="Calibri"/>
        </w:rPr>
        <w:t> </w:t>
      </w:r>
      <w:r w:rsidRPr="00CA5D0F">
        <w:rPr>
          <w:rFonts w:ascii="Calibri" w:hAnsi="Calibri" w:cs="Calibri"/>
        </w:rPr>
        <w:t>wymagający szczególnego uwzględnienia w polityce przestrzennej gminy.</w:t>
      </w:r>
    </w:p>
    <w:p w14:paraId="5F47921B" w14:textId="77777777" w:rsidR="00024DE9" w:rsidRPr="00024DE9" w:rsidRDefault="00024DE9" w:rsidP="00024DE9">
      <w:pPr>
        <w:spacing w:line="360" w:lineRule="auto"/>
        <w:jc w:val="both"/>
        <w:rPr>
          <w:rFonts w:ascii="Calibri" w:hAnsi="Calibri" w:cs="Calibri"/>
        </w:rPr>
      </w:pPr>
      <w:r w:rsidRPr="00024DE9">
        <w:rPr>
          <w:rFonts w:ascii="Calibri" w:hAnsi="Calibri" w:cs="Calibri"/>
        </w:rPr>
        <w:t>Proponowane użytki ekologiczne zlokalizowane w dolinie rzeki Wieprz zostały wskazane w opracowaniu „Ekofizjografia podstawowa gminy Jeziorzany” (Lublin 2018) oraz w Studium uwarunkowań i kierunków zagospodarowania przestrzennego gminy Jeziorzany (Uchwała Nr XXIV/118/2020). Zagadnienie to zostało również szczegółowo omówione w Prognozie oddziaływania na środowisko do zmiany miejscowego planu zagospodarowania przestrzennego gminy Jeziorzany (Lublin 2022).</w:t>
      </w:r>
    </w:p>
    <w:p w14:paraId="4292E1D9" w14:textId="01B1F2A7" w:rsidR="00024DE9" w:rsidRDefault="00024DE9" w:rsidP="00CA5D0F">
      <w:pPr>
        <w:spacing w:line="360" w:lineRule="auto"/>
        <w:jc w:val="both"/>
        <w:rPr>
          <w:rFonts w:ascii="Calibri" w:hAnsi="Calibri" w:cs="Calibri"/>
        </w:rPr>
      </w:pPr>
      <w:r w:rsidRPr="00024DE9">
        <w:rPr>
          <w:rFonts w:ascii="Calibri" w:hAnsi="Calibri" w:cs="Calibri"/>
        </w:rPr>
        <w:t>Użytki te stanowią integralny element Przyrodniczego Systemu Gminy (PSG), pełniąc istotną rolę w zachowaniu ciągłości struktur przyrodniczych, ochronie bioróżnorodności oraz utrzymaniu naturalnych procesów hydrologicznych doliny Wieprza. Ich wyznaczenie ma na celu zabezpieczenie cennych siedlisk przyrodniczych, w tym obszarów łąkowych, starorzeczy i terenów podmokłych, a także wzmocnienie funkcji ekologicznych i krajobrazowych gminy.</w:t>
      </w:r>
    </w:p>
    <w:p w14:paraId="11562D97" w14:textId="2C2DC64C" w:rsidR="00CA5D0F" w:rsidRDefault="00CA5D0F" w:rsidP="00CA5D0F">
      <w:pPr>
        <w:spacing w:line="360" w:lineRule="auto"/>
        <w:jc w:val="both"/>
        <w:rPr>
          <w:rFonts w:ascii="Calibri" w:hAnsi="Calibri" w:cs="Calibri"/>
        </w:rPr>
      </w:pPr>
      <w:r w:rsidRPr="00CA5D0F">
        <w:rPr>
          <w:rFonts w:ascii="Calibri" w:hAnsi="Calibri" w:cs="Calibri"/>
        </w:rPr>
        <w:t>Obszary szczególnego zagrożenia powodzią koncentrują się wzdłuż doliny rzeki Wieprz i jej starorzeczy. Zgodnie z mapami zagrożenia powodziowego (ISOK), ryzyko obejmuje głównie łąki, użytki rolne i</w:t>
      </w:r>
      <w:r>
        <w:rPr>
          <w:rFonts w:ascii="Calibri" w:hAnsi="Calibri" w:cs="Calibri"/>
        </w:rPr>
        <w:t> </w:t>
      </w:r>
      <w:r w:rsidRPr="00CA5D0F">
        <w:rPr>
          <w:rFonts w:ascii="Calibri" w:hAnsi="Calibri" w:cs="Calibri"/>
        </w:rPr>
        <w:t>zadrzewienia nadrzeczne. Przy zjawiskach ekstremalnych (Q0,2%) strefa zalewu może sięgać fragmentów zabudowy i terenów przeznaczonych pod zabudowę, zwłaszcza w pasie nadwieprzańskim (m.in. Jeziorzany, Przytoczno).</w:t>
      </w:r>
    </w:p>
    <w:p w14:paraId="78E7F05D" w14:textId="00E770BA" w:rsidR="009E4D3E" w:rsidRPr="00300D1F" w:rsidRDefault="009E4D3E" w:rsidP="00CA5D0F">
      <w:pPr>
        <w:spacing w:line="360" w:lineRule="auto"/>
        <w:jc w:val="both"/>
        <w:rPr>
          <w:rFonts w:ascii="Calibri" w:hAnsi="Calibri" w:cs="Calibri"/>
        </w:rPr>
      </w:pPr>
      <w:r w:rsidRPr="009E4D3E">
        <w:rPr>
          <w:rFonts w:ascii="Calibri" w:hAnsi="Calibri" w:cs="Calibri"/>
        </w:rPr>
        <w:t>Na terenie gminy Jeziorzany udokumentowano łącznie 11 złóż:</w:t>
      </w:r>
      <w:r w:rsidRPr="009E4D3E">
        <w:rPr>
          <w:rFonts w:ascii="Calibri" w:hAnsi="Calibri" w:cs="Calibri"/>
          <w:b/>
          <w:bCs/>
        </w:rPr>
        <w:t xml:space="preserve"> </w:t>
      </w:r>
      <w:r w:rsidRPr="009E4D3E">
        <w:rPr>
          <w:rFonts w:ascii="Calibri" w:hAnsi="Calibri" w:cs="Calibri"/>
        </w:rPr>
        <w:t xml:space="preserve">10 piasków i żwirów oraz 1 surowców ilastych ceramiki budowlanej; m.in. „Jeziorzany”, „Jeziorzany I”, „Jeziorzany II”, „Drewnik”, „Przytoczno”, </w:t>
      </w:r>
      <w:r w:rsidRPr="009E4D3E">
        <w:rPr>
          <w:rFonts w:ascii="Calibri" w:hAnsi="Calibri" w:cs="Calibri"/>
        </w:rPr>
        <w:lastRenderedPageBreak/>
        <w:t>„Przytoczno 1” i „Przytoczno 2” (z różnym statusem: zagospodarowane, rozpoznane, zaniechane, skreślone z bilansu).</w:t>
      </w:r>
      <w:r>
        <w:rPr>
          <w:rFonts w:ascii="Calibri" w:hAnsi="Calibri" w:cs="Calibri"/>
        </w:rPr>
        <w:t xml:space="preserve"> </w:t>
      </w:r>
      <w:r w:rsidRPr="009E4D3E">
        <w:rPr>
          <w:rFonts w:ascii="Calibri" w:hAnsi="Calibri" w:cs="Calibri"/>
        </w:rPr>
        <w:t>W południowej części gminy wyznaczone są obszary i tereny górnicze związane z eksploatacją piasków: „Jeziorzany – Pole A”, „Jeziorzany – Pole B” oraz „Jeziorzany I”.</w:t>
      </w:r>
    </w:p>
    <w:p w14:paraId="41AA570C" w14:textId="75298712" w:rsidR="006F3A9A" w:rsidRPr="005362F2" w:rsidRDefault="00DA2237">
      <w:pPr>
        <w:rPr>
          <w:rFonts w:ascii="Calibri" w:hAnsi="Calibri" w:cs="Calibri"/>
          <w:b/>
          <w:bCs/>
          <w:color w:val="4A66AC" w:themeColor="accent1"/>
          <w:sz w:val="24"/>
        </w:rPr>
      </w:pPr>
      <w:r w:rsidRPr="005362F2">
        <w:rPr>
          <w:rFonts w:ascii="Calibri" w:hAnsi="Calibri" w:cs="Calibri"/>
          <w:b/>
          <w:bCs/>
          <w:color w:val="4A66AC" w:themeColor="accent1"/>
          <w:sz w:val="24"/>
        </w:rPr>
        <w:t xml:space="preserve">c) główne korytarze i elementy sieci transportowych, w tym pieszych i rowerowych, </w:t>
      </w:r>
    </w:p>
    <w:p w14:paraId="087FFAB1" w14:textId="15012F4D" w:rsidR="00F12580" w:rsidRPr="00300D1F" w:rsidRDefault="00F12580" w:rsidP="00300D1F">
      <w:pPr>
        <w:spacing w:line="360" w:lineRule="auto"/>
        <w:jc w:val="both"/>
        <w:rPr>
          <w:rFonts w:ascii="Calibri" w:hAnsi="Calibri" w:cs="Calibri"/>
        </w:rPr>
      </w:pPr>
      <w:r w:rsidRPr="00300D1F">
        <w:rPr>
          <w:rFonts w:ascii="Calibri" w:hAnsi="Calibri" w:cs="Calibri"/>
        </w:rPr>
        <w:t>Model funkcjonalno-przestrzenny Gminy Jeziorzany zakłada utrzymanie istniejącej struktury komunikacyjnej oraz jej sukcesywną modernizację i uzupełnienie, w szczególności w zakresie dróg lokalnych, infrastruktury rowerowej i dostępu do transportu publicznego. Fundamentalną zasadą przyjętą w modelu jest zapewnienie równomiernej i bezpiecznej dostępności transportowej do wszystkich miejscowości gminy</w:t>
      </w:r>
      <w:r w:rsidR="004E1F94" w:rsidRPr="00300D1F">
        <w:rPr>
          <w:rFonts w:ascii="Calibri" w:hAnsi="Calibri" w:cs="Calibri"/>
        </w:rPr>
        <w:t xml:space="preserve">, </w:t>
      </w:r>
      <w:r w:rsidRPr="00300D1F">
        <w:rPr>
          <w:rFonts w:ascii="Calibri" w:hAnsi="Calibri" w:cs="Calibri"/>
        </w:rPr>
        <w:t>zarówno w skali codziennej mobilności mieszkańców, jak i w kontekście spójności funkcjonalnej gminy z jej otoczeniem.</w:t>
      </w:r>
    </w:p>
    <w:p w14:paraId="30C11299" w14:textId="77777777" w:rsidR="00F12580" w:rsidRPr="00300D1F" w:rsidRDefault="00F12580" w:rsidP="00551FC8">
      <w:pPr>
        <w:spacing w:line="360" w:lineRule="auto"/>
        <w:jc w:val="both"/>
        <w:rPr>
          <w:rFonts w:ascii="Calibri" w:hAnsi="Calibri" w:cs="Calibri"/>
        </w:rPr>
      </w:pPr>
      <w:r w:rsidRPr="00300D1F">
        <w:rPr>
          <w:rFonts w:ascii="Calibri" w:hAnsi="Calibri" w:cs="Calibri"/>
        </w:rPr>
        <w:t>Układ transportowy Gminy Jeziorzany opiera się na trzech zasadniczych poziomach:</w:t>
      </w:r>
    </w:p>
    <w:p w14:paraId="79F33731" w14:textId="52FC037C" w:rsidR="00F12580" w:rsidRPr="00300D1F" w:rsidRDefault="00F12580" w:rsidP="00202BA6">
      <w:pPr>
        <w:numPr>
          <w:ilvl w:val="0"/>
          <w:numId w:val="2"/>
        </w:numPr>
        <w:spacing w:line="360" w:lineRule="auto"/>
        <w:jc w:val="both"/>
        <w:rPr>
          <w:rFonts w:ascii="Calibri" w:hAnsi="Calibri" w:cs="Calibri"/>
        </w:rPr>
      </w:pPr>
      <w:r w:rsidRPr="00300D1F">
        <w:rPr>
          <w:rFonts w:ascii="Calibri" w:hAnsi="Calibri" w:cs="Calibri"/>
        </w:rPr>
        <w:t xml:space="preserve">Droga krajowa DK48 </w:t>
      </w:r>
      <w:r w:rsidR="00DF3FDF">
        <w:rPr>
          <w:rFonts w:ascii="Calibri" w:hAnsi="Calibri" w:cs="Calibri"/>
        </w:rPr>
        <w:t xml:space="preserve">- </w:t>
      </w:r>
      <w:r w:rsidRPr="00300D1F">
        <w:rPr>
          <w:rFonts w:ascii="Calibri" w:hAnsi="Calibri" w:cs="Calibri"/>
        </w:rPr>
        <w:t>główny korytarz tranzytowy o znaczeniu ponadlokalnym, przebiegający przez miejscowość Przytoczno. Pomimo że sama droga nie przebiega bezpośrednio przez wszystkie miejscowości, jej funkcjonowanie znacząco kształtuje ruch na terenie gminy i jej otoczenia. Węzły oraz skrzyżowania z drogami lokalnymi stanowią punkty styku układu gminnego z szerszym systemem komunikacyjnym kraju.</w:t>
      </w:r>
    </w:p>
    <w:p w14:paraId="02995B2D" w14:textId="2D39A29E" w:rsidR="00F12580" w:rsidRPr="00300D1F" w:rsidRDefault="00F12580" w:rsidP="00202BA6">
      <w:pPr>
        <w:numPr>
          <w:ilvl w:val="0"/>
          <w:numId w:val="2"/>
        </w:numPr>
        <w:spacing w:line="360" w:lineRule="auto"/>
        <w:jc w:val="both"/>
        <w:rPr>
          <w:rFonts w:ascii="Calibri" w:hAnsi="Calibri" w:cs="Calibri"/>
        </w:rPr>
      </w:pPr>
      <w:r w:rsidRPr="00300D1F">
        <w:rPr>
          <w:rFonts w:ascii="Calibri" w:hAnsi="Calibri" w:cs="Calibri"/>
        </w:rPr>
        <w:t>Droga wojewódzka DW80</w:t>
      </w:r>
      <w:r w:rsidR="0099756E">
        <w:rPr>
          <w:rFonts w:ascii="Calibri" w:hAnsi="Calibri" w:cs="Calibri"/>
        </w:rPr>
        <w:t xml:space="preserve">9 </w:t>
      </w:r>
      <w:r w:rsidR="007A2E75">
        <w:rPr>
          <w:rFonts w:ascii="Calibri" w:hAnsi="Calibri" w:cs="Calibri"/>
        </w:rPr>
        <w:t>-</w:t>
      </w:r>
      <w:r w:rsidRPr="00300D1F">
        <w:rPr>
          <w:rFonts w:ascii="Calibri" w:hAnsi="Calibri" w:cs="Calibri"/>
        </w:rPr>
        <w:t xml:space="preserve"> </w:t>
      </w:r>
      <w:r w:rsidR="004E1F94" w:rsidRPr="00300D1F">
        <w:rPr>
          <w:rFonts w:ascii="Calibri" w:hAnsi="Calibri" w:cs="Calibri"/>
        </w:rPr>
        <w:t xml:space="preserve">linia komunikacyjna </w:t>
      </w:r>
      <w:r w:rsidRPr="00300D1F">
        <w:rPr>
          <w:rFonts w:ascii="Calibri" w:hAnsi="Calibri" w:cs="Calibri"/>
        </w:rPr>
        <w:t>gminy w osi wschód</w:t>
      </w:r>
      <w:r w:rsidR="007A2E75">
        <w:rPr>
          <w:rFonts w:ascii="Calibri" w:hAnsi="Calibri" w:cs="Calibri"/>
        </w:rPr>
        <w:t>-</w:t>
      </w:r>
      <w:r w:rsidRPr="00300D1F">
        <w:rPr>
          <w:rFonts w:ascii="Calibri" w:hAnsi="Calibri" w:cs="Calibri"/>
        </w:rPr>
        <w:t>zachód, łączący gminę z</w:t>
      </w:r>
      <w:r w:rsidR="007A2E75">
        <w:rPr>
          <w:rFonts w:ascii="Calibri" w:hAnsi="Calibri" w:cs="Calibri"/>
        </w:rPr>
        <w:t> </w:t>
      </w:r>
      <w:r w:rsidR="004E1F94" w:rsidRPr="00300D1F">
        <w:rPr>
          <w:rFonts w:ascii="Calibri" w:hAnsi="Calibri" w:cs="Calibri"/>
        </w:rPr>
        <w:t>gminą</w:t>
      </w:r>
      <w:r w:rsidRPr="00300D1F">
        <w:rPr>
          <w:rFonts w:ascii="Calibri" w:hAnsi="Calibri" w:cs="Calibri"/>
        </w:rPr>
        <w:t xml:space="preserve"> Kock,</w:t>
      </w:r>
      <w:r w:rsidR="004E1F94" w:rsidRPr="00300D1F">
        <w:rPr>
          <w:rFonts w:ascii="Calibri" w:hAnsi="Calibri" w:cs="Calibri"/>
        </w:rPr>
        <w:t xml:space="preserve"> gminą Serokomla oraz miastem</w:t>
      </w:r>
      <w:r w:rsidRPr="00300D1F">
        <w:rPr>
          <w:rFonts w:ascii="Calibri" w:hAnsi="Calibri" w:cs="Calibri"/>
        </w:rPr>
        <w:t xml:space="preserve"> </w:t>
      </w:r>
      <w:r w:rsidR="004E1F94" w:rsidRPr="00300D1F">
        <w:rPr>
          <w:rFonts w:ascii="Calibri" w:hAnsi="Calibri" w:cs="Calibri"/>
        </w:rPr>
        <w:t xml:space="preserve">Łuków. </w:t>
      </w:r>
      <w:r w:rsidRPr="00300D1F">
        <w:rPr>
          <w:rFonts w:ascii="Calibri" w:hAnsi="Calibri" w:cs="Calibri"/>
        </w:rPr>
        <w:t xml:space="preserve">Droga ta spełnia funkcję zarówno tranzytową, jak i obsługową względem najważniejszych miejscowości w gminie (Przytoczno, Jeziorzany). Jej przebieg </w:t>
      </w:r>
      <w:r w:rsidR="0047261A" w:rsidRPr="00300D1F">
        <w:rPr>
          <w:rFonts w:ascii="Calibri" w:hAnsi="Calibri" w:cs="Calibri"/>
        </w:rPr>
        <w:t>usprawnia</w:t>
      </w:r>
      <w:r w:rsidRPr="00300D1F">
        <w:rPr>
          <w:rFonts w:ascii="Calibri" w:hAnsi="Calibri" w:cs="Calibri"/>
        </w:rPr>
        <w:t xml:space="preserve"> ruch i zapewnia strategiczne połączenia zewnętrzne.</w:t>
      </w:r>
    </w:p>
    <w:p w14:paraId="504B70F0" w14:textId="37DCF758" w:rsidR="00F12580" w:rsidRPr="00300D1F" w:rsidRDefault="00F12580" w:rsidP="00202BA6">
      <w:pPr>
        <w:numPr>
          <w:ilvl w:val="0"/>
          <w:numId w:val="2"/>
        </w:numPr>
        <w:spacing w:line="360" w:lineRule="auto"/>
        <w:jc w:val="both"/>
        <w:rPr>
          <w:rFonts w:ascii="Calibri" w:hAnsi="Calibri" w:cs="Calibri"/>
        </w:rPr>
      </w:pPr>
      <w:r w:rsidRPr="00300D1F">
        <w:rPr>
          <w:rFonts w:ascii="Calibri" w:hAnsi="Calibri" w:cs="Calibri"/>
        </w:rPr>
        <w:t xml:space="preserve">Sieć dróg powiatowych i gminnych </w:t>
      </w:r>
      <w:r w:rsidR="007A2E75">
        <w:rPr>
          <w:rFonts w:ascii="Calibri" w:hAnsi="Calibri" w:cs="Calibri"/>
        </w:rPr>
        <w:t xml:space="preserve">- </w:t>
      </w:r>
      <w:r w:rsidRPr="00300D1F">
        <w:rPr>
          <w:rFonts w:ascii="Calibri" w:hAnsi="Calibri" w:cs="Calibri"/>
        </w:rPr>
        <w:t xml:space="preserve">odgrywa kluczową rolę w codziennym funkcjonowaniu społeczności lokalnych. Zapewnia powiązania pomiędzy poszczególnymi sołectwami a ośrodkami centralnymi gminy </w:t>
      </w:r>
      <w:r w:rsidR="007A2E75">
        <w:rPr>
          <w:rFonts w:ascii="Calibri" w:hAnsi="Calibri" w:cs="Calibri"/>
        </w:rPr>
        <w:t>-</w:t>
      </w:r>
      <w:r w:rsidRPr="00300D1F">
        <w:rPr>
          <w:rFonts w:ascii="Calibri" w:hAnsi="Calibri" w:cs="Calibri"/>
        </w:rPr>
        <w:t xml:space="preserve"> Jeziorzanami i Przytocznem. Stan wielu odcinków wymaga pilnej modernizacji (nawierzchnie, odwodnienie, doświetlenie), co stanowi istotne wyzwanie inwestycyjne dla gminy.</w:t>
      </w:r>
    </w:p>
    <w:p w14:paraId="79388BBE" w14:textId="6EC8FD5F" w:rsidR="00F12580" w:rsidRPr="00300D1F" w:rsidRDefault="00F12580" w:rsidP="00551FC8">
      <w:pPr>
        <w:spacing w:line="360" w:lineRule="auto"/>
        <w:jc w:val="both"/>
        <w:rPr>
          <w:rFonts w:ascii="Calibri" w:hAnsi="Calibri" w:cs="Calibri"/>
        </w:rPr>
      </w:pPr>
      <w:r w:rsidRPr="00300D1F">
        <w:rPr>
          <w:rFonts w:ascii="Calibri" w:hAnsi="Calibri" w:cs="Calibri"/>
        </w:rPr>
        <w:t>Transport zbiorowy w gminie występuje w ograniczonym zakresie – kursy autobusowe są rzadkie i niskiej częstotliwości, co negatywnie wpływa na dostępność edukacyjną i zawodową mieszkańców, zwłaszcza młodzieży uczącej się w Lubartowie, Kocku czy Rykach. W strategii przestrzennej zaleca się rozwój modelu transportu popytowego</w:t>
      </w:r>
      <w:r w:rsidR="0047261A" w:rsidRPr="00300D1F">
        <w:rPr>
          <w:rFonts w:ascii="Calibri" w:hAnsi="Calibri" w:cs="Calibri"/>
        </w:rPr>
        <w:t xml:space="preserve"> i</w:t>
      </w:r>
      <w:r w:rsidRPr="00300D1F">
        <w:rPr>
          <w:rFonts w:ascii="Calibri" w:hAnsi="Calibri" w:cs="Calibri"/>
        </w:rPr>
        <w:t xml:space="preserve"> integrację przewozów z sąsiednimi gminami</w:t>
      </w:r>
      <w:r w:rsidR="0047261A" w:rsidRPr="00300D1F">
        <w:rPr>
          <w:rFonts w:ascii="Calibri" w:hAnsi="Calibri" w:cs="Calibri"/>
        </w:rPr>
        <w:t>.</w:t>
      </w:r>
    </w:p>
    <w:p w14:paraId="0955DFBA" w14:textId="53C06A32" w:rsidR="00F12580" w:rsidRPr="00300D1F" w:rsidRDefault="00CA5D0F" w:rsidP="005362F2">
      <w:pPr>
        <w:spacing w:after="0" w:line="360" w:lineRule="auto"/>
        <w:jc w:val="both"/>
        <w:rPr>
          <w:rFonts w:ascii="Calibri" w:hAnsi="Calibri" w:cs="Calibri"/>
        </w:rPr>
      </w:pPr>
      <w:r>
        <w:rPr>
          <w:rFonts w:ascii="Calibri" w:hAnsi="Calibri" w:cs="Calibri"/>
        </w:rPr>
        <w:t xml:space="preserve">Przez gminę przebiega </w:t>
      </w:r>
      <w:r w:rsidRPr="00CA5D0F">
        <w:rPr>
          <w:rFonts w:ascii="Calibri" w:hAnsi="Calibri" w:cs="Calibri"/>
        </w:rPr>
        <w:t>szlak turystyczny wodny o znaczeniu ponadregionalnym na rzece Wieprz (zgodnie z PZPWL)</w:t>
      </w:r>
      <w:r>
        <w:rPr>
          <w:rFonts w:ascii="Calibri" w:hAnsi="Calibri" w:cs="Calibri"/>
        </w:rPr>
        <w:t xml:space="preserve">. </w:t>
      </w:r>
      <w:r w:rsidR="00F12580" w:rsidRPr="00300D1F">
        <w:rPr>
          <w:rFonts w:ascii="Calibri" w:hAnsi="Calibri" w:cs="Calibri"/>
        </w:rPr>
        <w:t>Komunikacja piesza i rowerowa</w:t>
      </w:r>
      <w:r>
        <w:rPr>
          <w:rFonts w:ascii="Calibri" w:hAnsi="Calibri" w:cs="Calibri"/>
        </w:rPr>
        <w:t xml:space="preserve">to wyznaczone dwa szlaki </w:t>
      </w:r>
      <w:r w:rsidRPr="00CA5D0F">
        <w:rPr>
          <w:rFonts w:ascii="Calibri" w:hAnsi="Calibri" w:cs="Calibri"/>
        </w:rPr>
        <w:t xml:space="preserve">rowerowe i szlaki piesze: </w:t>
      </w:r>
      <w:r w:rsidRPr="00CA5D0F">
        <w:rPr>
          <w:rFonts w:ascii="Calibri" w:hAnsi="Calibri" w:cs="Calibri"/>
        </w:rPr>
        <w:lastRenderedPageBreak/>
        <w:t>zielony im. gen. Franciszka Kleeberga, żółty Sobieszyn–Parczew</w:t>
      </w:r>
      <w:r>
        <w:rPr>
          <w:rFonts w:ascii="Calibri" w:hAnsi="Calibri" w:cs="Calibri"/>
        </w:rPr>
        <w:t>.</w:t>
      </w:r>
      <w:r w:rsidR="00F12580" w:rsidRPr="00300D1F">
        <w:rPr>
          <w:rFonts w:ascii="Calibri" w:hAnsi="Calibri" w:cs="Calibri"/>
        </w:rPr>
        <w:t xml:space="preserve"> </w:t>
      </w:r>
      <w:r>
        <w:rPr>
          <w:rFonts w:ascii="Calibri" w:hAnsi="Calibri" w:cs="Calibri"/>
        </w:rPr>
        <w:t>G</w:t>
      </w:r>
      <w:r w:rsidR="00F12580" w:rsidRPr="00300D1F">
        <w:rPr>
          <w:rFonts w:ascii="Calibri" w:hAnsi="Calibri" w:cs="Calibri"/>
        </w:rPr>
        <w:t xml:space="preserve">mina posiada istotny potencjał w tym zakresie, szczególnie w powiązaniu z walorami przyrodniczymi i turystycznymi doliny rzeki Wieprz. </w:t>
      </w:r>
      <w:r w:rsidR="004E1F94" w:rsidRPr="00300D1F">
        <w:rPr>
          <w:rFonts w:ascii="Calibri" w:hAnsi="Calibri" w:cs="Calibri"/>
        </w:rPr>
        <w:t>Model zakłada</w:t>
      </w:r>
      <w:r w:rsidR="009257CB">
        <w:rPr>
          <w:rFonts w:ascii="Calibri" w:hAnsi="Calibri" w:cs="Calibri"/>
        </w:rPr>
        <w:t>:</w:t>
      </w:r>
      <w:r w:rsidR="004E1F94" w:rsidRPr="00300D1F">
        <w:rPr>
          <w:rFonts w:ascii="Calibri" w:hAnsi="Calibri" w:cs="Calibri"/>
        </w:rPr>
        <w:t xml:space="preserve"> </w:t>
      </w:r>
    </w:p>
    <w:p w14:paraId="3E74A508" w14:textId="77777777" w:rsidR="00F12580" w:rsidRPr="00300D1F" w:rsidRDefault="00F12580" w:rsidP="00202BA6">
      <w:pPr>
        <w:numPr>
          <w:ilvl w:val="0"/>
          <w:numId w:val="3"/>
        </w:numPr>
        <w:spacing w:after="0" w:line="360" w:lineRule="auto"/>
        <w:jc w:val="both"/>
        <w:rPr>
          <w:rFonts w:ascii="Calibri" w:hAnsi="Calibri" w:cs="Calibri"/>
        </w:rPr>
      </w:pPr>
      <w:r w:rsidRPr="00300D1F">
        <w:rPr>
          <w:rFonts w:ascii="Calibri" w:hAnsi="Calibri" w:cs="Calibri"/>
        </w:rPr>
        <w:t>rozwój ścieżek rowerowych wzdłuż rzeki (trasy widokowe, edukacyjne),</w:t>
      </w:r>
    </w:p>
    <w:p w14:paraId="1BEC022B" w14:textId="7CF5DF9F" w:rsidR="00F12580" w:rsidRPr="00300D1F" w:rsidRDefault="00F12580" w:rsidP="00202BA6">
      <w:pPr>
        <w:numPr>
          <w:ilvl w:val="0"/>
          <w:numId w:val="3"/>
        </w:numPr>
        <w:spacing w:after="0" w:line="360" w:lineRule="auto"/>
        <w:jc w:val="both"/>
        <w:rPr>
          <w:rFonts w:ascii="Calibri" w:hAnsi="Calibri" w:cs="Calibri"/>
        </w:rPr>
      </w:pPr>
      <w:r w:rsidRPr="00300D1F">
        <w:rPr>
          <w:rFonts w:ascii="Calibri" w:hAnsi="Calibri" w:cs="Calibri"/>
        </w:rPr>
        <w:t>łączenie Jeziorzan z Przytocznem trasą pieszo-rowerową</w:t>
      </w:r>
      <w:r w:rsidR="0047261A" w:rsidRPr="00300D1F">
        <w:rPr>
          <w:rFonts w:ascii="Calibri" w:hAnsi="Calibri" w:cs="Calibri"/>
        </w:rPr>
        <w:t>,</w:t>
      </w:r>
    </w:p>
    <w:p w14:paraId="481BF26E" w14:textId="77777777" w:rsidR="00F12580" w:rsidRPr="00300D1F" w:rsidRDefault="00F12580" w:rsidP="00202BA6">
      <w:pPr>
        <w:numPr>
          <w:ilvl w:val="0"/>
          <w:numId w:val="3"/>
        </w:numPr>
        <w:spacing w:after="0" w:line="360" w:lineRule="auto"/>
        <w:jc w:val="both"/>
        <w:rPr>
          <w:rFonts w:ascii="Calibri" w:hAnsi="Calibri" w:cs="Calibri"/>
        </w:rPr>
      </w:pPr>
      <w:r w:rsidRPr="00300D1F">
        <w:rPr>
          <w:rFonts w:ascii="Calibri" w:hAnsi="Calibri" w:cs="Calibri"/>
        </w:rPr>
        <w:t>utworzenie powiązań między poszczególnymi miejscowościami w ramach zielono-niebieskiej infrastruktury aktywnej mobilności (np. po trasach dawnych miedz, grobli, linii dróg polnych).</w:t>
      </w:r>
    </w:p>
    <w:p w14:paraId="08142351" w14:textId="26200B9F" w:rsidR="008C3450" w:rsidRPr="00300D1F" w:rsidRDefault="008C3450" w:rsidP="005362F2">
      <w:pPr>
        <w:spacing w:before="120" w:after="0" w:line="360" w:lineRule="auto"/>
        <w:jc w:val="both"/>
        <w:rPr>
          <w:rFonts w:ascii="Calibri" w:hAnsi="Calibri" w:cs="Calibri"/>
        </w:rPr>
      </w:pPr>
      <w:r w:rsidRPr="00300D1F">
        <w:rPr>
          <w:rFonts w:ascii="Calibri" w:hAnsi="Calibri" w:cs="Calibri"/>
        </w:rPr>
        <w:t>Rekomendacje kierunkowe:</w:t>
      </w:r>
    </w:p>
    <w:p w14:paraId="079B9386" w14:textId="2F5226DB" w:rsidR="008C3450" w:rsidRPr="00300D1F" w:rsidRDefault="008C3450" w:rsidP="00202BA6">
      <w:pPr>
        <w:numPr>
          <w:ilvl w:val="0"/>
          <w:numId w:val="4"/>
        </w:numPr>
        <w:spacing w:after="0" w:line="360" w:lineRule="auto"/>
        <w:jc w:val="both"/>
        <w:rPr>
          <w:rFonts w:ascii="Calibri" w:hAnsi="Calibri" w:cs="Calibri"/>
        </w:rPr>
      </w:pPr>
      <w:r w:rsidRPr="00300D1F">
        <w:rPr>
          <w:rFonts w:ascii="Calibri" w:hAnsi="Calibri" w:cs="Calibri"/>
        </w:rPr>
        <w:t>Budowa spójnej sieci ścieżek rowerowych</w:t>
      </w:r>
      <w:r w:rsidR="0047261A" w:rsidRPr="00300D1F">
        <w:rPr>
          <w:rFonts w:ascii="Calibri" w:hAnsi="Calibri" w:cs="Calibri"/>
        </w:rPr>
        <w:t>, w tym ścieżek turystycznych</w:t>
      </w:r>
      <w:r w:rsidRPr="00300D1F">
        <w:rPr>
          <w:rFonts w:ascii="Calibri" w:hAnsi="Calibri" w:cs="Calibri"/>
        </w:rPr>
        <w:t xml:space="preserve"> wzdłuż rzeki Wieprz</w:t>
      </w:r>
      <w:r w:rsidR="009257CB">
        <w:rPr>
          <w:rFonts w:ascii="Calibri" w:hAnsi="Calibri" w:cs="Calibri"/>
        </w:rPr>
        <w:t>.</w:t>
      </w:r>
      <w:r w:rsidRPr="00300D1F">
        <w:rPr>
          <w:rFonts w:ascii="Calibri" w:hAnsi="Calibri" w:cs="Calibri"/>
        </w:rPr>
        <w:t xml:space="preserve"> </w:t>
      </w:r>
    </w:p>
    <w:p w14:paraId="76773EE3" w14:textId="77777777" w:rsidR="008C3450" w:rsidRPr="00300D1F" w:rsidRDefault="008C3450" w:rsidP="00202BA6">
      <w:pPr>
        <w:numPr>
          <w:ilvl w:val="0"/>
          <w:numId w:val="4"/>
        </w:numPr>
        <w:spacing w:after="0" w:line="360" w:lineRule="auto"/>
        <w:jc w:val="both"/>
        <w:rPr>
          <w:rFonts w:ascii="Calibri" w:hAnsi="Calibri" w:cs="Calibri"/>
        </w:rPr>
      </w:pPr>
      <w:r w:rsidRPr="00300D1F">
        <w:rPr>
          <w:rFonts w:ascii="Calibri" w:hAnsi="Calibri" w:cs="Calibri"/>
        </w:rPr>
        <w:t>Rozwój infrastruktury rowerowej i pieszej – przystanki, punkty odpoczynku, oznakowanie, elementy zielono-niebieskiej infrastruktury.</w:t>
      </w:r>
    </w:p>
    <w:p w14:paraId="57B4880B" w14:textId="77777777" w:rsidR="008C3450" w:rsidRPr="00300D1F" w:rsidRDefault="008C3450" w:rsidP="00202BA6">
      <w:pPr>
        <w:numPr>
          <w:ilvl w:val="0"/>
          <w:numId w:val="4"/>
        </w:numPr>
        <w:spacing w:after="0" w:line="360" w:lineRule="auto"/>
        <w:jc w:val="both"/>
        <w:rPr>
          <w:rFonts w:ascii="Calibri" w:hAnsi="Calibri" w:cs="Calibri"/>
        </w:rPr>
      </w:pPr>
      <w:r w:rsidRPr="00300D1F">
        <w:rPr>
          <w:rFonts w:ascii="Calibri" w:hAnsi="Calibri" w:cs="Calibri"/>
        </w:rPr>
        <w:t>Pilne działania w zakresie uruchomienia dostępnego i punktualnego transportu publicznego (model popytowy, transport na telefon, współpraca międzygminna).</w:t>
      </w:r>
    </w:p>
    <w:p w14:paraId="43D3F852" w14:textId="5C1DD312" w:rsidR="008C3450" w:rsidRPr="00300D1F" w:rsidRDefault="008C3450" w:rsidP="00202BA6">
      <w:pPr>
        <w:numPr>
          <w:ilvl w:val="0"/>
          <w:numId w:val="4"/>
        </w:numPr>
        <w:spacing w:after="0" w:line="360" w:lineRule="auto"/>
        <w:jc w:val="both"/>
        <w:rPr>
          <w:rFonts w:ascii="Calibri" w:hAnsi="Calibri" w:cs="Calibri"/>
        </w:rPr>
      </w:pPr>
      <w:r w:rsidRPr="00300D1F">
        <w:rPr>
          <w:rFonts w:ascii="Calibri" w:hAnsi="Calibri" w:cs="Calibri"/>
        </w:rPr>
        <w:t>Wprowadzenie rozwiązań poprawiających dostępność pr</w:t>
      </w:r>
      <w:r w:rsidR="006B4656">
        <w:rPr>
          <w:rFonts w:ascii="Calibri" w:hAnsi="Calibri" w:cs="Calibri"/>
        </w:rPr>
        <w:t>zestrzeni dla seniorów i osób z </w:t>
      </w:r>
      <w:r w:rsidRPr="00300D1F">
        <w:rPr>
          <w:rFonts w:ascii="Calibri" w:hAnsi="Calibri" w:cs="Calibri"/>
        </w:rPr>
        <w:t>niepełnosprawnościami – modernizacja chodników, dojść do budynków użyteczności publicznej, przystanki z wiatami.</w:t>
      </w:r>
    </w:p>
    <w:p w14:paraId="5554BB16" w14:textId="77777777" w:rsidR="006F3A9A" w:rsidRPr="00300D1F" w:rsidRDefault="006F3A9A">
      <w:pPr>
        <w:rPr>
          <w:rFonts w:ascii="Calibri" w:hAnsi="Calibri" w:cs="Calibri"/>
          <w:b/>
          <w:bCs/>
        </w:rPr>
      </w:pPr>
    </w:p>
    <w:p w14:paraId="1D59CB3F" w14:textId="360498F0" w:rsidR="00B109E1" w:rsidRPr="005362F2" w:rsidRDefault="00DA2237">
      <w:pPr>
        <w:rPr>
          <w:rFonts w:ascii="Calibri" w:hAnsi="Calibri" w:cs="Calibri"/>
          <w:b/>
          <w:bCs/>
          <w:color w:val="4A66AC" w:themeColor="accent1"/>
          <w:sz w:val="24"/>
        </w:rPr>
      </w:pPr>
      <w:r w:rsidRPr="005362F2">
        <w:rPr>
          <w:rFonts w:ascii="Calibri" w:hAnsi="Calibri" w:cs="Calibri"/>
          <w:b/>
          <w:bCs/>
          <w:color w:val="4A66AC" w:themeColor="accent1"/>
          <w:sz w:val="24"/>
        </w:rPr>
        <w:t>d) główne elementy infrastruktury technicznej i społecznej</w:t>
      </w:r>
    </w:p>
    <w:p w14:paraId="7FCFD30A" w14:textId="696C0D12" w:rsidR="0096305C" w:rsidRPr="00300D1F" w:rsidRDefault="0096305C" w:rsidP="0096305C">
      <w:pPr>
        <w:spacing w:line="360" w:lineRule="auto"/>
        <w:jc w:val="both"/>
        <w:rPr>
          <w:rFonts w:ascii="Calibri" w:hAnsi="Calibri" w:cs="Calibri"/>
        </w:rPr>
      </w:pPr>
      <w:r w:rsidRPr="00300D1F">
        <w:rPr>
          <w:rFonts w:ascii="Calibri" w:hAnsi="Calibri" w:cs="Calibri"/>
        </w:rPr>
        <w:t xml:space="preserve">Docelowy układ infrastruktury technicznej i społecznej Gminy Jeziorzany zakłada zrównoważony rozwój systemów technicznych i usług publicznych w oparciu o istniejącą strukturę osadniczą, z koncentracją funkcji w Jeziorzanach i </w:t>
      </w:r>
      <w:r w:rsidR="0047261A" w:rsidRPr="00300D1F">
        <w:rPr>
          <w:rFonts w:ascii="Calibri" w:hAnsi="Calibri" w:cs="Calibri"/>
        </w:rPr>
        <w:t>Przytocznie</w:t>
      </w:r>
      <w:r w:rsidRPr="00300D1F">
        <w:rPr>
          <w:rFonts w:ascii="Calibri" w:hAnsi="Calibri" w:cs="Calibri"/>
        </w:rPr>
        <w:t xml:space="preserve"> oraz komplementarnym uzupełnieniem w sołectwach. Model opiera się na założeniu zapewnienia dostępności podstawowych usług technicznych i społecznych we wszystkich jednostkach osadniczych, przy jednoczesnym wzmacnianiu funkcji centralnych i</w:t>
      </w:r>
      <w:r w:rsidR="004E1F94" w:rsidRPr="00300D1F">
        <w:rPr>
          <w:rFonts w:ascii="Calibri" w:hAnsi="Calibri" w:cs="Calibri"/>
        </w:rPr>
        <w:t> </w:t>
      </w:r>
      <w:r w:rsidRPr="00300D1F">
        <w:rPr>
          <w:rFonts w:ascii="Calibri" w:hAnsi="Calibri" w:cs="Calibri"/>
        </w:rPr>
        <w:t>wspierających w</w:t>
      </w:r>
      <w:r w:rsidR="004E1F94" w:rsidRPr="00300D1F">
        <w:rPr>
          <w:rFonts w:ascii="Calibri" w:hAnsi="Calibri" w:cs="Calibri"/>
        </w:rPr>
        <w:t xml:space="preserve"> Jeziorzanach i </w:t>
      </w:r>
      <w:r w:rsidR="0047261A" w:rsidRPr="00300D1F">
        <w:rPr>
          <w:rFonts w:ascii="Calibri" w:hAnsi="Calibri" w:cs="Calibri"/>
        </w:rPr>
        <w:t>Przytocznie</w:t>
      </w:r>
      <w:r w:rsidR="004E1F94" w:rsidRPr="00300D1F">
        <w:rPr>
          <w:rFonts w:ascii="Calibri" w:hAnsi="Calibri" w:cs="Calibri"/>
        </w:rPr>
        <w:t>.</w:t>
      </w:r>
    </w:p>
    <w:p w14:paraId="62E011A1" w14:textId="7E1021E1" w:rsidR="0096305C" w:rsidRPr="00300D1F" w:rsidRDefault="0096305C" w:rsidP="005362F2">
      <w:pPr>
        <w:spacing w:after="0" w:line="360" w:lineRule="auto"/>
        <w:jc w:val="both"/>
        <w:rPr>
          <w:rFonts w:ascii="Calibri" w:hAnsi="Calibri" w:cs="Calibri"/>
        </w:rPr>
      </w:pPr>
      <w:r w:rsidRPr="00300D1F">
        <w:rPr>
          <w:rFonts w:ascii="Calibri" w:hAnsi="Calibri" w:cs="Calibri"/>
        </w:rPr>
        <w:t>Infrastruktura techniczna</w:t>
      </w:r>
      <w:r w:rsidR="009257CB">
        <w:rPr>
          <w:rFonts w:ascii="Calibri" w:hAnsi="Calibri" w:cs="Calibri"/>
        </w:rPr>
        <w:t>:</w:t>
      </w:r>
    </w:p>
    <w:p w14:paraId="49113603" w14:textId="76453ACA" w:rsidR="0096305C" w:rsidRPr="00300D1F" w:rsidRDefault="0096305C" w:rsidP="00202BA6">
      <w:pPr>
        <w:numPr>
          <w:ilvl w:val="0"/>
          <w:numId w:val="5"/>
        </w:numPr>
        <w:spacing w:line="360" w:lineRule="auto"/>
        <w:jc w:val="both"/>
        <w:rPr>
          <w:rFonts w:ascii="Calibri" w:hAnsi="Calibri" w:cs="Calibri"/>
        </w:rPr>
      </w:pPr>
      <w:r w:rsidRPr="00300D1F">
        <w:rPr>
          <w:rFonts w:ascii="Calibri" w:hAnsi="Calibri" w:cs="Calibri"/>
        </w:rPr>
        <w:t xml:space="preserve">Zaopatrzenie w wodę – </w:t>
      </w:r>
      <w:r w:rsidR="009E4D3E" w:rsidRPr="009E4D3E">
        <w:rPr>
          <w:rFonts w:ascii="Calibri" w:hAnsi="Calibri" w:cs="Calibri"/>
        </w:rPr>
        <w:t>Na obszarze Gminy Jeziorzany znajdują się dwa komunalne ujęcia wody w Krępej i Walentynowie. Ujęcie w Walentynowie zaopatruje w wodę na terenie gminy wyłącznie miejscowość Walentynów, dostarcza również wodę do miejscowości Lendo Ruskie i Podlodówka w gminie Ułęż. Z ujęcia wody w miejscowości Krępa woda jest dostarczana do pozostałych miejscowości gminy Jeziorzany.</w:t>
      </w:r>
    </w:p>
    <w:p w14:paraId="3451F9D7" w14:textId="1FC27948" w:rsidR="0096305C" w:rsidRPr="00300D1F" w:rsidRDefault="0096305C" w:rsidP="00202BA6">
      <w:pPr>
        <w:numPr>
          <w:ilvl w:val="0"/>
          <w:numId w:val="5"/>
        </w:numPr>
        <w:spacing w:line="360" w:lineRule="auto"/>
        <w:jc w:val="both"/>
        <w:rPr>
          <w:rFonts w:ascii="Calibri" w:hAnsi="Calibri" w:cs="Calibri"/>
        </w:rPr>
      </w:pPr>
      <w:r w:rsidRPr="00300D1F">
        <w:rPr>
          <w:rFonts w:ascii="Calibri" w:hAnsi="Calibri" w:cs="Calibri"/>
        </w:rPr>
        <w:t xml:space="preserve">Gospodarka ściekowa – </w:t>
      </w:r>
      <w:r w:rsidR="009E4D3E" w:rsidRPr="009E4D3E">
        <w:rPr>
          <w:rFonts w:ascii="Calibri" w:hAnsi="Calibri" w:cs="Calibri"/>
        </w:rPr>
        <w:t xml:space="preserve">Na terenie gminy Jeziorzany funkcjonują dwie oczyszczalnie ścieków. Oczyszczalnia ścieków zlokalizowana w Przytocznie jest własnością Spółdzielni Mieszkaniowej w Przytocznie i działa praktycznie na własne potrzeby. Podłączone są do niej budynki </w:t>
      </w:r>
      <w:r w:rsidR="009E4D3E" w:rsidRPr="009E4D3E">
        <w:rPr>
          <w:rFonts w:ascii="Calibri" w:hAnsi="Calibri" w:cs="Calibri"/>
        </w:rPr>
        <w:lastRenderedPageBreak/>
        <w:t>wielorodzinne. W Jeziorzanach znajduje się komunalna oczyszczalnia ścieków. Odbiera ona ścieki z zabudowy z terenu Przytoczna, Jeziorzan oraz Woli Blizockiej.</w:t>
      </w:r>
      <w:r w:rsidR="009E4D3E">
        <w:rPr>
          <w:rFonts w:ascii="Calibri" w:hAnsi="Calibri" w:cs="Calibri"/>
        </w:rPr>
        <w:t xml:space="preserve"> Oczyszczalnia w Jeziorzanach wymaga modernizacji. </w:t>
      </w:r>
      <w:r w:rsidRPr="00300D1F">
        <w:rPr>
          <w:rFonts w:ascii="Calibri" w:hAnsi="Calibri" w:cs="Calibri"/>
        </w:rPr>
        <w:t>Model przewiduje stworzenie zintegrowanego systemu kanalizacji sanitarnej w obszarze Jeziorzan i Przytoczna oraz w wybranych miejscowościach, gdzie planowany jest rozwój funkcji mieszkaniowych i turystycznych. W pozostałych lokalizacjach planowane jest wspieranie rozwiązań rozproszonych – m.in. przydomowych oczyszczalni ścieków.</w:t>
      </w:r>
    </w:p>
    <w:p w14:paraId="47EA8466" w14:textId="462DEFDB" w:rsidR="0096305C" w:rsidRDefault="0096305C" w:rsidP="00202BA6">
      <w:pPr>
        <w:numPr>
          <w:ilvl w:val="0"/>
          <w:numId w:val="5"/>
        </w:numPr>
        <w:spacing w:line="360" w:lineRule="auto"/>
        <w:jc w:val="both"/>
        <w:rPr>
          <w:rFonts w:ascii="Calibri" w:hAnsi="Calibri" w:cs="Calibri"/>
        </w:rPr>
      </w:pPr>
      <w:r w:rsidRPr="00300D1F">
        <w:rPr>
          <w:rFonts w:ascii="Calibri" w:hAnsi="Calibri" w:cs="Calibri"/>
        </w:rPr>
        <w:t>Zaopatrzenie w energię elektryczną i OZE – sieć elektroenergetyczna obejmuje wszystkie miejscowości</w:t>
      </w:r>
      <w:r w:rsidR="0047261A" w:rsidRPr="00300D1F">
        <w:rPr>
          <w:rFonts w:ascii="Calibri" w:hAnsi="Calibri" w:cs="Calibri"/>
        </w:rPr>
        <w:t xml:space="preserve">. </w:t>
      </w:r>
      <w:r w:rsidR="002C2F8D" w:rsidRPr="002C2F8D">
        <w:rPr>
          <w:rFonts w:ascii="Calibri" w:hAnsi="Calibri" w:cs="Calibri"/>
        </w:rPr>
        <w:t>Na terenie gminy nie występują linie elektroenergetyczne wysokiego ani najwyższego napięcia (110–400 kV). Sieć ma charakter dystrybucyjny – linie średniego i niskiego napięcia (napowietrzne i kablowe) zasilające miejscowości.</w:t>
      </w:r>
      <w:r w:rsidR="002C2F8D">
        <w:rPr>
          <w:rFonts w:ascii="Calibri" w:hAnsi="Calibri" w:cs="Calibri"/>
        </w:rPr>
        <w:t xml:space="preserve"> </w:t>
      </w:r>
      <w:r w:rsidRPr="00300D1F">
        <w:rPr>
          <w:rFonts w:ascii="Calibri" w:hAnsi="Calibri" w:cs="Calibri"/>
        </w:rPr>
        <w:t>Docelowo zakłada się wspieranie energetyki rozproszonej</w:t>
      </w:r>
      <w:r w:rsidR="003809A3">
        <w:rPr>
          <w:rFonts w:ascii="Calibri" w:hAnsi="Calibri" w:cs="Calibri"/>
        </w:rPr>
        <w:t xml:space="preserve"> (</w:t>
      </w:r>
      <w:r w:rsidRPr="00300D1F">
        <w:rPr>
          <w:rFonts w:ascii="Calibri" w:hAnsi="Calibri" w:cs="Calibri"/>
        </w:rPr>
        <w:t>instalacji fotowoltaicznych, pomp ciepła i biogazowni</w:t>
      </w:r>
      <w:r w:rsidR="003809A3">
        <w:rPr>
          <w:rFonts w:ascii="Calibri" w:hAnsi="Calibri" w:cs="Calibri"/>
        </w:rPr>
        <w:t>)</w:t>
      </w:r>
      <w:r w:rsidRPr="00300D1F">
        <w:rPr>
          <w:rFonts w:ascii="Calibri" w:hAnsi="Calibri" w:cs="Calibri"/>
        </w:rPr>
        <w:t xml:space="preserve"> z zachowaniem ładu przestrzennego. Planowana jest m.in. rozbudowa instalacji OZE na terenach popegeerowskich oraz w budynkach użyteczności publicznej.</w:t>
      </w:r>
      <w:r w:rsidR="0084090D">
        <w:rPr>
          <w:rFonts w:ascii="Calibri" w:hAnsi="Calibri" w:cs="Calibri"/>
        </w:rPr>
        <w:t xml:space="preserve"> </w:t>
      </w:r>
      <w:r w:rsidR="0084090D" w:rsidRPr="0084090D">
        <w:rPr>
          <w:rFonts w:ascii="Calibri" w:hAnsi="Calibri" w:cs="Calibri"/>
        </w:rPr>
        <w:t>Zgodnie z PZPWL gmina jest na obszarze o najlepszych warunkach usłonecznienia (o potencjalnej energii użytecznej powyżej 950 kWh/rok)</w:t>
      </w:r>
      <w:r w:rsidR="0084090D">
        <w:rPr>
          <w:rFonts w:ascii="Calibri" w:hAnsi="Calibri" w:cs="Calibri"/>
        </w:rPr>
        <w:t>.</w:t>
      </w:r>
    </w:p>
    <w:p w14:paraId="2E86A834" w14:textId="14F74764" w:rsidR="009E4D3E" w:rsidRDefault="009E4D3E" w:rsidP="00202BA6">
      <w:pPr>
        <w:numPr>
          <w:ilvl w:val="0"/>
          <w:numId w:val="5"/>
        </w:numPr>
        <w:spacing w:line="360" w:lineRule="auto"/>
        <w:jc w:val="both"/>
        <w:rPr>
          <w:rFonts w:ascii="Calibri" w:hAnsi="Calibri" w:cs="Calibri"/>
        </w:rPr>
      </w:pPr>
      <w:r w:rsidRPr="009E4D3E">
        <w:rPr>
          <w:rFonts w:ascii="Calibri" w:hAnsi="Calibri" w:cs="Calibri"/>
        </w:rPr>
        <w:t>Przez gminę Jeziorzany przebiega Sieć Szerokopasmowa Polski Wschodniej (woj. lubelskie), w Jeziorzanach zlokalizowano węzeł dystrybucyjny sieci światłowodowej.</w:t>
      </w:r>
    </w:p>
    <w:p w14:paraId="345A300A" w14:textId="567DC9DD" w:rsidR="002C2F8D" w:rsidRPr="00300D1F" w:rsidRDefault="002C2F8D" w:rsidP="00202BA6">
      <w:pPr>
        <w:numPr>
          <w:ilvl w:val="0"/>
          <w:numId w:val="5"/>
        </w:numPr>
        <w:spacing w:line="360" w:lineRule="auto"/>
        <w:jc w:val="both"/>
        <w:rPr>
          <w:rFonts w:ascii="Calibri" w:hAnsi="Calibri" w:cs="Calibri"/>
        </w:rPr>
      </w:pPr>
      <w:r w:rsidRPr="002C2F8D">
        <w:rPr>
          <w:rFonts w:ascii="Calibri" w:hAnsi="Calibri" w:cs="Calibri"/>
        </w:rPr>
        <w:t>Infrastruktura gazowa</w:t>
      </w:r>
      <w:r>
        <w:rPr>
          <w:rFonts w:ascii="Calibri" w:hAnsi="Calibri" w:cs="Calibri"/>
        </w:rPr>
        <w:t xml:space="preserve"> - </w:t>
      </w:r>
      <w:r w:rsidRPr="002C2F8D">
        <w:rPr>
          <w:rFonts w:ascii="Calibri" w:hAnsi="Calibri" w:cs="Calibri"/>
        </w:rPr>
        <w:t>Zaopatrzenie zabudowy miejscowości w gaz przewodowy odbywa się z gazociągu wysokoprężnego DN 700 Hołowczyce - Wronów poprzez sieć średnioprężną, ze stacji gazowej zlokalizowanej w miejscowości Skarbiciesz, zasilonej odgałęzieniem gazociągu DN 80.</w:t>
      </w:r>
    </w:p>
    <w:p w14:paraId="0AE607FD" w14:textId="0597594D" w:rsidR="0096305C" w:rsidRPr="00300D1F" w:rsidRDefault="0096305C" w:rsidP="00202BA6">
      <w:pPr>
        <w:numPr>
          <w:ilvl w:val="0"/>
          <w:numId w:val="5"/>
        </w:numPr>
        <w:spacing w:line="360" w:lineRule="auto"/>
        <w:jc w:val="both"/>
        <w:rPr>
          <w:rFonts w:ascii="Calibri" w:hAnsi="Calibri" w:cs="Calibri"/>
        </w:rPr>
      </w:pPr>
      <w:r w:rsidRPr="00300D1F">
        <w:rPr>
          <w:rFonts w:ascii="Calibri" w:hAnsi="Calibri" w:cs="Calibri"/>
        </w:rPr>
        <w:t>Gospodarka odpadami – gmina objęta jest systemem selektywnej zbiórki odpadów, którego funkcjonowanie będzie rozwijane poprzez rozbudowę punkt</w:t>
      </w:r>
      <w:r w:rsidR="00ED2C53">
        <w:rPr>
          <w:rFonts w:ascii="Calibri" w:hAnsi="Calibri" w:cs="Calibri"/>
        </w:rPr>
        <w:t>u</w:t>
      </w:r>
      <w:r w:rsidRPr="00300D1F">
        <w:rPr>
          <w:rFonts w:ascii="Calibri" w:hAnsi="Calibri" w:cs="Calibri"/>
        </w:rPr>
        <w:t xml:space="preserve"> selektywnego zbierania odpadów (PSZOK), działania edukacyjne i wdrażanie zielonych standardów dla gminnych instytucji.</w:t>
      </w:r>
    </w:p>
    <w:p w14:paraId="35CD1A9A" w14:textId="463548D9" w:rsidR="0096305C" w:rsidRPr="00300D1F" w:rsidRDefault="0096305C" w:rsidP="00202BA6">
      <w:pPr>
        <w:numPr>
          <w:ilvl w:val="0"/>
          <w:numId w:val="5"/>
        </w:numPr>
        <w:spacing w:line="360" w:lineRule="auto"/>
        <w:jc w:val="both"/>
        <w:rPr>
          <w:rFonts w:ascii="Calibri" w:hAnsi="Calibri" w:cs="Calibri"/>
        </w:rPr>
      </w:pPr>
      <w:r w:rsidRPr="00300D1F">
        <w:rPr>
          <w:rFonts w:ascii="Calibri" w:hAnsi="Calibri" w:cs="Calibri"/>
        </w:rPr>
        <w:t xml:space="preserve">Infrastruktura drogowa i oświetlenie – model zakłada sukcesywną modernizację nawierzchni dróg gminnych i powiatowych oraz </w:t>
      </w:r>
      <w:r w:rsidR="0047261A" w:rsidRPr="00300D1F">
        <w:rPr>
          <w:rFonts w:ascii="Calibri" w:hAnsi="Calibri" w:cs="Calibri"/>
        </w:rPr>
        <w:t xml:space="preserve">modernizację </w:t>
      </w:r>
      <w:r w:rsidRPr="00300D1F">
        <w:rPr>
          <w:rFonts w:ascii="Calibri" w:hAnsi="Calibri" w:cs="Calibri"/>
        </w:rPr>
        <w:t>infrastruktury drogowej</w:t>
      </w:r>
      <w:r w:rsidR="0047261A" w:rsidRPr="00300D1F">
        <w:rPr>
          <w:rFonts w:ascii="Calibri" w:hAnsi="Calibri" w:cs="Calibri"/>
        </w:rPr>
        <w:t xml:space="preserve">. </w:t>
      </w:r>
      <w:r w:rsidRPr="00300D1F">
        <w:rPr>
          <w:rFonts w:ascii="Calibri" w:hAnsi="Calibri" w:cs="Calibri"/>
        </w:rPr>
        <w:t>Oświetlenie uliczne będzie rozwijane z wykorzystaniem energooszczędnych rozwiązań</w:t>
      </w:r>
      <w:r w:rsidR="0047261A" w:rsidRPr="00300D1F">
        <w:rPr>
          <w:rFonts w:ascii="Calibri" w:hAnsi="Calibri" w:cs="Calibri"/>
        </w:rPr>
        <w:t>.</w:t>
      </w:r>
    </w:p>
    <w:p w14:paraId="1882476F" w14:textId="6EA1E4B9" w:rsidR="0096305C" w:rsidRPr="00300D1F" w:rsidRDefault="0096305C" w:rsidP="005362F2">
      <w:pPr>
        <w:spacing w:after="0" w:line="360" w:lineRule="auto"/>
        <w:jc w:val="both"/>
        <w:rPr>
          <w:rFonts w:ascii="Calibri" w:hAnsi="Calibri" w:cs="Calibri"/>
        </w:rPr>
      </w:pPr>
      <w:r w:rsidRPr="00300D1F">
        <w:rPr>
          <w:rFonts w:ascii="Calibri" w:hAnsi="Calibri" w:cs="Calibri"/>
        </w:rPr>
        <w:t>Infrastruktura społeczna</w:t>
      </w:r>
      <w:r w:rsidR="0033340E">
        <w:rPr>
          <w:rFonts w:ascii="Calibri" w:hAnsi="Calibri" w:cs="Calibri"/>
        </w:rPr>
        <w:t>:</w:t>
      </w:r>
    </w:p>
    <w:p w14:paraId="58FB3DB9" w14:textId="3F2635A5" w:rsidR="0096305C" w:rsidRPr="00300D1F" w:rsidRDefault="0096305C" w:rsidP="00202BA6">
      <w:pPr>
        <w:numPr>
          <w:ilvl w:val="0"/>
          <w:numId w:val="6"/>
        </w:numPr>
        <w:spacing w:line="360" w:lineRule="auto"/>
        <w:jc w:val="both"/>
        <w:rPr>
          <w:rFonts w:ascii="Calibri" w:hAnsi="Calibri" w:cs="Calibri"/>
        </w:rPr>
      </w:pPr>
      <w:r w:rsidRPr="00300D1F">
        <w:rPr>
          <w:rFonts w:ascii="Calibri" w:hAnsi="Calibri" w:cs="Calibri"/>
        </w:rPr>
        <w:t xml:space="preserve">Edukacja – funkcje oświatowe koncentrują się </w:t>
      </w:r>
      <w:r w:rsidR="00770EDA">
        <w:rPr>
          <w:rFonts w:ascii="Calibri" w:hAnsi="Calibri" w:cs="Calibri"/>
        </w:rPr>
        <w:t>w Szkole Podstawowej im. Józefa Piłsudskiego w Przytocznie.</w:t>
      </w:r>
      <w:r w:rsidRPr="00300D1F">
        <w:rPr>
          <w:rFonts w:ascii="Calibri" w:hAnsi="Calibri" w:cs="Calibri"/>
        </w:rPr>
        <w:t xml:space="preserve"> Docelowy model przewiduje dalsze wzmacnianie </w:t>
      </w:r>
      <w:r w:rsidR="00770EDA">
        <w:rPr>
          <w:rFonts w:ascii="Calibri" w:hAnsi="Calibri" w:cs="Calibri"/>
        </w:rPr>
        <w:t>jej</w:t>
      </w:r>
      <w:r w:rsidRPr="00300D1F">
        <w:rPr>
          <w:rFonts w:ascii="Calibri" w:hAnsi="Calibri" w:cs="Calibri"/>
        </w:rPr>
        <w:t xml:space="preserve"> potencjału jako centr</w:t>
      </w:r>
      <w:r w:rsidR="00770EDA">
        <w:rPr>
          <w:rFonts w:ascii="Calibri" w:hAnsi="Calibri" w:cs="Calibri"/>
        </w:rPr>
        <w:t>um</w:t>
      </w:r>
      <w:r w:rsidRPr="00300D1F">
        <w:rPr>
          <w:rFonts w:ascii="Calibri" w:hAnsi="Calibri" w:cs="Calibri"/>
        </w:rPr>
        <w:t xml:space="preserve"> edukacyjn</w:t>
      </w:r>
      <w:r w:rsidR="00770EDA">
        <w:rPr>
          <w:rFonts w:ascii="Calibri" w:hAnsi="Calibri" w:cs="Calibri"/>
        </w:rPr>
        <w:t>ego</w:t>
      </w:r>
      <w:r w:rsidRPr="00300D1F">
        <w:rPr>
          <w:rFonts w:ascii="Calibri" w:hAnsi="Calibri" w:cs="Calibri"/>
        </w:rPr>
        <w:t xml:space="preserve"> i wychowawcz</w:t>
      </w:r>
      <w:r w:rsidR="00770EDA">
        <w:rPr>
          <w:rFonts w:ascii="Calibri" w:hAnsi="Calibri" w:cs="Calibri"/>
        </w:rPr>
        <w:t>ego</w:t>
      </w:r>
      <w:r w:rsidRPr="00300D1F">
        <w:rPr>
          <w:rFonts w:ascii="Calibri" w:hAnsi="Calibri" w:cs="Calibri"/>
        </w:rPr>
        <w:t xml:space="preserve">, w tym rozbudowę zaplecza sportowego, infrastruktury </w:t>
      </w:r>
      <w:r w:rsidRPr="00300D1F">
        <w:rPr>
          <w:rFonts w:ascii="Calibri" w:hAnsi="Calibri" w:cs="Calibri"/>
        </w:rPr>
        <w:lastRenderedPageBreak/>
        <w:t xml:space="preserve">przedszkolnej oraz tworzenie nowoczesnych stref edukacji cyfrowej i sensorycznej. W </w:t>
      </w:r>
      <w:r w:rsidR="0033340E">
        <w:rPr>
          <w:rFonts w:ascii="Calibri" w:hAnsi="Calibri" w:cs="Calibri"/>
        </w:rPr>
        <w:t>S</w:t>
      </w:r>
      <w:r w:rsidRPr="00300D1F">
        <w:rPr>
          <w:rFonts w:ascii="Calibri" w:hAnsi="Calibri" w:cs="Calibri"/>
        </w:rPr>
        <w:t>trategii przewiduje się także rozwój form edukacji nieformalnej w świetlicach i remizach.</w:t>
      </w:r>
    </w:p>
    <w:p w14:paraId="397BB83A" w14:textId="7B553090" w:rsidR="0096305C" w:rsidRPr="00300D1F" w:rsidRDefault="0096305C" w:rsidP="00202BA6">
      <w:pPr>
        <w:numPr>
          <w:ilvl w:val="0"/>
          <w:numId w:val="6"/>
        </w:numPr>
        <w:spacing w:line="360" w:lineRule="auto"/>
        <w:jc w:val="both"/>
        <w:rPr>
          <w:rFonts w:ascii="Calibri" w:hAnsi="Calibri" w:cs="Calibri"/>
        </w:rPr>
      </w:pPr>
      <w:r w:rsidRPr="00300D1F">
        <w:rPr>
          <w:rFonts w:ascii="Calibri" w:hAnsi="Calibri" w:cs="Calibri"/>
        </w:rPr>
        <w:t>Ochrona zdrowia i opieka społeczna – kluczowym punktem systemu jest ośrodek zdrowia w</w:t>
      </w:r>
      <w:r w:rsidR="009A10DF">
        <w:rPr>
          <w:rFonts w:ascii="Calibri" w:hAnsi="Calibri" w:cs="Calibri"/>
        </w:rPr>
        <w:t> </w:t>
      </w:r>
      <w:r w:rsidRPr="00300D1F">
        <w:rPr>
          <w:rFonts w:ascii="Calibri" w:hAnsi="Calibri" w:cs="Calibri"/>
        </w:rPr>
        <w:t>Jeziorzanach oraz Gminny Ośrodek Pomocy Społecznej. Docelowo zakłada się poprawę dostępności usług (infrastruktura i transport), rozbudowę oferty dla osób starszych (klub seniora, wsparcie środowiskowe) oraz modernizację i dostosowanie obiektów do potrzeb osób z niepełnosprawnościami.</w:t>
      </w:r>
    </w:p>
    <w:p w14:paraId="5A5750A0" w14:textId="4DFEF3C5" w:rsidR="0096305C" w:rsidRPr="00300D1F" w:rsidRDefault="0096305C" w:rsidP="00202BA6">
      <w:pPr>
        <w:numPr>
          <w:ilvl w:val="0"/>
          <w:numId w:val="6"/>
        </w:numPr>
        <w:spacing w:line="360" w:lineRule="auto"/>
        <w:jc w:val="both"/>
        <w:rPr>
          <w:rFonts w:ascii="Calibri" w:hAnsi="Calibri" w:cs="Calibri"/>
        </w:rPr>
      </w:pPr>
      <w:r w:rsidRPr="00300D1F">
        <w:rPr>
          <w:rFonts w:ascii="Calibri" w:hAnsi="Calibri" w:cs="Calibri"/>
        </w:rPr>
        <w:t>Kultura i integracja społeczna – najważniejszymi przestrzeniami kultury są Gminna Biblioteka Publiczna (Jeziorzany), świetlice i remizy OSP. Model zakłada rozwój instytucji kultury jako lokalnych centrów integracji społecznej – w tym rozbudowę oferty edukacyjno-kulturalnej (warsztaty, zajęcia dla dzieci i seniorów, spotkania międzypokoleniowe). W planach jest utworzenie nowego centrum kultury w Przytocznie, które pełnić będzie funkcję ośrodka aktywności lokalnej</w:t>
      </w:r>
      <w:r w:rsidR="00074D3B" w:rsidRPr="00300D1F">
        <w:rPr>
          <w:rFonts w:ascii="Calibri" w:hAnsi="Calibri" w:cs="Calibri"/>
        </w:rPr>
        <w:t>.</w:t>
      </w:r>
    </w:p>
    <w:p w14:paraId="31555442" w14:textId="77777777" w:rsidR="00BD56FE" w:rsidRPr="00300D1F" w:rsidRDefault="00BD56FE" w:rsidP="005362F2">
      <w:pPr>
        <w:spacing w:after="0" w:line="360" w:lineRule="auto"/>
        <w:jc w:val="both"/>
        <w:rPr>
          <w:rFonts w:ascii="Calibri" w:hAnsi="Calibri" w:cs="Calibri"/>
        </w:rPr>
      </w:pPr>
      <w:r w:rsidRPr="00300D1F">
        <w:rPr>
          <w:rFonts w:ascii="Calibri" w:hAnsi="Calibri" w:cs="Calibri"/>
        </w:rPr>
        <w:t>Planowane kierunki rozwoju w zakresie infrastruktury społecznej i technicznej obejmują m.in.:</w:t>
      </w:r>
    </w:p>
    <w:p w14:paraId="318E2FE9" w14:textId="178D8872" w:rsidR="00BD56FE" w:rsidRPr="00300D1F" w:rsidRDefault="00DF2C95" w:rsidP="00202BA6">
      <w:pPr>
        <w:numPr>
          <w:ilvl w:val="0"/>
          <w:numId w:val="7"/>
        </w:numPr>
        <w:spacing w:line="360" w:lineRule="auto"/>
        <w:jc w:val="both"/>
        <w:rPr>
          <w:rFonts w:ascii="Calibri" w:hAnsi="Calibri" w:cs="Calibri"/>
        </w:rPr>
      </w:pPr>
      <w:r w:rsidRPr="00DF2C95">
        <w:rPr>
          <w:rFonts w:ascii="Calibri" w:hAnsi="Calibri" w:cs="Calibri"/>
        </w:rPr>
        <w:t>Inwestycj</w:t>
      </w:r>
      <w:r>
        <w:rPr>
          <w:rFonts w:ascii="Calibri" w:hAnsi="Calibri" w:cs="Calibri"/>
        </w:rPr>
        <w:t xml:space="preserve">e w </w:t>
      </w:r>
      <w:r w:rsidRPr="00DF2C95">
        <w:rPr>
          <w:rFonts w:ascii="Calibri" w:hAnsi="Calibri" w:cs="Calibri"/>
        </w:rPr>
        <w:t>rozwój lokalnej infrastruktury społeczno-kulturalnej na terenie gminy, w tym modernizację i doposażenie świetlic wiejskich oraz wzmocnienie zasobów lokalnych bibliotek. Projekt ma na celu stworzenie przyjaznych przestrzeni sprzyjających integracji mieszkańców, organizacji wydarzeń edukacyjnych i kulturalnych oraz budowaniu kapitału społecznego,</w:t>
      </w:r>
      <w:r>
        <w:rPr>
          <w:rFonts w:ascii="Calibri" w:hAnsi="Calibri" w:cs="Calibri"/>
        </w:rPr>
        <w:t xml:space="preserve"> w tym budowa centrum kultury w Przytocznie, </w:t>
      </w:r>
      <w:r w:rsidR="00BD56FE" w:rsidRPr="00300D1F">
        <w:rPr>
          <w:rFonts w:ascii="Calibri" w:hAnsi="Calibri" w:cs="Calibri"/>
        </w:rPr>
        <w:t>obiekt z funkcją integracyjną i kulturalną dla mieszkańców gminy, z salą widowiskową i zapleczem do wydarzeń społecznych (projekt z</w:t>
      </w:r>
      <w:r w:rsidR="009A10DF">
        <w:rPr>
          <w:rFonts w:ascii="Calibri" w:hAnsi="Calibri" w:cs="Calibri"/>
        </w:rPr>
        <w:t> </w:t>
      </w:r>
      <w:r w:rsidR="00BD56FE" w:rsidRPr="00300D1F">
        <w:rPr>
          <w:rFonts w:ascii="Calibri" w:hAnsi="Calibri" w:cs="Calibri"/>
        </w:rPr>
        <w:t>finansowaniem z Polskiego Ładu).</w:t>
      </w:r>
    </w:p>
    <w:p w14:paraId="36D0BF82" w14:textId="5B79CC36" w:rsidR="00BD56FE" w:rsidRPr="00300D1F" w:rsidRDefault="00BD56FE" w:rsidP="00202BA6">
      <w:pPr>
        <w:numPr>
          <w:ilvl w:val="0"/>
          <w:numId w:val="7"/>
        </w:numPr>
        <w:spacing w:line="360" w:lineRule="auto"/>
        <w:jc w:val="both"/>
        <w:rPr>
          <w:rFonts w:ascii="Calibri" w:hAnsi="Calibri" w:cs="Calibri"/>
        </w:rPr>
      </w:pPr>
      <w:r w:rsidRPr="00300D1F">
        <w:rPr>
          <w:rFonts w:ascii="Calibri" w:hAnsi="Calibri" w:cs="Calibri"/>
        </w:rPr>
        <w:t>Rozbudow</w:t>
      </w:r>
      <w:r w:rsidR="0033340E">
        <w:rPr>
          <w:rFonts w:ascii="Calibri" w:hAnsi="Calibri" w:cs="Calibri"/>
        </w:rPr>
        <w:t>ę</w:t>
      </w:r>
      <w:r w:rsidRPr="00300D1F">
        <w:rPr>
          <w:rFonts w:ascii="Calibri" w:hAnsi="Calibri" w:cs="Calibri"/>
        </w:rPr>
        <w:t xml:space="preserve"> bazy sportowo-rekreacyjnej</w:t>
      </w:r>
      <w:r w:rsidR="007F27C4">
        <w:rPr>
          <w:rFonts w:ascii="Calibri" w:hAnsi="Calibri" w:cs="Calibri"/>
        </w:rPr>
        <w:t xml:space="preserve">, </w:t>
      </w:r>
      <w:r w:rsidRPr="00300D1F">
        <w:rPr>
          <w:rFonts w:ascii="Calibri" w:hAnsi="Calibri" w:cs="Calibri"/>
        </w:rPr>
        <w:t>w tym budow</w:t>
      </w:r>
      <w:r w:rsidR="0033340E">
        <w:rPr>
          <w:rFonts w:ascii="Calibri" w:hAnsi="Calibri" w:cs="Calibri"/>
        </w:rPr>
        <w:t>ę</w:t>
      </w:r>
      <w:r w:rsidRPr="00300D1F">
        <w:rPr>
          <w:rFonts w:ascii="Calibri" w:hAnsi="Calibri" w:cs="Calibri"/>
        </w:rPr>
        <w:t xml:space="preserve"> boiska przy szkole w Przytocznie, stadionu gminnego i obiektów sportowych w sołectwach.</w:t>
      </w:r>
    </w:p>
    <w:p w14:paraId="6863EC38" w14:textId="3770F5C3" w:rsidR="00BD56FE" w:rsidRPr="00300D1F" w:rsidRDefault="00BD56FE" w:rsidP="00202BA6">
      <w:pPr>
        <w:numPr>
          <w:ilvl w:val="0"/>
          <w:numId w:val="7"/>
        </w:numPr>
        <w:spacing w:line="360" w:lineRule="auto"/>
        <w:jc w:val="both"/>
        <w:rPr>
          <w:rFonts w:ascii="Calibri" w:hAnsi="Calibri" w:cs="Calibri"/>
        </w:rPr>
      </w:pPr>
      <w:r w:rsidRPr="00300D1F">
        <w:rPr>
          <w:rFonts w:ascii="Calibri" w:hAnsi="Calibri" w:cs="Calibri"/>
        </w:rPr>
        <w:t>Rozwój usług społecznych i senioralnych</w:t>
      </w:r>
      <w:r w:rsidR="007F27C4">
        <w:rPr>
          <w:rFonts w:ascii="Calibri" w:hAnsi="Calibri" w:cs="Calibri"/>
        </w:rPr>
        <w:t xml:space="preserve"> -</w:t>
      </w:r>
      <w:r w:rsidRPr="00300D1F">
        <w:rPr>
          <w:rFonts w:ascii="Calibri" w:hAnsi="Calibri" w:cs="Calibri"/>
        </w:rPr>
        <w:t xml:space="preserve"> planowane uruchomienie Klubu Seniora oraz usług opiekuńczych (w tym w placówkach edukacyjnych i świetlicach), a także budowa mieszkań chronionych.</w:t>
      </w:r>
    </w:p>
    <w:p w14:paraId="5C6A1023" w14:textId="44443CD2" w:rsidR="00BD56FE" w:rsidRPr="00300D1F" w:rsidRDefault="00BD56FE" w:rsidP="00202BA6">
      <w:pPr>
        <w:numPr>
          <w:ilvl w:val="0"/>
          <w:numId w:val="7"/>
        </w:numPr>
        <w:spacing w:line="360" w:lineRule="auto"/>
        <w:jc w:val="both"/>
        <w:rPr>
          <w:rFonts w:ascii="Calibri" w:hAnsi="Calibri" w:cs="Calibri"/>
        </w:rPr>
      </w:pPr>
      <w:r w:rsidRPr="00300D1F">
        <w:rPr>
          <w:rFonts w:ascii="Calibri" w:hAnsi="Calibri" w:cs="Calibri"/>
        </w:rPr>
        <w:t>Modernizacj</w:t>
      </w:r>
      <w:r w:rsidR="0033340E">
        <w:rPr>
          <w:rFonts w:ascii="Calibri" w:hAnsi="Calibri" w:cs="Calibri"/>
        </w:rPr>
        <w:t>ę</w:t>
      </w:r>
      <w:r w:rsidRPr="00300D1F">
        <w:rPr>
          <w:rFonts w:ascii="Calibri" w:hAnsi="Calibri" w:cs="Calibri"/>
        </w:rPr>
        <w:t xml:space="preserve"> Gminnego Ośrodka Pomocy Społecznej w Jeziorzanach</w:t>
      </w:r>
      <w:r w:rsidR="007F27C4">
        <w:rPr>
          <w:rFonts w:ascii="Calibri" w:hAnsi="Calibri" w:cs="Calibri"/>
        </w:rPr>
        <w:t>, w tym</w:t>
      </w:r>
      <w:r w:rsidRPr="00300D1F">
        <w:rPr>
          <w:rFonts w:ascii="Calibri" w:hAnsi="Calibri" w:cs="Calibri"/>
        </w:rPr>
        <w:t xml:space="preserve"> dostosowanie do potrzeb osób starszych, rodzin oraz osób z niepełnosprawnościami.</w:t>
      </w:r>
    </w:p>
    <w:p w14:paraId="6BF9F451" w14:textId="6677F300" w:rsidR="00BD56FE" w:rsidRPr="00300D1F" w:rsidRDefault="00BD56FE" w:rsidP="00202BA6">
      <w:pPr>
        <w:numPr>
          <w:ilvl w:val="0"/>
          <w:numId w:val="7"/>
        </w:numPr>
        <w:spacing w:line="360" w:lineRule="auto"/>
        <w:jc w:val="both"/>
        <w:rPr>
          <w:rFonts w:ascii="Calibri" w:hAnsi="Calibri" w:cs="Calibri"/>
        </w:rPr>
      </w:pPr>
      <w:r w:rsidRPr="00300D1F">
        <w:rPr>
          <w:rFonts w:ascii="Calibri" w:hAnsi="Calibri" w:cs="Calibri"/>
        </w:rPr>
        <w:t xml:space="preserve">Rozwój świetlic wiejskich i remiz OSP </w:t>
      </w:r>
      <w:r w:rsidR="007F27C4">
        <w:rPr>
          <w:rFonts w:ascii="Calibri" w:hAnsi="Calibri" w:cs="Calibri"/>
        </w:rPr>
        <w:t xml:space="preserve">poprzez </w:t>
      </w:r>
      <w:r w:rsidRPr="00300D1F">
        <w:rPr>
          <w:rFonts w:ascii="Calibri" w:hAnsi="Calibri" w:cs="Calibri"/>
        </w:rPr>
        <w:t>modernizacj</w:t>
      </w:r>
      <w:r w:rsidR="007F27C4">
        <w:rPr>
          <w:rFonts w:ascii="Calibri" w:hAnsi="Calibri" w:cs="Calibri"/>
        </w:rPr>
        <w:t>e</w:t>
      </w:r>
      <w:r w:rsidRPr="00300D1F">
        <w:rPr>
          <w:rFonts w:ascii="Calibri" w:hAnsi="Calibri" w:cs="Calibri"/>
        </w:rPr>
        <w:t>, wyposażenie i dostosowanie do pełnienia funkcji społecznych</w:t>
      </w:r>
      <w:r w:rsidR="007F27C4">
        <w:rPr>
          <w:rFonts w:ascii="Calibri" w:hAnsi="Calibri" w:cs="Calibri"/>
        </w:rPr>
        <w:t>.</w:t>
      </w:r>
    </w:p>
    <w:p w14:paraId="6F1EACF3" w14:textId="4E89AEE4" w:rsidR="00BD56FE" w:rsidRPr="00300D1F" w:rsidRDefault="00BD56FE" w:rsidP="00202BA6">
      <w:pPr>
        <w:numPr>
          <w:ilvl w:val="0"/>
          <w:numId w:val="7"/>
        </w:numPr>
        <w:spacing w:line="360" w:lineRule="auto"/>
        <w:jc w:val="both"/>
        <w:rPr>
          <w:rFonts w:ascii="Calibri" w:hAnsi="Calibri" w:cs="Calibri"/>
        </w:rPr>
      </w:pPr>
      <w:r w:rsidRPr="00300D1F">
        <w:rPr>
          <w:rFonts w:ascii="Calibri" w:hAnsi="Calibri" w:cs="Calibri"/>
        </w:rPr>
        <w:lastRenderedPageBreak/>
        <w:t>Budow</w:t>
      </w:r>
      <w:r w:rsidR="0033340E">
        <w:rPr>
          <w:rFonts w:ascii="Calibri" w:hAnsi="Calibri" w:cs="Calibri"/>
        </w:rPr>
        <w:t>ę</w:t>
      </w:r>
      <w:r w:rsidRPr="00300D1F">
        <w:rPr>
          <w:rFonts w:ascii="Calibri" w:hAnsi="Calibri" w:cs="Calibri"/>
        </w:rPr>
        <w:t xml:space="preserve"> i modernizacj</w:t>
      </w:r>
      <w:r w:rsidR="0033340E">
        <w:rPr>
          <w:rFonts w:ascii="Calibri" w:hAnsi="Calibri" w:cs="Calibri"/>
        </w:rPr>
        <w:t>ę</w:t>
      </w:r>
      <w:r w:rsidRPr="00300D1F">
        <w:rPr>
          <w:rFonts w:ascii="Calibri" w:hAnsi="Calibri" w:cs="Calibri"/>
        </w:rPr>
        <w:t xml:space="preserve"> PSZOK w Jeziorzanach </w:t>
      </w:r>
      <w:r w:rsidR="00973CE6" w:rsidRPr="00300D1F">
        <w:rPr>
          <w:rFonts w:ascii="Calibri" w:hAnsi="Calibri" w:cs="Calibri"/>
        </w:rPr>
        <w:t>(wykup terenu</w:t>
      </w:r>
      <w:r w:rsidRPr="00300D1F">
        <w:rPr>
          <w:rFonts w:ascii="Calibri" w:hAnsi="Calibri" w:cs="Calibri"/>
        </w:rPr>
        <w:t xml:space="preserve"> (ok. 1,5 ha) pod punkt zbiórki odpadów komunalnych</w:t>
      </w:r>
      <w:r w:rsidR="00973CE6" w:rsidRPr="00300D1F">
        <w:rPr>
          <w:rFonts w:ascii="Calibri" w:hAnsi="Calibri" w:cs="Calibri"/>
        </w:rPr>
        <w:t>).</w:t>
      </w:r>
    </w:p>
    <w:p w14:paraId="06DDEB47" w14:textId="13073128" w:rsidR="00BD56FE" w:rsidRPr="00300D1F" w:rsidRDefault="00BD56FE" w:rsidP="00202BA6">
      <w:pPr>
        <w:numPr>
          <w:ilvl w:val="0"/>
          <w:numId w:val="7"/>
        </w:numPr>
        <w:spacing w:line="360" w:lineRule="auto"/>
        <w:jc w:val="both"/>
        <w:rPr>
          <w:rFonts w:ascii="Calibri" w:hAnsi="Calibri" w:cs="Calibri"/>
        </w:rPr>
      </w:pPr>
      <w:r w:rsidRPr="00300D1F">
        <w:rPr>
          <w:rFonts w:ascii="Calibri" w:hAnsi="Calibri" w:cs="Calibri"/>
        </w:rPr>
        <w:t>Modernizacj</w:t>
      </w:r>
      <w:r w:rsidR="0033340E">
        <w:rPr>
          <w:rFonts w:ascii="Calibri" w:hAnsi="Calibri" w:cs="Calibri"/>
        </w:rPr>
        <w:t>ę</w:t>
      </w:r>
      <w:r w:rsidRPr="00300D1F">
        <w:rPr>
          <w:rFonts w:ascii="Calibri" w:hAnsi="Calibri" w:cs="Calibri"/>
        </w:rPr>
        <w:t xml:space="preserve"> oczyszczalni ścieków w Jeziorzanach </w:t>
      </w:r>
      <w:r w:rsidR="00973CE6" w:rsidRPr="00300D1F">
        <w:rPr>
          <w:rFonts w:ascii="Calibri" w:hAnsi="Calibri" w:cs="Calibri"/>
        </w:rPr>
        <w:t>(</w:t>
      </w:r>
      <w:r w:rsidRPr="00300D1F">
        <w:rPr>
          <w:rFonts w:ascii="Calibri" w:hAnsi="Calibri" w:cs="Calibri"/>
        </w:rPr>
        <w:t xml:space="preserve">w odpowiedzi na </w:t>
      </w:r>
      <w:r w:rsidR="00973CE6" w:rsidRPr="00300D1F">
        <w:rPr>
          <w:rFonts w:ascii="Calibri" w:hAnsi="Calibri" w:cs="Calibri"/>
        </w:rPr>
        <w:t>istniejące</w:t>
      </w:r>
      <w:r w:rsidRPr="00300D1F">
        <w:rPr>
          <w:rFonts w:ascii="Calibri" w:hAnsi="Calibri" w:cs="Calibri"/>
        </w:rPr>
        <w:t xml:space="preserve"> potrzeby oraz zgodnie z zasadami ochrony środowiska</w:t>
      </w:r>
      <w:r w:rsidR="00973CE6" w:rsidRPr="00300D1F">
        <w:rPr>
          <w:rFonts w:ascii="Calibri" w:hAnsi="Calibri" w:cs="Calibri"/>
        </w:rPr>
        <w:t>).</w:t>
      </w:r>
    </w:p>
    <w:p w14:paraId="0A97C628" w14:textId="15F57438" w:rsidR="00BD56FE" w:rsidRPr="00300D1F" w:rsidRDefault="00BD56FE" w:rsidP="00202BA6">
      <w:pPr>
        <w:numPr>
          <w:ilvl w:val="0"/>
          <w:numId w:val="7"/>
        </w:numPr>
        <w:spacing w:line="360" w:lineRule="auto"/>
        <w:jc w:val="both"/>
        <w:rPr>
          <w:rFonts w:ascii="Calibri" w:hAnsi="Calibri" w:cs="Calibri"/>
        </w:rPr>
      </w:pPr>
      <w:r w:rsidRPr="00300D1F">
        <w:rPr>
          <w:rFonts w:ascii="Calibri" w:hAnsi="Calibri" w:cs="Calibri"/>
        </w:rPr>
        <w:t>Rozwój i modernizacj</w:t>
      </w:r>
      <w:r w:rsidR="0033340E">
        <w:rPr>
          <w:rFonts w:ascii="Calibri" w:hAnsi="Calibri" w:cs="Calibri"/>
        </w:rPr>
        <w:t>ę</w:t>
      </w:r>
      <w:r w:rsidRPr="00300D1F">
        <w:rPr>
          <w:rFonts w:ascii="Calibri" w:hAnsi="Calibri" w:cs="Calibri"/>
        </w:rPr>
        <w:t xml:space="preserve"> sieci kanalizacyjnej</w:t>
      </w:r>
      <w:r w:rsidR="00973CE6" w:rsidRPr="00300D1F">
        <w:rPr>
          <w:rFonts w:ascii="Calibri" w:hAnsi="Calibri" w:cs="Calibri"/>
        </w:rPr>
        <w:t xml:space="preserve">, </w:t>
      </w:r>
      <w:r w:rsidRPr="00300D1F">
        <w:rPr>
          <w:rFonts w:ascii="Calibri" w:hAnsi="Calibri" w:cs="Calibri"/>
        </w:rPr>
        <w:t>z priorytetem dl</w:t>
      </w:r>
      <w:r w:rsidR="006B4656">
        <w:rPr>
          <w:rFonts w:ascii="Calibri" w:hAnsi="Calibri" w:cs="Calibri"/>
        </w:rPr>
        <w:t>a Jeziorzan i Przytoczna oraz z </w:t>
      </w:r>
      <w:r w:rsidRPr="00300D1F">
        <w:rPr>
          <w:rFonts w:ascii="Calibri" w:hAnsi="Calibri" w:cs="Calibri"/>
        </w:rPr>
        <w:t>zastosowaniem przydomowych oczyszczalni w pozostałych miejscowościach.</w:t>
      </w:r>
    </w:p>
    <w:p w14:paraId="7B99AB51" w14:textId="04785406" w:rsidR="00BD56FE" w:rsidRPr="00300D1F" w:rsidRDefault="00BD56FE" w:rsidP="00202BA6">
      <w:pPr>
        <w:numPr>
          <w:ilvl w:val="0"/>
          <w:numId w:val="7"/>
        </w:numPr>
        <w:spacing w:line="360" w:lineRule="auto"/>
        <w:jc w:val="both"/>
        <w:rPr>
          <w:rFonts w:ascii="Calibri" w:hAnsi="Calibri" w:cs="Calibri"/>
        </w:rPr>
      </w:pPr>
      <w:r w:rsidRPr="00300D1F">
        <w:rPr>
          <w:rFonts w:ascii="Calibri" w:hAnsi="Calibri" w:cs="Calibri"/>
        </w:rPr>
        <w:t>Modernizacj</w:t>
      </w:r>
      <w:r w:rsidR="0033340E">
        <w:rPr>
          <w:rFonts w:ascii="Calibri" w:hAnsi="Calibri" w:cs="Calibri"/>
        </w:rPr>
        <w:t>ę</w:t>
      </w:r>
      <w:r w:rsidRPr="00300D1F">
        <w:rPr>
          <w:rFonts w:ascii="Calibri" w:hAnsi="Calibri" w:cs="Calibri"/>
        </w:rPr>
        <w:t xml:space="preserve"> i rozwój sieci wodociągowej </w:t>
      </w:r>
      <w:r w:rsidR="00973CE6" w:rsidRPr="00300D1F">
        <w:rPr>
          <w:rFonts w:ascii="Calibri" w:hAnsi="Calibri" w:cs="Calibri"/>
        </w:rPr>
        <w:t>(</w:t>
      </w:r>
      <w:r w:rsidRPr="00300D1F">
        <w:rPr>
          <w:rFonts w:ascii="Calibri" w:hAnsi="Calibri" w:cs="Calibri"/>
        </w:rPr>
        <w:t>poprawa jakości i zasięgu zaopatrzenia w wodę na obszarach peryferyjnych</w:t>
      </w:r>
      <w:r w:rsidR="00973CE6" w:rsidRPr="00300D1F">
        <w:rPr>
          <w:rFonts w:ascii="Calibri" w:hAnsi="Calibri" w:cs="Calibri"/>
        </w:rPr>
        <w:t>).</w:t>
      </w:r>
    </w:p>
    <w:p w14:paraId="514E4ADF" w14:textId="26E7A6AD" w:rsidR="00BD56FE" w:rsidRPr="00300D1F" w:rsidRDefault="00BD56FE" w:rsidP="00202BA6">
      <w:pPr>
        <w:numPr>
          <w:ilvl w:val="0"/>
          <w:numId w:val="7"/>
        </w:numPr>
        <w:spacing w:line="360" w:lineRule="auto"/>
        <w:jc w:val="both"/>
        <w:rPr>
          <w:rFonts w:ascii="Calibri" w:hAnsi="Calibri" w:cs="Calibri"/>
        </w:rPr>
      </w:pPr>
      <w:r w:rsidRPr="00300D1F">
        <w:rPr>
          <w:rFonts w:ascii="Calibri" w:hAnsi="Calibri" w:cs="Calibri"/>
        </w:rPr>
        <w:t xml:space="preserve">Rozwój </w:t>
      </w:r>
      <w:r w:rsidR="00973CE6" w:rsidRPr="00300D1F">
        <w:rPr>
          <w:rFonts w:ascii="Calibri" w:hAnsi="Calibri" w:cs="Calibri"/>
        </w:rPr>
        <w:t>infrastruktury rekreacyjnej i turystycznej</w:t>
      </w:r>
      <w:r w:rsidRPr="00300D1F">
        <w:rPr>
          <w:rFonts w:ascii="Calibri" w:hAnsi="Calibri" w:cs="Calibri"/>
        </w:rPr>
        <w:t xml:space="preserve"> – planowane zagospodarowanie terenów nad rzeką Wieprz, w tym ścieżki pieszo-rowerowe, punkty wypoczynkowe</w:t>
      </w:r>
      <w:r w:rsidR="007F27C4">
        <w:rPr>
          <w:rFonts w:ascii="Calibri" w:hAnsi="Calibri" w:cs="Calibri"/>
        </w:rPr>
        <w:t>.</w:t>
      </w:r>
    </w:p>
    <w:p w14:paraId="439B1E02" w14:textId="7AEB2970" w:rsidR="00BD56FE" w:rsidRPr="00300D1F" w:rsidRDefault="00BD56FE" w:rsidP="00202BA6">
      <w:pPr>
        <w:numPr>
          <w:ilvl w:val="0"/>
          <w:numId w:val="7"/>
        </w:numPr>
        <w:spacing w:line="360" w:lineRule="auto"/>
        <w:jc w:val="both"/>
        <w:rPr>
          <w:rFonts w:ascii="Calibri" w:hAnsi="Calibri" w:cs="Calibri"/>
        </w:rPr>
      </w:pPr>
      <w:r w:rsidRPr="00300D1F">
        <w:rPr>
          <w:rFonts w:ascii="Calibri" w:hAnsi="Calibri" w:cs="Calibri"/>
        </w:rPr>
        <w:t>Budow</w:t>
      </w:r>
      <w:r w:rsidR="0033340E">
        <w:rPr>
          <w:rFonts w:ascii="Calibri" w:hAnsi="Calibri" w:cs="Calibri"/>
        </w:rPr>
        <w:t>ę</w:t>
      </w:r>
      <w:r w:rsidRPr="00300D1F">
        <w:rPr>
          <w:rFonts w:ascii="Calibri" w:hAnsi="Calibri" w:cs="Calibri"/>
        </w:rPr>
        <w:t xml:space="preserve"> lub adaptacj</w:t>
      </w:r>
      <w:r w:rsidR="0033340E">
        <w:rPr>
          <w:rFonts w:ascii="Calibri" w:hAnsi="Calibri" w:cs="Calibri"/>
        </w:rPr>
        <w:t>ę</w:t>
      </w:r>
      <w:r w:rsidRPr="00300D1F">
        <w:rPr>
          <w:rFonts w:ascii="Calibri" w:hAnsi="Calibri" w:cs="Calibri"/>
        </w:rPr>
        <w:t xml:space="preserve"> obiektów gastronomiczno-noclegowych </w:t>
      </w:r>
      <w:r w:rsidR="00973CE6" w:rsidRPr="00300D1F">
        <w:rPr>
          <w:rFonts w:ascii="Calibri" w:hAnsi="Calibri" w:cs="Calibri"/>
        </w:rPr>
        <w:t>(wykorzystanie potencjału turystycznego).</w:t>
      </w:r>
    </w:p>
    <w:p w14:paraId="30DB1A21" w14:textId="2AA1A832" w:rsidR="00BD56FE" w:rsidRPr="00300D1F" w:rsidRDefault="00BD56FE" w:rsidP="00202BA6">
      <w:pPr>
        <w:numPr>
          <w:ilvl w:val="0"/>
          <w:numId w:val="7"/>
        </w:numPr>
        <w:spacing w:line="360" w:lineRule="auto"/>
        <w:jc w:val="both"/>
        <w:rPr>
          <w:rFonts w:ascii="Calibri" w:hAnsi="Calibri" w:cs="Calibri"/>
        </w:rPr>
      </w:pPr>
      <w:r w:rsidRPr="00300D1F">
        <w:rPr>
          <w:rFonts w:ascii="Calibri" w:hAnsi="Calibri" w:cs="Calibri"/>
        </w:rPr>
        <w:t>Popraw</w:t>
      </w:r>
      <w:r w:rsidR="0033340E">
        <w:rPr>
          <w:rFonts w:ascii="Calibri" w:hAnsi="Calibri" w:cs="Calibri"/>
        </w:rPr>
        <w:t>ę</w:t>
      </w:r>
      <w:r w:rsidRPr="00300D1F">
        <w:rPr>
          <w:rFonts w:ascii="Calibri" w:hAnsi="Calibri" w:cs="Calibri"/>
        </w:rPr>
        <w:t xml:space="preserve"> efektywności energetycznej obiektów publicznych</w:t>
      </w:r>
      <w:r w:rsidR="00973CE6" w:rsidRPr="00300D1F">
        <w:rPr>
          <w:rFonts w:ascii="Calibri" w:hAnsi="Calibri" w:cs="Calibri"/>
        </w:rPr>
        <w:t xml:space="preserve">, </w:t>
      </w:r>
      <w:r w:rsidRPr="00300D1F">
        <w:rPr>
          <w:rFonts w:ascii="Calibri" w:hAnsi="Calibri" w:cs="Calibri"/>
        </w:rPr>
        <w:t>m.in. poprzez instalacje fotowoltaiczne, termomodernizację budynków użyteczności publicznej.</w:t>
      </w:r>
    </w:p>
    <w:p w14:paraId="171055EF" w14:textId="4BBFF489" w:rsidR="00BD56FE" w:rsidRPr="00300D1F" w:rsidRDefault="00BD56FE" w:rsidP="00202BA6">
      <w:pPr>
        <w:numPr>
          <w:ilvl w:val="0"/>
          <w:numId w:val="7"/>
        </w:numPr>
        <w:spacing w:line="360" w:lineRule="auto"/>
        <w:jc w:val="both"/>
        <w:rPr>
          <w:rFonts w:ascii="Calibri" w:hAnsi="Calibri" w:cs="Calibri"/>
        </w:rPr>
      </w:pPr>
      <w:r w:rsidRPr="00300D1F">
        <w:rPr>
          <w:rFonts w:ascii="Calibri" w:hAnsi="Calibri" w:cs="Calibri"/>
        </w:rPr>
        <w:t>Wspieranie lokalnych produktów i działalności rolniczej</w:t>
      </w:r>
      <w:r w:rsidR="00973CE6" w:rsidRPr="00300D1F">
        <w:rPr>
          <w:rFonts w:ascii="Calibri" w:hAnsi="Calibri" w:cs="Calibri"/>
        </w:rPr>
        <w:t>.</w:t>
      </w:r>
    </w:p>
    <w:p w14:paraId="68BD7721" w14:textId="71BA5B88" w:rsidR="00BD56FE" w:rsidRPr="00300D1F" w:rsidRDefault="00BD56FE" w:rsidP="00202BA6">
      <w:pPr>
        <w:numPr>
          <w:ilvl w:val="0"/>
          <w:numId w:val="7"/>
        </w:numPr>
        <w:spacing w:line="360" w:lineRule="auto"/>
        <w:jc w:val="both"/>
        <w:rPr>
          <w:rFonts w:ascii="Calibri" w:hAnsi="Calibri" w:cs="Calibri"/>
        </w:rPr>
      </w:pPr>
      <w:r w:rsidRPr="00300D1F">
        <w:rPr>
          <w:rFonts w:ascii="Calibri" w:hAnsi="Calibri" w:cs="Calibri"/>
        </w:rPr>
        <w:t>Popraw</w:t>
      </w:r>
      <w:r w:rsidR="0033340E">
        <w:rPr>
          <w:rFonts w:ascii="Calibri" w:hAnsi="Calibri" w:cs="Calibri"/>
        </w:rPr>
        <w:t>ę</w:t>
      </w:r>
      <w:r w:rsidRPr="00300D1F">
        <w:rPr>
          <w:rFonts w:ascii="Calibri" w:hAnsi="Calibri" w:cs="Calibri"/>
        </w:rPr>
        <w:t xml:space="preserve"> jakości i dostępności przestrzeni publicznych</w:t>
      </w:r>
      <w:r w:rsidR="007F27C4">
        <w:rPr>
          <w:rFonts w:ascii="Calibri" w:hAnsi="Calibri" w:cs="Calibri"/>
        </w:rPr>
        <w:t>,</w:t>
      </w:r>
      <w:r w:rsidR="006B4656">
        <w:rPr>
          <w:rFonts w:ascii="Calibri" w:hAnsi="Calibri" w:cs="Calibri"/>
        </w:rPr>
        <w:t xml:space="preserve"> w tym rewitalizacj</w:t>
      </w:r>
      <w:r w:rsidR="0064090E">
        <w:rPr>
          <w:rFonts w:ascii="Calibri" w:hAnsi="Calibri" w:cs="Calibri"/>
        </w:rPr>
        <w:t>ę</w:t>
      </w:r>
      <w:r w:rsidR="006B4656">
        <w:rPr>
          <w:rFonts w:ascii="Calibri" w:hAnsi="Calibri" w:cs="Calibri"/>
        </w:rPr>
        <w:t xml:space="preserve"> rynku w </w:t>
      </w:r>
      <w:r w:rsidRPr="00300D1F">
        <w:rPr>
          <w:rFonts w:ascii="Calibri" w:hAnsi="Calibri" w:cs="Calibri"/>
        </w:rPr>
        <w:t>Jeziorzanach, modernizacj</w:t>
      </w:r>
      <w:r w:rsidR="0064090E">
        <w:rPr>
          <w:rFonts w:ascii="Calibri" w:hAnsi="Calibri" w:cs="Calibri"/>
        </w:rPr>
        <w:t>ę</w:t>
      </w:r>
      <w:r w:rsidRPr="00300D1F">
        <w:rPr>
          <w:rFonts w:ascii="Calibri" w:hAnsi="Calibri" w:cs="Calibri"/>
        </w:rPr>
        <w:t xml:space="preserve"> placów, skwerów i dojść pieszych.</w:t>
      </w:r>
    </w:p>
    <w:p w14:paraId="47902DDD" w14:textId="1D8F3B5D" w:rsidR="00BD56FE" w:rsidRPr="00300D1F" w:rsidRDefault="00BD56FE" w:rsidP="00202BA6">
      <w:pPr>
        <w:numPr>
          <w:ilvl w:val="0"/>
          <w:numId w:val="7"/>
        </w:numPr>
        <w:spacing w:line="360" w:lineRule="auto"/>
        <w:jc w:val="both"/>
        <w:rPr>
          <w:rFonts w:ascii="Calibri" w:hAnsi="Calibri" w:cs="Calibri"/>
        </w:rPr>
      </w:pPr>
      <w:r w:rsidRPr="00300D1F">
        <w:rPr>
          <w:rFonts w:ascii="Calibri" w:hAnsi="Calibri" w:cs="Calibri"/>
        </w:rPr>
        <w:t>Zagospodarowanie i uporządkowanie terenów rekreacyjnych i edukacyjnych</w:t>
      </w:r>
      <w:r w:rsidR="007F27C4">
        <w:rPr>
          <w:rFonts w:ascii="Calibri" w:hAnsi="Calibri" w:cs="Calibri"/>
        </w:rPr>
        <w:t>,</w:t>
      </w:r>
      <w:r w:rsidRPr="00300D1F">
        <w:rPr>
          <w:rFonts w:ascii="Calibri" w:hAnsi="Calibri" w:cs="Calibri"/>
        </w:rPr>
        <w:t xml:space="preserve"> np. wokół stawów w Krępie czy łęgów nad Wieprzem, z funkcją edukacyjno-przyrodniczą.</w:t>
      </w:r>
    </w:p>
    <w:p w14:paraId="013C6150" w14:textId="53693BE8" w:rsidR="00BD56FE" w:rsidRPr="00300D1F" w:rsidRDefault="00BD56FE" w:rsidP="00202BA6">
      <w:pPr>
        <w:numPr>
          <w:ilvl w:val="0"/>
          <w:numId w:val="7"/>
        </w:numPr>
        <w:spacing w:line="360" w:lineRule="auto"/>
        <w:jc w:val="both"/>
        <w:rPr>
          <w:rFonts w:ascii="Calibri" w:hAnsi="Calibri" w:cs="Calibri"/>
        </w:rPr>
      </w:pPr>
      <w:r w:rsidRPr="00300D1F">
        <w:rPr>
          <w:rFonts w:ascii="Calibri" w:hAnsi="Calibri" w:cs="Calibri"/>
        </w:rPr>
        <w:t>Tworzenie nowych przestrzeni zieleni urządzonej z elementami małej architektury i rekreacji.</w:t>
      </w:r>
    </w:p>
    <w:p w14:paraId="046DEE5E" w14:textId="15566200" w:rsidR="00BD56FE" w:rsidRPr="00300D1F" w:rsidRDefault="00BD56FE" w:rsidP="00202BA6">
      <w:pPr>
        <w:numPr>
          <w:ilvl w:val="0"/>
          <w:numId w:val="7"/>
        </w:numPr>
        <w:spacing w:line="360" w:lineRule="auto"/>
        <w:jc w:val="both"/>
        <w:rPr>
          <w:rFonts w:ascii="Calibri" w:hAnsi="Calibri" w:cs="Calibri"/>
        </w:rPr>
      </w:pPr>
      <w:r w:rsidRPr="00300D1F">
        <w:rPr>
          <w:rFonts w:ascii="Calibri" w:hAnsi="Calibri" w:cs="Calibri"/>
        </w:rPr>
        <w:t>Popraw</w:t>
      </w:r>
      <w:r w:rsidR="0033340E">
        <w:rPr>
          <w:rFonts w:ascii="Calibri" w:hAnsi="Calibri" w:cs="Calibri"/>
        </w:rPr>
        <w:t>ę</w:t>
      </w:r>
      <w:r w:rsidRPr="00300D1F">
        <w:rPr>
          <w:rFonts w:ascii="Calibri" w:hAnsi="Calibri" w:cs="Calibri"/>
        </w:rPr>
        <w:t xml:space="preserve"> transportu publicznego i dostępności komunikacyjnej</w:t>
      </w:r>
      <w:r w:rsidR="00973CE6" w:rsidRPr="00300D1F">
        <w:rPr>
          <w:rFonts w:ascii="Calibri" w:hAnsi="Calibri" w:cs="Calibri"/>
        </w:rPr>
        <w:t>.</w:t>
      </w:r>
    </w:p>
    <w:p w14:paraId="72EC8CDA" w14:textId="77777777" w:rsidR="00C06E4C" w:rsidRDefault="00BD56FE" w:rsidP="00202BA6">
      <w:pPr>
        <w:numPr>
          <w:ilvl w:val="0"/>
          <w:numId w:val="7"/>
        </w:numPr>
        <w:spacing w:line="360" w:lineRule="auto"/>
        <w:jc w:val="both"/>
        <w:rPr>
          <w:rFonts w:ascii="Calibri" w:hAnsi="Calibri" w:cs="Calibri"/>
        </w:rPr>
        <w:sectPr w:rsidR="00C06E4C" w:rsidSect="00B44E6F">
          <w:pgSz w:w="11906" w:h="16838"/>
          <w:pgMar w:top="1417" w:right="1417" w:bottom="1417" w:left="1417" w:header="708" w:footer="708" w:gutter="0"/>
          <w:cols w:space="708"/>
          <w:docGrid w:linePitch="360"/>
        </w:sectPr>
      </w:pPr>
      <w:r w:rsidRPr="00300D1F">
        <w:rPr>
          <w:rFonts w:ascii="Calibri" w:hAnsi="Calibri" w:cs="Calibri"/>
        </w:rPr>
        <w:t>Budow</w:t>
      </w:r>
      <w:r w:rsidR="0033340E">
        <w:rPr>
          <w:rFonts w:ascii="Calibri" w:hAnsi="Calibri" w:cs="Calibri"/>
        </w:rPr>
        <w:t>ę</w:t>
      </w:r>
      <w:r w:rsidRPr="00300D1F">
        <w:rPr>
          <w:rFonts w:ascii="Calibri" w:hAnsi="Calibri" w:cs="Calibri"/>
        </w:rPr>
        <w:t xml:space="preserve"> i rozwój ścieżek pieszo-rowerowych w powiązaniu z planowaną infrastrukturą turystyczną, krajobrazową i edukacyjną</w:t>
      </w:r>
      <w:r w:rsidRPr="007F27C4">
        <w:rPr>
          <w:rFonts w:ascii="Calibri" w:hAnsi="Calibri" w:cs="Calibri"/>
        </w:rPr>
        <w:t>.</w:t>
      </w:r>
    </w:p>
    <w:p w14:paraId="162A56A8" w14:textId="2289A9F5" w:rsidR="00C06E4C" w:rsidRDefault="00C06E4C" w:rsidP="00C06E4C">
      <w:pPr>
        <w:pStyle w:val="nad"/>
      </w:pPr>
      <w:bookmarkStart w:id="53" w:name="_Toc210731197"/>
      <w:r w:rsidRPr="00C06E4C">
        <w:rPr>
          <w:color w:val="242852" w:themeColor="text2"/>
          <w:szCs w:val="18"/>
        </w:rPr>
        <w:lastRenderedPageBreak/>
        <w:t xml:space="preserve">Grafika </w:t>
      </w:r>
      <w:r w:rsidRPr="00C06E4C">
        <w:rPr>
          <w:color w:val="242852" w:themeColor="text2"/>
          <w:szCs w:val="18"/>
        </w:rPr>
        <w:fldChar w:fldCharType="begin"/>
      </w:r>
      <w:r w:rsidRPr="00C06E4C">
        <w:rPr>
          <w:color w:val="242852" w:themeColor="text2"/>
          <w:szCs w:val="18"/>
        </w:rPr>
        <w:instrText xml:space="preserve"> SEQ Grafika \* ARABIC </w:instrText>
      </w:r>
      <w:r w:rsidRPr="00C06E4C">
        <w:rPr>
          <w:color w:val="242852" w:themeColor="text2"/>
          <w:szCs w:val="18"/>
        </w:rPr>
        <w:fldChar w:fldCharType="separate"/>
      </w:r>
      <w:r w:rsidRPr="00C06E4C">
        <w:rPr>
          <w:color w:val="242852" w:themeColor="text2"/>
          <w:szCs w:val="18"/>
        </w:rPr>
        <w:t>2</w:t>
      </w:r>
      <w:r w:rsidRPr="00C06E4C">
        <w:rPr>
          <w:color w:val="242852" w:themeColor="text2"/>
          <w:szCs w:val="18"/>
        </w:rPr>
        <w:fldChar w:fldCharType="end"/>
      </w:r>
      <w:r w:rsidRPr="00C06E4C">
        <w:rPr>
          <w:color w:val="242852" w:themeColor="text2"/>
          <w:szCs w:val="18"/>
        </w:rPr>
        <w:t xml:space="preserve"> Model struktury funkcjonalno-przestrzennej Gminy </w:t>
      </w:r>
      <w:bookmarkEnd w:id="53"/>
      <w:r w:rsidRPr="00C06E4C">
        <w:rPr>
          <w:color w:val="242852" w:themeColor="text2"/>
          <w:szCs w:val="18"/>
        </w:rPr>
        <w:t>Jeziorzany</w:t>
      </w:r>
    </w:p>
    <w:p w14:paraId="2475A3CF" w14:textId="4A6FE1E2" w:rsidR="00C06E4C" w:rsidRDefault="00DC21D4" w:rsidP="00C06E4C">
      <w:pPr>
        <w:pStyle w:val="nad"/>
      </w:pPr>
      <w:r>
        <w:rPr>
          <w:noProof/>
          <w:lang w:eastAsia="pl-PL"/>
        </w:rPr>
        <w:drawing>
          <wp:inline distT="0" distB="0" distL="0" distR="0" wp14:anchorId="41396B33" wp14:editId="6D735B33">
            <wp:extent cx="12049125" cy="8519184"/>
            <wp:effectExtent l="0" t="0" r="0" b="0"/>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Jeziorzany_model_16122025.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2061003" cy="8527582"/>
                    </a:xfrm>
                    <a:prstGeom prst="rect">
                      <a:avLst/>
                    </a:prstGeom>
                  </pic:spPr>
                </pic:pic>
              </a:graphicData>
            </a:graphic>
          </wp:inline>
        </w:drawing>
      </w:r>
    </w:p>
    <w:p w14:paraId="1649F1CD" w14:textId="501A143D" w:rsidR="00C06E4C" w:rsidRDefault="00C06E4C" w:rsidP="00C06E4C">
      <w:pPr>
        <w:pStyle w:val="nad"/>
      </w:pPr>
      <w:r w:rsidRPr="00C06E4C">
        <w:t xml:space="preserve"> </w:t>
      </w:r>
      <w:r w:rsidRPr="00C06E4C">
        <w:rPr>
          <w:color w:val="242852" w:themeColor="text2"/>
          <w:szCs w:val="18"/>
        </w:rPr>
        <w:t>Źródło: opracowanie własne</w:t>
      </w:r>
    </w:p>
    <w:p w14:paraId="69794DE6" w14:textId="33813D6A" w:rsidR="00C06E4C" w:rsidRPr="00C06E4C" w:rsidRDefault="00C06E4C" w:rsidP="00C06E4C">
      <w:pPr>
        <w:tabs>
          <w:tab w:val="left" w:pos="945"/>
        </w:tabs>
        <w:rPr>
          <w:rFonts w:ascii="Calibri" w:hAnsi="Calibri" w:cs="Calibri"/>
        </w:rPr>
        <w:sectPr w:rsidR="00C06E4C" w:rsidRPr="00C06E4C" w:rsidSect="00C06E4C">
          <w:pgSz w:w="23814" w:h="16839" w:orient="landscape" w:code="8"/>
          <w:pgMar w:top="1417" w:right="1417" w:bottom="1417" w:left="1417" w:header="708" w:footer="708" w:gutter="0"/>
          <w:cols w:space="708"/>
          <w:docGrid w:linePitch="360"/>
        </w:sectPr>
      </w:pPr>
    </w:p>
    <w:p w14:paraId="2DEDABDB" w14:textId="0B708CCA" w:rsidR="00975B08" w:rsidRDefault="007A2355" w:rsidP="007A2355">
      <w:pPr>
        <w:pStyle w:val="Nagwek1"/>
      </w:pPr>
      <w:bookmarkStart w:id="54" w:name="_Toc206741656"/>
      <w:bookmarkStart w:id="55" w:name="_Toc216792168"/>
      <w:r>
        <w:lastRenderedPageBreak/>
        <w:t xml:space="preserve">7. </w:t>
      </w:r>
      <w:r w:rsidR="00283DC6">
        <w:t>U</w:t>
      </w:r>
      <w:r w:rsidR="00975B08" w:rsidRPr="00975B08">
        <w:t>stalenia i rekomendacje w zakresie</w:t>
      </w:r>
      <w:r w:rsidR="00975B08">
        <w:t xml:space="preserve"> </w:t>
      </w:r>
      <w:r w:rsidR="00975B08" w:rsidRPr="00975B08">
        <w:t>kształtowania i prowadzenia polityki przestrzennej w gminie</w:t>
      </w:r>
      <w:r w:rsidR="00975B08">
        <w:t xml:space="preserve"> Jeziorzany</w:t>
      </w:r>
      <w:bookmarkEnd w:id="54"/>
      <w:bookmarkEnd w:id="55"/>
    </w:p>
    <w:p w14:paraId="37400ED7" w14:textId="77777777" w:rsidR="00202BA6" w:rsidRPr="00202BA6" w:rsidRDefault="00202BA6" w:rsidP="00B954F9">
      <w:pPr>
        <w:spacing w:line="336" w:lineRule="auto"/>
        <w:jc w:val="both"/>
        <w:rPr>
          <w:rFonts w:asciiTheme="majorHAnsi" w:hAnsiTheme="majorHAnsi" w:cstheme="majorHAnsi"/>
        </w:rPr>
      </w:pPr>
      <w:r w:rsidRPr="00202BA6">
        <w:rPr>
          <w:rFonts w:asciiTheme="majorHAnsi" w:hAnsiTheme="majorHAnsi" w:cstheme="majorHAnsi"/>
        </w:rPr>
        <w:t>Skuteczne prowadzenie polityki przestrzennej stanowi jeden z najważniejszych elementów zrównoważonego rozwoju gminy. W przypadku gminy Jeziorzany, gminy o wyjątkowych walorach krajobrazowych, przyrodniczych i kulturowych, planowanie przestrzenne wymaga szczególnej uwagi. Wyzwania wynikające z potrzeby zachowania dziedzictwa lokalnego, przy jednoczesnym zapewnieniu możliwości rozwoju gospodarczego i poprawy jakości życia mieszkańców, wymagają przemyślanych działań strategicznych i racjonalnej, zaplanowanej polityki przestrzennej. Celem niniejszego rozdziału jest przedstawienie podstawowych ustaleń oraz rekomendacji dotyczących kierunków i zasad prowadzenia polityki przestrzennej w gminie Jeziorzany. Zaprezentowane propozycje mają służyć jako narzędzie wspierające władze samorządowe w podejmowaniu decyzji planistycznych oraz opracowywaniu dokumentów planistycznych, zgodnych z aktualnymi potrzebami lokalnej społeczności i obowiązującymi przepisami prawa.</w:t>
      </w:r>
    </w:p>
    <w:p w14:paraId="2F860C72" w14:textId="77777777" w:rsidR="00202BA6" w:rsidRPr="00202BA6" w:rsidRDefault="00202BA6" w:rsidP="00B954F9">
      <w:pPr>
        <w:spacing w:before="120" w:after="0" w:line="336" w:lineRule="auto"/>
        <w:jc w:val="both"/>
        <w:rPr>
          <w:rFonts w:asciiTheme="majorHAnsi" w:hAnsiTheme="majorHAnsi" w:cstheme="majorHAnsi"/>
          <w:b/>
          <w:bCs/>
          <w:color w:val="4A66AC" w:themeColor="accent1"/>
        </w:rPr>
      </w:pPr>
      <w:r w:rsidRPr="00202BA6">
        <w:rPr>
          <w:rFonts w:asciiTheme="majorHAnsi" w:hAnsiTheme="majorHAnsi" w:cstheme="majorHAnsi"/>
          <w:b/>
          <w:bCs/>
          <w:color w:val="4A66AC" w:themeColor="accent1"/>
        </w:rPr>
        <w:t>Zasady ochrony środowiska i jego zasobów, w tym ochrony powietrza, przyrody i krajobrazu</w:t>
      </w:r>
    </w:p>
    <w:p w14:paraId="4498500C" w14:textId="77777777" w:rsidR="00202BA6" w:rsidRPr="00202BA6" w:rsidRDefault="00202BA6" w:rsidP="00B954F9">
      <w:pPr>
        <w:numPr>
          <w:ilvl w:val="0"/>
          <w:numId w:val="78"/>
        </w:numPr>
        <w:spacing w:after="0" w:line="336" w:lineRule="auto"/>
        <w:ind w:left="714" w:hanging="357"/>
        <w:jc w:val="both"/>
        <w:rPr>
          <w:rFonts w:asciiTheme="majorHAnsi" w:hAnsiTheme="majorHAnsi" w:cstheme="majorHAnsi"/>
        </w:rPr>
      </w:pPr>
      <w:r w:rsidRPr="00202BA6">
        <w:rPr>
          <w:rFonts w:asciiTheme="majorHAnsi" w:hAnsiTheme="majorHAnsi" w:cstheme="majorHAnsi"/>
        </w:rPr>
        <w:t>Zachowanie drożności i walorów przyrodniczych krajowych korytarzy ekologicznych.</w:t>
      </w:r>
    </w:p>
    <w:p w14:paraId="2243C603" w14:textId="77777777" w:rsidR="00202BA6" w:rsidRPr="00202BA6" w:rsidRDefault="00202BA6" w:rsidP="00B954F9">
      <w:pPr>
        <w:numPr>
          <w:ilvl w:val="0"/>
          <w:numId w:val="78"/>
        </w:numPr>
        <w:spacing w:after="0" w:line="336" w:lineRule="auto"/>
        <w:ind w:left="714" w:hanging="357"/>
        <w:jc w:val="both"/>
        <w:rPr>
          <w:rFonts w:asciiTheme="majorHAnsi" w:hAnsiTheme="majorHAnsi" w:cstheme="majorHAnsi"/>
        </w:rPr>
      </w:pPr>
      <w:r w:rsidRPr="00202BA6">
        <w:rPr>
          <w:rFonts w:asciiTheme="majorHAnsi" w:hAnsiTheme="majorHAnsi" w:cstheme="majorHAnsi"/>
        </w:rPr>
        <w:t>Zwiększenie retencji powierzchniowej poprzez budowę nowych zbiorników wodnych w dolinie Wieprza, pełniących funkcje rybackie oraz ograniczoną funkcję rekreacyjną.</w:t>
      </w:r>
    </w:p>
    <w:p w14:paraId="1D1018EA" w14:textId="77777777" w:rsidR="00202BA6" w:rsidRPr="00202BA6" w:rsidRDefault="00202BA6" w:rsidP="00B954F9">
      <w:pPr>
        <w:numPr>
          <w:ilvl w:val="0"/>
          <w:numId w:val="78"/>
        </w:numPr>
        <w:spacing w:after="0" w:line="336" w:lineRule="auto"/>
        <w:ind w:left="714" w:hanging="357"/>
        <w:jc w:val="both"/>
        <w:rPr>
          <w:rFonts w:asciiTheme="majorHAnsi" w:hAnsiTheme="majorHAnsi" w:cstheme="majorHAnsi"/>
        </w:rPr>
      </w:pPr>
      <w:r w:rsidRPr="00202BA6">
        <w:rPr>
          <w:rFonts w:asciiTheme="majorHAnsi" w:hAnsiTheme="majorHAnsi" w:cstheme="majorHAnsi"/>
        </w:rPr>
        <w:t>W gminie obowiązuje bezwzględny zakaz odprowadzania nieoczyszczonych ścieków do wód i gruntu, składowania odpadów w sposób niekontrolowany oraz na obowiązku likwidacji źródeł zanieczyszczeń w celu zapobiegania degradacji środowiska.</w:t>
      </w:r>
    </w:p>
    <w:p w14:paraId="0D9888DA" w14:textId="77777777" w:rsidR="00202BA6" w:rsidRDefault="00202BA6" w:rsidP="00B954F9">
      <w:pPr>
        <w:numPr>
          <w:ilvl w:val="0"/>
          <w:numId w:val="78"/>
        </w:numPr>
        <w:spacing w:after="0" w:line="336" w:lineRule="auto"/>
        <w:ind w:left="714" w:hanging="357"/>
        <w:jc w:val="both"/>
        <w:rPr>
          <w:rFonts w:asciiTheme="majorHAnsi" w:hAnsiTheme="majorHAnsi" w:cstheme="majorHAnsi"/>
        </w:rPr>
      </w:pPr>
      <w:r w:rsidRPr="00202BA6">
        <w:rPr>
          <w:rFonts w:asciiTheme="majorHAnsi" w:hAnsiTheme="majorHAnsi" w:cstheme="majorHAnsi"/>
        </w:rPr>
        <w:t xml:space="preserve">Zaleca się utrzymanie koryt rzek w stanie naturalnym wraz z kształtowaniem biologicznej odbudowy rzek. </w:t>
      </w:r>
    </w:p>
    <w:p w14:paraId="524BB431" w14:textId="56C8EF77" w:rsidR="00024DE9" w:rsidRPr="00202BA6" w:rsidRDefault="00024DE9" w:rsidP="00B954F9">
      <w:pPr>
        <w:numPr>
          <w:ilvl w:val="0"/>
          <w:numId w:val="78"/>
        </w:numPr>
        <w:spacing w:after="0" w:line="336" w:lineRule="auto"/>
        <w:ind w:left="714" w:hanging="357"/>
        <w:jc w:val="both"/>
        <w:rPr>
          <w:rFonts w:asciiTheme="majorHAnsi" w:hAnsiTheme="majorHAnsi" w:cstheme="majorHAnsi"/>
        </w:rPr>
      </w:pPr>
      <w:r w:rsidRPr="00024DE9">
        <w:rPr>
          <w:rFonts w:asciiTheme="majorHAnsi" w:hAnsiTheme="majorHAnsi" w:cstheme="majorHAnsi"/>
        </w:rPr>
        <w:t>Zakłada się ochronę i zachowanie istniejących oraz proponowanych użytków ekologicznych jako kluczowych elementów systemu przyrodniczego gminy, pełniących funkcje ochronne, krajobrazowe i przyrodnicze</w:t>
      </w:r>
      <w:r>
        <w:rPr>
          <w:rFonts w:asciiTheme="majorHAnsi" w:hAnsiTheme="majorHAnsi" w:cstheme="majorHAnsi"/>
        </w:rPr>
        <w:t>.</w:t>
      </w:r>
    </w:p>
    <w:p w14:paraId="2FC6BD62" w14:textId="77777777" w:rsidR="00202BA6" w:rsidRPr="00202BA6" w:rsidRDefault="00202BA6" w:rsidP="00B954F9">
      <w:pPr>
        <w:numPr>
          <w:ilvl w:val="0"/>
          <w:numId w:val="78"/>
        </w:numPr>
        <w:spacing w:after="0" w:line="336" w:lineRule="auto"/>
        <w:ind w:left="714" w:hanging="357"/>
        <w:jc w:val="both"/>
        <w:rPr>
          <w:rFonts w:asciiTheme="majorHAnsi" w:hAnsiTheme="majorHAnsi" w:cstheme="majorHAnsi"/>
        </w:rPr>
      </w:pPr>
      <w:r w:rsidRPr="00202BA6">
        <w:rPr>
          <w:rFonts w:asciiTheme="majorHAnsi" w:hAnsiTheme="majorHAnsi" w:cstheme="majorHAnsi"/>
        </w:rPr>
        <w:t>Wspieranie rozwoju retencji powierzchniowej i podziemnej poprzez zwiększanie powierzchni zalesionych, tworzenie zadrzewień oraz gromadzenie wód w dolinowych zbiornikach retencyjnych.</w:t>
      </w:r>
    </w:p>
    <w:p w14:paraId="765C1631" w14:textId="77777777" w:rsidR="00202BA6" w:rsidRPr="00202BA6" w:rsidRDefault="00202BA6" w:rsidP="00B954F9">
      <w:pPr>
        <w:numPr>
          <w:ilvl w:val="0"/>
          <w:numId w:val="78"/>
        </w:numPr>
        <w:spacing w:after="0" w:line="336" w:lineRule="auto"/>
        <w:ind w:left="714" w:hanging="357"/>
        <w:jc w:val="both"/>
        <w:rPr>
          <w:rFonts w:asciiTheme="majorHAnsi" w:hAnsiTheme="majorHAnsi" w:cstheme="majorHAnsi"/>
        </w:rPr>
      </w:pPr>
      <w:r w:rsidRPr="00202BA6">
        <w:rPr>
          <w:rFonts w:asciiTheme="majorHAnsi" w:hAnsiTheme="majorHAnsi" w:cstheme="majorHAnsi"/>
        </w:rPr>
        <w:t>Zastępowanie nieefektywnych i nieekologicznych źródeł ciepła opalanych węglem nowoczesnymi, ekologicznymi kotłami.</w:t>
      </w:r>
    </w:p>
    <w:p w14:paraId="45CC3B7A" w14:textId="37E4D2D5" w:rsidR="00202BA6" w:rsidRPr="00202BA6" w:rsidRDefault="00202BA6" w:rsidP="00B954F9">
      <w:pPr>
        <w:numPr>
          <w:ilvl w:val="0"/>
          <w:numId w:val="78"/>
        </w:numPr>
        <w:spacing w:after="0" w:line="336" w:lineRule="auto"/>
        <w:ind w:left="714" w:hanging="357"/>
        <w:jc w:val="both"/>
        <w:rPr>
          <w:rFonts w:asciiTheme="majorHAnsi" w:hAnsiTheme="majorHAnsi" w:cstheme="majorHAnsi"/>
        </w:rPr>
      </w:pPr>
      <w:r w:rsidRPr="00202BA6">
        <w:rPr>
          <w:rFonts w:asciiTheme="majorHAnsi" w:hAnsiTheme="majorHAnsi" w:cstheme="majorHAnsi"/>
        </w:rPr>
        <w:t>Rekomenduje się zalesianie gruntów nieprzyda</w:t>
      </w:r>
      <w:r w:rsidR="00770EDA">
        <w:rPr>
          <w:rFonts w:asciiTheme="majorHAnsi" w:hAnsiTheme="majorHAnsi" w:cstheme="majorHAnsi"/>
        </w:rPr>
        <w:t>t</w:t>
      </w:r>
      <w:r w:rsidRPr="00202BA6">
        <w:rPr>
          <w:rFonts w:asciiTheme="majorHAnsi" w:hAnsiTheme="majorHAnsi" w:cstheme="majorHAnsi"/>
        </w:rPr>
        <w:t xml:space="preserve">nych dla rolnictwa oraz rozwijanie pasów zadrzewień i zakrzaczeń na liniach spływu wód. </w:t>
      </w:r>
    </w:p>
    <w:p w14:paraId="4712A3E4" w14:textId="77777777" w:rsidR="00202BA6" w:rsidRPr="00202BA6" w:rsidRDefault="00202BA6" w:rsidP="00B954F9">
      <w:pPr>
        <w:numPr>
          <w:ilvl w:val="0"/>
          <w:numId w:val="78"/>
        </w:numPr>
        <w:spacing w:after="0" w:line="336" w:lineRule="auto"/>
        <w:ind w:left="714" w:hanging="357"/>
        <w:jc w:val="both"/>
        <w:rPr>
          <w:rFonts w:asciiTheme="majorHAnsi" w:hAnsiTheme="majorHAnsi" w:cstheme="majorHAnsi"/>
        </w:rPr>
      </w:pPr>
      <w:r w:rsidRPr="00202BA6">
        <w:rPr>
          <w:rFonts w:asciiTheme="majorHAnsi" w:hAnsiTheme="majorHAnsi" w:cstheme="majorHAnsi"/>
        </w:rPr>
        <w:lastRenderedPageBreak/>
        <w:t>Zakłada zabezpieczenie systemu przyrodniczego gminy przed zabudową i nadmierną presją antropogeniczną, w szczególności obszarów, które pełnią funkcje korytarzy ekologicznych oraz węzłów ekologicznych.</w:t>
      </w:r>
    </w:p>
    <w:p w14:paraId="3126433C" w14:textId="77777777" w:rsidR="00202BA6" w:rsidRPr="00202BA6" w:rsidRDefault="00202BA6" w:rsidP="00B954F9">
      <w:pPr>
        <w:numPr>
          <w:ilvl w:val="0"/>
          <w:numId w:val="78"/>
        </w:numPr>
        <w:spacing w:after="0" w:line="336" w:lineRule="auto"/>
        <w:ind w:left="714" w:hanging="357"/>
        <w:jc w:val="both"/>
        <w:rPr>
          <w:rFonts w:asciiTheme="majorHAnsi" w:hAnsiTheme="majorHAnsi" w:cstheme="majorHAnsi"/>
        </w:rPr>
      </w:pPr>
      <w:r w:rsidRPr="00202BA6">
        <w:rPr>
          <w:rFonts w:asciiTheme="majorHAnsi" w:hAnsiTheme="majorHAnsi" w:cstheme="majorHAnsi"/>
        </w:rPr>
        <w:t xml:space="preserve">Należy dążyć do eliminacji lub minimalizacji źródeł zagrożeń, zwłaszcza dla powietrza, wód i gleb, poprzez likwidację zanieczyszczeń pochodzenia antropogenicznego, wdrażanie właściwej gospodarki wodno-ściekowej oraz wspieranie metod użytkowania gruntów, które przeciwdziałają erozji gleb. </w:t>
      </w:r>
    </w:p>
    <w:p w14:paraId="23EE33BC" w14:textId="77777777" w:rsidR="00202BA6" w:rsidRDefault="00202BA6" w:rsidP="00B954F9">
      <w:pPr>
        <w:numPr>
          <w:ilvl w:val="0"/>
          <w:numId w:val="78"/>
        </w:numPr>
        <w:spacing w:after="0" w:line="336" w:lineRule="auto"/>
        <w:ind w:left="714" w:hanging="357"/>
        <w:jc w:val="both"/>
        <w:rPr>
          <w:rFonts w:asciiTheme="majorHAnsi" w:hAnsiTheme="majorHAnsi" w:cstheme="majorHAnsi"/>
        </w:rPr>
      </w:pPr>
      <w:r w:rsidRPr="00202BA6">
        <w:rPr>
          <w:rFonts w:asciiTheme="majorHAnsi" w:hAnsiTheme="majorHAnsi" w:cstheme="majorHAnsi"/>
        </w:rPr>
        <w:t>Ograniczenie zainwestowania terenów zagrożenia powodziowego.</w:t>
      </w:r>
    </w:p>
    <w:p w14:paraId="228157BB" w14:textId="6A175BBD" w:rsidR="00C26FAB" w:rsidRPr="00C26FAB" w:rsidRDefault="00C26FAB" w:rsidP="00C26FAB">
      <w:pPr>
        <w:numPr>
          <w:ilvl w:val="0"/>
          <w:numId w:val="78"/>
        </w:numPr>
        <w:spacing w:after="0" w:line="336" w:lineRule="auto"/>
        <w:ind w:left="714" w:hanging="357"/>
        <w:jc w:val="both"/>
        <w:rPr>
          <w:rFonts w:asciiTheme="majorHAnsi" w:hAnsiTheme="majorHAnsi" w:cstheme="majorHAnsi"/>
        </w:rPr>
      </w:pPr>
      <w:r>
        <w:rPr>
          <w:rFonts w:asciiTheme="majorHAnsi" w:hAnsiTheme="majorHAnsi" w:cstheme="majorHAnsi"/>
        </w:rPr>
        <w:t>Zgodnie z Planem Zagospodarowania Przestrzennego Województwa Lubelskiego r</w:t>
      </w:r>
      <w:r w:rsidRPr="00C26FAB">
        <w:rPr>
          <w:rFonts w:asciiTheme="majorHAnsi" w:hAnsiTheme="majorHAnsi" w:cstheme="majorHAnsi"/>
        </w:rPr>
        <w:t>ekomenduje się utrzymanie w użytkowaniu istniejących obiektów stawowych m.in. Przytoczno I, Kawęczyn, Przytoczno II</w:t>
      </w:r>
      <w:r>
        <w:rPr>
          <w:rFonts w:asciiTheme="majorHAnsi" w:hAnsiTheme="majorHAnsi" w:cstheme="majorHAnsi"/>
        </w:rPr>
        <w:t>.</w:t>
      </w:r>
    </w:p>
    <w:p w14:paraId="04436C19" w14:textId="77777777" w:rsidR="00202BA6" w:rsidRPr="00202BA6" w:rsidRDefault="00202BA6" w:rsidP="00B954F9">
      <w:pPr>
        <w:spacing w:before="240" w:after="0" w:line="336" w:lineRule="auto"/>
        <w:jc w:val="both"/>
        <w:rPr>
          <w:rFonts w:asciiTheme="majorHAnsi" w:hAnsiTheme="majorHAnsi" w:cstheme="majorHAnsi"/>
          <w:b/>
          <w:bCs/>
        </w:rPr>
      </w:pPr>
      <w:r w:rsidRPr="00202BA6">
        <w:rPr>
          <w:rFonts w:asciiTheme="majorHAnsi" w:hAnsiTheme="majorHAnsi" w:cstheme="majorHAnsi"/>
          <w:b/>
          <w:bCs/>
          <w:color w:val="4A66AC" w:themeColor="accent1"/>
        </w:rPr>
        <w:t>Zasady ochrony dziedzictwa kulturowego i zabytków oraz dóbr kultury współczesnej</w:t>
      </w:r>
    </w:p>
    <w:p w14:paraId="2996A26C" w14:textId="77777777" w:rsidR="00202BA6" w:rsidRPr="00202BA6" w:rsidRDefault="00202BA6" w:rsidP="00B954F9">
      <w:pPr>
        <w:numPr>
          <w:ilvl w:val="0"/>
          <w:numId w:val="80"/>
        </w:numPr>
        <w:spacing w:after="0" w:line="336" w:lineRule="auto"/>
        <w:ind w:left="714" w:hanging="357"/>
        <w:jc w:val="both"/>
        <w:rPr>
          <w:rFonts w:asciiTheme="majorHAnsi" w:hAnsiTheme="majorHAnsi" w:cstheme="majorHAnsi"/>
        </w:rPr>
      </w:pPr>
      <w:r w:rsidRPr="00202BA6">
        <w:rPr>
          <w:rFonts w:asciiTheme="majorHAnsi" w:hAnsiTheme="majorHAnsi" w:cstheme="majorHAnsi"/>
        </w:rPr>
        <w:t>Ochrona zasobów dziedzictwa kulturowego, w tym poprzez rozwijanie funkcji użytkowej obiektów kulturowych.</w:t>
      </w:r>
    </w:p>
    <w:p w14:paraId="12E1CA93" w14:textId="77777777" w:rsidR="00202BA6" w:rsidRPr="00202BA6" w:rsidRDefault="00202BA6" w:rsidP="00B954F9">
      <w:pPr>
        <w:numPr>
          <w:ilvl w:val="0"/>
          <w:numId w:val="80"/>
        </w:numPr>
        <w:spacing w:after="0" w:line="336" w:lineRule="auto"/>
        <w:ind w:left="714" w:hanging="357"/>
        <w:jc w:val="both"/>
        <w:rPr>
          <w:rFonts w:asciiTheme="majorHAnsi" w:hAnsiTheme="majorHAnsi" w:cstheme="majorHAnsi"/>
        </w:rPr>
      </w:pPr>
      <w:r w:rsidRPr="00202BA6">
        <w:rPr>
          <w:rFonts w:asciiTheme="majorHAnsi" w:hAnsiTheme="majorHAnsi" w:cstheme="majorHAnsi"/>
        </w:rPr>
        <w:t xml:space="preserve">Rekomenduje się utworzenie Parku Kulturowego Doliny Wieprza. </w:t>
      </w:r>
    </w:p>
    <w:p w14:paraId="7B252BDC" w14:textId="77777777" w:rsidR="00202BA6" w:rsidRPr="00202BA6" w:rsidRDefault="00202BA6" w:rsidP="00B954F9">
      <w:pPr>
        <w:numPr>
          <w:ilvl w:val="0"/>
          <w:numId w:val="80"/>
        </w:numPr>
        <w:spacing w:after="0" w:line="336" w:lineRule="auto"/>
        <w:ind w:left="714" w:hanging="357"/>
        <w:jc w:val="both"/>
        <w:rPr>
          <w:rFonts w:asciiTheme="majorHAnsi" w:hAnsiTheme="majorHAnsi" w:cstheme="majorHAnsi"/>
        </w:rPr>
      </w:pPr>
      <w:r w:rsidRPr="00202BA6">
        <w:rPr>
          <w:rFonts w:asciiTheme="majorHAnsi" w:hAnsiTheme="majorHAnsi" w:cstheme="majorHAnsi"/>
        </w:rPr>
        <w:t>Zachowanie dotychczasowej skali zabudowy poszczególnych miejscowości gminy oraz ochronę historycznego układu głównych ciągów komunikacyjnych.</w:t>
      </w:r>
    </w:p>
    <w:p w14:paraId="5C109B8B" w14:textId="77777777" w:rsidR="00202BA6" w:rsidRPr="00202BA6" w:rsidRDefault="00202BA6" w:rsidP="00B954F9">
      <w:pPr>
        <w:numPr>
          <w:ilvl w:val="0"/>
          <w:numId w:val="80"/>
        </w:numPr>
        <w:spacing w:after="0" w:line="336" w:lineRule="auto"/>
        <w:ind w:left="714" w:hanging="357"/>
        <w:jc w:val="both"/>
        <w:rPr>
          <w:rFonts w:asciiTheme="majorHAnsi" w:hAnsiTheme="majorHAnsi" w:cstheme="majorHAnsi"/>
        </w:rPr>
      </w:pPr>
      <w:r w:rsidRPr="00202BA6">
        <w:rPr>
          <w:rFonts w:asciiTheme="majorHAnsi" w:hAnsiTheme="majorHAnsi" w:cstheme="majorHAnsi"/>
        </w:rPr>
        <w:t>Ochrona historycznego układu urbanistycznego Jeziorzan poprzez działania zmierzające do odtworzenia pierwotnej formy rynku oraz zachowanie tradycyjnego układu zabudowy w jego bezpośrednim otoczeniu.</w:t>
      </w:r>
    </w:p>
    <w:p w14:paraId="042C10D2" w14:textId="18065547" w:rsidR="00202BA6" w:rsidRPr="00202BA6" w:rsidRDefault="00202BA6" w:rsidP="00B954F9">
      <w:pPr>
        <w:numPr>
          <w:ilvl w:val="0"/>
          <w:numId w:val="80"/>
        </w:numPr>
        <w:spacing w:after="0" w:line="336" w:lineRule="auto"/>
        <w:ind w:left="714" w:hanging="357"/>
        <w:jc w:val="both"/>
        <w:rPr>
          <w:rFonts w:asciiTheme="majorHAnsi" w:hAnsiTheme="majorHAnsi" w:cstheme="majorHAnsi"/>
        </w:rPr>
      </w:pPr>
      <w:r w:rsidRPr="00202BA6">
        <w:rPr>
          <w:rFonts w:asciiTheme="majorHAnsi" w:hAnsiTheme="majorHAnsi" w:cstheme="majorHAnsi"/>
        </w:rPr>
        <w:t>Rekomenduje się zachowanie substancji zabytkowej, jej gabarytów, układu kompozycyjnego oraz przestrzennego, jak również dominant, akcentów ar</w:t>
      </w:r>
      <w:r w:rsidR="006B4656">
        <w:rPr>
          <w:rFonts w:asciiTheme="majorHAnsi" w:hAnsiTheme="majorHAnsi" w:cstheme="majorHAnsi"/>
        </w:rPr>
        <w:t>chitektonicznych i ekspozycji w </w:t>
      </w:r>
      <w:r w:rsidRPr="00202BA6">
        <w:rPr>
          <w:rFonts w:asciiTheme="majorHAnsi" w:hAnsiTheme="majorHAnsi" w:cstheme="majorHAnsi"/>
        </w:rPr>
        <w:t>krajobrazie.</w:t>
      </w:r>
    </w:p>
    <w:p w14:paraId="298DFC4A" w14:textId="77777777" w:rsidR="00202BA6" w:rsidRPr="00202BA6" w:rsidRDefault="00202BA6" w:rsidP="00B954F9">
      <w:pPr>
        <w:numPr>
          <w:ilvl w:val="0"/>
          <w:numId w:val="80"/>
        </w:numPr>
        <w:spacing w:after="0" w:line="336" w:lineRule="auto"/>
        <w:ind w:left="714" w:hanging="357"/>
        <w:jc w:val="both"/>
        <w:rPr>
          <w:rFonts w:asciiTheme="majorHAnsi" w:hAnsiTheme="majorHAnsi" w:cstheme="majorHAnsi"/>
        </w:rPr>
      </w:pPr>
      <w:r w:rsidRPr="00202BA6">
        <w:rPr>
          <w:rFonts w:asciiTheme="majorHAnsi" w:hAnsiTheme="majorHAnsi" w:cstheme="majorHAnsi"/>
        </w:rPr>
        <w:t>Należy dążyć do likwidacji obiektów dysharmonijnych lub ich przekształcenia zgodnie z walorami obiektów podlegających ochronie.</w:t>
      </w:r>
    </w:p>
    <w:p w14:paraId="47147EF8" w14:textId="77777777" w:rsidR="00202BA6" w:rsidRPr="00202BA6" w:rsidRDefault="00202BA6" w:rsidP="00B954F9">
      <w:pPr>
        <w:numPr>
          <w:ilvl w:val="0"/>
          <w:numId w:val="80"/>
        </w:numPr>
        <w:spacing w:after="0" w:line="336" w:lineRule="auto"/>
        <w:ind w:left="714" w:hanging="357"/>
        <w:jc w:val="both"/>
        <w:rPr>
          <w:rFonts w:asciiTheme="majorHAnsi" w:hAnsiTheme="majorHAnsi" w:cstheme="majorHAnsi"/>
        </w:rPr>
      </w:pPr>
      <w:r w:rsidRPr="00202BA6">
        <w:rPr>
          <w:rFonts w:asciiTheme="majorHAnsi" w:hAnsiTheme="majorHAnsi" w:cstheme="majorHAnsi"/>
        </w:rPr>
        <w:t xml:space="preserve">Należy dążyć do zachowania istniejących elementów historycznych i substancji architektonicznej, bez dokonywania zmian w substancji zabytkowej lub strukturze przestrzennej. </w:t>
      </w:r>
    </w:p>
    <w:p w14:paraId="7857D2FF" w14:textId="77777777" w:rsidR="00202BA6" w:rsidRPr="00202BA6" w:rsidRDefault="00202BA6" w:rsidP="00B954F9">
      <w:pPr>
        <w:numPr>
          <w:ilvl w:val="0"/>
          <w:numId w:val="80"/>
        </w:numPr>
        <w:spacing w:after="0" w:line="336" w:lineRule="auto"/>
        <w:ind w:left="714" w:hanging="357"/>
        <w:jc w:val="both"/>
        <w:rPr>
          <w:rFonts w:asciiTheme="majorHAnsi" w:hAnsiTheme="majorHAnsi" w:cstheme="majorHAnsi"/>
        </w:rPr>
      </w:pPr>
      <w:r w:rsidRPr="00202BA6">
        <w:rPr>
          <w:rFonts w:asciiTheme="majorHAnsi" w:hAnsiTheme="majorHAnsi" w:cstheme="majorHAnsi"/>
        </w:rPr>
        <w:t xml:space="preserve">Zakazuje się dokonywania zmian w substancji zabytkowej oraz strukturze przestrzennej. </w:t>
      </w:r>
    </w:p>
    <w:p w14:paraId="5C4677D9" w14:textId="77777777" w:rsidR="00202BA6" w:rsidRPr="00202BA6" w:rsidRDefault="00202BA6" w:rsidP="00B954F9">
      <w:pPr>
        <w:spacing w:before="240" w:after="0" w:line="336" w:lineRule="auto"/>
        <w:jc w:val="both"/>
        <w:rPr>
          <w:rFonts w:asciiTheme="majorHAnsi" w:hAnsiTheme="majorHAnsi" w:cstheme="majorHAnsi"/>
          <w:b/>
          <w:bCs/>
          <w:color w:val="4A66AC" w:themeColor="accent1"/>
        </w:rPr>
      </w:pPr>
      <w:r w:rsidRPr="00202BA6">
        <w:rPr>
          <w:rFonts w:asciiTheme="majorHAnsi" w:hAnsiTheme="majorHAnsi" w:cstheme="majorHAnsi"/>
          <w:b/>
          <w:bCs/>
          <w:color w:val="4A66AC" w:themeColor="accent1"/>
        </w:rPr>
        <w:t>Kierunki zmian w strukturze zagospodarowania terenów, w tym określenia szczególnych potrzeb w zakresie nowej zabudowy mieszkaniowej</w:t>
      </w:r>
    </w:p>
    <w:p w14:paraId="16709960" w14:textId="77777777" w:rsidR="00202BA6" w:rsidRPr="00202BA6" w:rsidRDefault="00202BA6" w:rsidP="00B954F9">
      <w:pPr>
        <w:numPr>
          <w:ilvl w:val="0"/>
          <w:numId w:val="80"/>
        </w:numPr>
        <w:spacing w:after="0" w:line="336" w:lineRule="auto"/>
        <w:ind w:left="714" w:hanging="357"/>
        <w:jc w:val="both"/>
        <w:rPr>
          <w:rFonts w:asciiTheme="majorHAnsi" w:hAnsiTheme="majorHAnsi" w:cstheme="majorHAnsi"/>
        </w:rPr>
      </w:pPr>
      <w:r w:rsidRPr="00202BA6">
        <w:rPr>
          <w:rFonts w:asciiTheme="majorHAnsi" w:hAnsiTheme="majorHAnsi" w:cstheme="majorHAnsi"/>
        </w:rPr>
        <w:t>Zakłada się rozwój ośrodka gminnego w Jeziorzanach, jako centrum administracyjnego i usługowego poprzez rozszerzenie oferty usług, ze szczególnym uwzględnieniem funkcji kulturalnych, sportowych, rekreacyjnych oraz gastronomicznych.</w:t>
      </w:r>
    </w:p>
    <w:p w14:paraId="78B8ADAC" w14:textId="77777777" w:rsidR="00202BA6" w:rsidRPr="00202BA6" w:rsidRDefault="00202BA6" w:rsidP="00B954F9">
      <w:pPr>
        <w:numPr>
          <w:ilvl w:val="0"/>
          <w:numId w:val="80"/>
        </w:numPr>
        <w:spacing w:after="0" w:line="336" w:lineRule="auto"/>
        <w:ind w:left="714" w:hanging="357"/>
        <w:jc w:val="both"/>
        <w:rPr>
          <w:rFonts w:asciiTheme="majorHAnsi" w:hAnsiTheme="majorHAnsi" w:cstheme="majorHAnsi"/>
        </w:rPr>
      </w:pPr>
      <w:r w:rsidRPr="00202BA6">
        <w:rPr>
          <w:rFonts w:asciiTheme="majorHAnsi" w:hAnsiTheme="majorHAnsi" w:cstheme="majorHAnsi"/>
        </w:rPr>
        <w:lastRenderedPageBreak/>
        <w:t>Zachowanie zwartego układu osadniczego na terenach wiejskich oraz uzupełnianie zabudowy na obszarach wyposażonych w infrastrukturę techniczną, przy jednoczesnym umożliwieniu realizacji ograniczonej zabudowy poza zwartymi zespołami osadniczymi w wyznaczonych lokalizacjach.</w:t>
      </w:r>
    </w:p>
    <w:p w14:paraId="5FEB895B" w14:textId="77777777" w:rsidR="00202BA6" w:rsidRPr="00202BA6" w:rsidRDefault="00202BA6" w:rsidP="00B954F9">
      <w:pPr>
        <w:numPr>
          <w:ilvl w:val="0"/>
          <w:numId w:val="80"/>
        </w:numPr>
        <w:spacing w:after="0" w:line="336" w:lineRule="auto"/>
        <w:ind w:left="714" w:hanging="357"/>
        <w:jc w:val="both"/>
        <w:rPr>
          <w:rFonts w:asciiTheme="majorHAnsi" w:hAnsiTheme="majorHAnsi" w:cstheme="majorHAnsi"/>
        </w:rPr>
      </w:pPr>
      <w:r w:rsidRPr="00202BA6">
        <w:rPr>
          <w:rFonts w:asciiTheme="majorHAnsi" w:hAnsiTheme="majorHAnsi" w:cstheme="majorHAnsi"/>
        </w:rPr>
        <w:t xml:space="preserve">Systematyczne uzbrajanie terenów przeznaczonych pod zabudowę. </w:t>
      </w:r>
    </w:p>
    <w:p w14:paraId="6A015B39" w14:textId="77777777" w:rsidR="00202BA6" w:rsidRPr="00202BA6" w:rsidRDefault="00202BA6" w:rsidP="00B954F9">
      <w:pPr>
        <w:numPr>
          <w:ilvl w:val="0"/>
          <w:numId w:val="80"/>
        </w:numPr>
        <w:spacing w:after="0" w:line="336" w:lineRule="auto"/>
        <w:ind w:left="714" w:hanging="357"/>
        <w:jc w:val="both"/>
        <w:rPr>
          <w:rFonts w:asciiTheme="majorHAnsi" w:hAnsiTheme="majorHAnsi" w:cstheme="majorHAnsi"/>
        </w:rPr>
      </w:pPr>
      <w:r w:rsidRPr="00202BA6">
        <w:rPr>
          <w:rFonts w:asciiTheme="majorHAnsi" w:hAnsiTheme="majorHAnsi" w:cstheme="majorHAnsi"/>
        </w:rPr>
        <w:t>Zwiększenie wewnętrznych powiązań komunikacyjnych na terenie gminy.</w:t>
      </w:r>
    </w:p>
    <w:p w14:paraId="51157A83" w14:textId="77777777" w:rsidR="00202BA6" w:rsidRPr="00202BA6" w:rsidRDefault="00202BA6" w:rsidP="00B954F9">
      <w:pPr>
        <w:numPr>
          <w:ilvl w:val="0"/>
          <w:numId w:val="80"/>
        </w:numPr>
        <w:spacing w:after="0" w:line="336" w:lineRule="auto"/>
        <w:ind w:left="714" w:hanging="357"/>
        <w:jc w:val="both"/>
        <w:rPr>
          <w:rFonts w:asciiTheme="majorHAnsi" w:hAnsiTheme="majorHAnsi" w:cstheme="majorHAnsi"/>
        </w:rPr>
      </w:pPr>
      <w:r w:rsidRPr="00202BA6">
        <w:rPr>
          <w:rFonts w:asciiTheme="majorHAnsi" w:hAnsiTheme="majorHAnsi" w:cstheme="majorHAnsi"/>
        </w:rPr>
        <w:t>Kształtowanie i rozwijanie lokalnego systemu przyrodniczego.</w:t>
      </w:r>
    </w:p>
    <w:p w14:paraId="4009E781" w14:textId="77777777" w:rsidR="00202BA6" w:rsidRPr="00202BA6" w:rsidRDefault="00202BA6" w:rsidP="00B954F9">
      <w:pPr>
        <w:numPr>
          <w:ilvl w:val="0"/>
          <w:numId w:val="80"/>
        </w:numPr>
        <w:spacing w:after="0" w:line="336" w:lineRule="auto"/>
        <w:ind w:left="714" w:hanging="357"/>
        <w:jc w:val="both"/>
        <w:rPr>
          <w:rFonts w:asciiTheme="majorHAnsi" w:hAnsiTheme="majorHAnsi" w:cstheme="majorHAnsi"/>
        </w:rPr>
      </w:pPr>
      <w:r w:rsidRPr="00202BA6">
        <w:rPr>
          <w:rFonts w:asciiTheme="majorHAnsi" w:hAnsiTheme="majorHAnsi" w:cstheme="majorHAnsi"/>
        </w:rPr>
        <w:t xml:space="preserve">Zakłada się utrzymanie oraz wzmacnianie funkcji podstawowych, wiodących w gminie oraz zachowanie naturalnych wartości zasobów rolniczej przestrzeni produkcyjnej. </w:t>
      </w:r>
    </w:p>
    <w:p w14:paraId="570319A0" w14:textId="77777777" w:rsidR="00202BA6" w:rsidRPr="00202BA6" w:rsidRDefault="00202BA6" w:rsidP="00B954F9">
      <w:pPr>
        <w:spacing w:before="240" w:after="0" w:line="336" w:lineRule="auto"/>
        <w:jc w:val="both"/>
        <w:rPr>
          <w:rFonts w:asciiTheme="majorHAnsi" w:hAnsiTheme="majorHAnsi" w:cstheme="majorHAnsi"/>
          <w:b/>
          <w:bCs/>
          <w:color w:val="4A66AC" w:themeColor="accent1"/>
        </w:rPr>
      </w:pPr>
      <w:r w:rsidRPr="00202BA6">
        <w:rPr>
          <w:rFonts w:asciiTheme="majorHAnsi" w:hAnsiTheme="majorHAnsi" w:cstheme="majorHAnsi"/>
          <w:b/>
          <w:bCs/>
          <w:color w:val="4A66AC" w:themeColor="accent1"/>
        </w:rPr>
        <w:t>Zasady lokalizacji obiektów handlu wielkopowierzchniowego w rozumieniu ustawy z dnia 27 marca 2003 r. o planowaniu i zagospodarowaniu przestrzennym (Dz. U. z 2024 r. poz. 1130)</w:t>
      </w:r>
    </w:p>
    <w:p w14:paraId="2CFB0031" w14:textId="77777777" w:rsidR="00202BA6" w:rsidRPr="00202BA6" w:rsidRDefault="00202BA6" w:rsidP="009F5DB5">
      <w:pPr>
        <w:numPr>
          <w:ilvl w:val="0"/>
          <w:numId w:val="81"/>
        </w:numPr>
        <w:spacing w:after="0" w:line="336" w:lineRule="auto"/>
        <w:ind w:left="714" w:hanging="357"/>
        <w:jc w:val="both"/>
        <w:rPr>
          <w:rFonts w:asciiTheme="majorHAnsi" w:hAnsiTheme="majorHAnsi" w:cstheme="majorHAnsi"/>
        </w:rPr>
      </w:pPr>
      <w:r w:rsidRPr="00202BA6">
        <w:rPr>
          <w:rFonts w:asciiTheme="majorHAnsi" w:hAnsiTheme="majorHAnsi" w:cstheme="majorHAnsi"/>
        </w:rPr>
        <w:t>Na terenie gminy Jeziorzany nie wyznaczono terenów, na których dopuszczone będzie rozmieszczenie obiektów handlowych o powierzchni sprzedaży powyżej 2000 m</w:t>
      </w:r>
      <w:r w:rsidRPr="00202BA6">
        <w:rPr>
          <w:rFonts w:asciiTheme="majorHAnsi" w:hAnsiTheme="majorHAnsi" w:cstheme="majorHAnsi"/>
          <w:vertAlign w:val="superscript"/>
        </w:rPr>
        <w:t>2</w:t>
      </w:r>
      <w:r w:rsidRPr="00202BA6">
        <w:rPr>
          <w:rFonts w:asciiTheme="majorHAnsi" w:hAnsiTheme="majorHAnsi" w:cstheme="majorHAnsi"/>
        </w:rPr>
        <w:t>.</w:t>
      </w:r>
    </w:p>
    <w:p w14:paraId="34433550" w14:textId="77777777" w:rsidR="00202BA6" w:rsidRPr="006B4656" w:rsidRDefault="00202BA6" w:rsidP="00B954F9">
      <w:pPr>
        <w:spacing w:before="240" w:after="0" w:line="336" w:lineRule="auto"/>
        <w:jc w:val="both"/>
        <w:rPr>
          <w:rFonts w:asciiTheme="majorHAnsi" w:hAnsiTheme="majorHAnsi" w:cstheme="majorHAnsi"/>
          <w:b/>
          <w:bCs/>
          <w:color w:val="4A66AC" w:themeColor="accent1"/>
        </w:rPr>
      </w:pPr>
      <w:r w:rsidRPr="00202BA6">
        <w:rPr>
          <w:rFonts w:asciiTheme="majorHAnsi" w:hAnsiTheme="majorHAnsi" w:cstheme="majorHAnsi"/>
          <w:b/>
          <w:bCs/>
          <w:color w:val="4A66AC" w:themeColor="accent1"/>
        </w:rPr>
        <w:t>Zasady lokalizacji kluczowych inwestycji celu publicznego</w:t>
      </w:r>
    </w:p>
    <w:p w14:paraId="11610BEB" w14:textId="77777777" w:rsidR="00202BA6" w:rsidRPr="00202BA6" w:rsidRDefault="00202BA6" w:rsidP="009F5DB5">
      <w:pPr>
        <w:numPr>
          <w:ilvl w:val="0"/>
          <w:numId w:val="81"/>
        </w:numPr>
        <w:spacing w:after="0" w:line="336" w:lineRule="auto"/>
        <w:ind w:left="714" w:hanging="357"/>
        <w:jc w:val="both"/>
        <w:rPr>
          <w:rFonts w:asciiTheme="majorHAnsi" w:hAnsiTheme="majorHAnsi" w:cstheme="majorHAnsi"/>
        </w:rPr>
      </w:pPr>
      <w:r w:rsidRPr="00202BA6">
        <w:rPr>
          <w:rFonts w:asciiTheme="majorHAnsi" w:hAnsiTheme="majorHAnsi" w:cstheme="majorHAnsi"/>
        </w:rPr>
        <w:t xml:space="preserve">Należy dążyć do minimalizowania oddziaływania tego rodzaju inwestycji na środowisko i ograniczenie ingerencji w krajobraz. </w:t>
      </w:r>
    </w:p>
    <w:p w14:paraId="5312DF48" w14:textId="77777777" w:rsidR="00202BA6" w:rsidRPr="00202BA6" w:rsidRDefault="00202BA6" w:rsidP="009F5DB5">
      <w:pPr>
        <w:numPr>
          <w:ilvl w:val="0"/>
          <w:numId w:val="81"/>
        </w:numPr>
        <w:spacing w:after="0" w:line="336" w:lineRule="auto"/>
        <w:ind w:left="714" w:hanging="357"/>
        <w:jc w:val="both"/>
        <w:rPr>
          <w:rFonts w:asciiTheme="majorHAnsi" w:hAnsiTheme="majorHAnsi" w:cstheme="majorHAnsi"/>
        </w:rPr>
      </w:pPr>
      <w:r w:rsidRPr="00202BA6">
        <w:rPr>
          <w:rFonts w:asciiTheme="majorHAnsi" w:hAnsiTheme="majorHAnsi" w:cstheme="majorHAnsi"/>
        </w:rPr>
        <w:t xml:space="preserve">Inwestycje tego rodzaju powinny być lokalizowane na terenach wskazanych w miejscowych planach zagospodarowania przestrzennego, przeznaczonych na ten cel. </w:t>
      </w:r>
    </w:p>
    <w:p w14:paraId="160CADBE" w14:textId="77777777" w:rsidR="00202BA6" w:rsidRPr="00202BA6" w:rsidRDefault="00202BA6" w:rsidP="009F5DB5">
      <w:pPr>
        <w:numPr>
          <w:ilvl w:val="0"/>
          <w:numId w:val="81"/>
        </w:numPr>
        <w:spacing w:after="0" w:line="336" w:lineRule="auto"/>
        <w:ind w:left="714" w:hanging="357"/>
        <w:jc w:val="both"/>
        <w:rPr>
          <w:rFonts w:asciiTheme="majorHAnsi" w:hAnsiTheme="majorHAnsi" w:cstheme="majorHAnsi"/>
        </w:rPr>
      </w:pPr>
      <w:r w:rsidRPr="00202BA6">
        <w:rPr>
          <w:rFonts w:asciiTheme="majorHAnsi" w:hAnsiTheme="majorHAnsi" w:cstheme="majorHAnsi"/>
        </w:rPr>
        <w:t xml:space="preserve">Inwestycje celu publicznego powinny być realizowane z zgodnie z zapisami Planu zagospodarowania przestrzennego Województwa Lubelskiego i Strategii Rozwoju Województwa Lubelskiego. </w:t>
      </w:r>
    </w:p>
    <w:p w14:paraId="7F720AAA" w14:textId="630AA425" w:rsidR="00202BA6" w:rsidRPr="00202BA6" w:rsidRDefault="00202BA6" w:rsidP="009F5DB5">
      <w:pPr>
        <w:numPr>
          <w:ilvl w:val="0"/>
          <w:numId w:val="81"/>
        </w:numPr>
        <w:spacing w:after="0" w:line="336" w:lineRule="auto"/>
        <w:ind w:left="714" w:hanging="357"/>
        <w:jc w:val="both"/>
        <w:rPr>
          <w:rFonts w:asciiTheme="majorHAnsi" w:hAnsiTheme="majorHAnsi" w:cstheme="majorHAnsi"/>
        </w:rPr>
      </w:pPr>
      <w:r w:rsidRPr="00202BA6">
        <w:rPr>
          <w:rFonts w:asciiTheme="majorHAnsi" w:hAnsiTheme="majorHAnsi" w:cstheme="majorHAnsi"/>
        </w:rPr>
        <w:t>Lokalizacja, zakres oraz przeznaczenie inwestycji celu publicznego powinny być zgodne z ustaleniami wskazanych dokumentów oraz odpowiadać na potrzeby społeczne, wynikające z aktualnego i planowanego zagospodarowania przestrzenneg</w:t>
      </w:r>
      <w:r w:rsidR="006B4656">
        <w:rPr>
          <w:rFonts w:asciiTheme="majorHAnsi" w:hAnsiTheme="majorHAnsi" w:cstheme="majorHAnsi"/>
        </w:rPr>
        <w:t>o gminy i regionu — zwłaszcza w </w:t>
      </w:r>
      <w:r w:rsidRPr="00202BA6">
        <w:rPr>
          <w:rFonts w:asciiTheme="majorHAnsi" w:hAnsiTheme="majorHAnsi" w:cstheme="majorHAnsi"/>
        </w:rPr>
        <w:t>przypadku przedsięwzięć mających charakter ponadlokalny.</w:t>
      </w:r>
    </w:p>
    <w:p w14:paraId="5510283F" w14:textId="77777777" w:rsidR="00202BA6" w:rsidRPr="00202BA6" w:rsidRDefault="00202BA6" w:rsidP="00B954F9">
      <w:pPr>
        <w:spacing w:before="240" w:after="0" w:line="336" w:lineRule="auto"/>
        <w:jc w:val="both"/>
        <w:rPr>
          <w:rFonts w:asciiTheme="majorHAnsi" w:hAnsiTheme="majorHAnsi" w:cstheme="majorHAnsi"/>
          <w:b/>
          <w:bCs/>
          <w:color w:val="4A66AC" w:themeColor="accent1"/>
        </w:rPr>
      </w:pPr>
      <w:r w:rsidRPr="00202BA6">
        <w:rPr>
          <w:rFonts w:asciiTheme="majorHAnsi" w:hAnsiTheme="majorHAnsi" w:cstheme="majorHAnsi"/>
          <w:b/>
          <w:bCs/>
          <w:color w:val="4A66AC" w:themeColor="accent1"/>
        </w:rPr>
        <w:t>Kierunki rozwoju systemów komunikacji, infrastruktury technicznej i społecznej</w:t>
      </w:r>
    </w:p>
    <w:p w14:paraId="67E4E8E7" w14:textId="77777777" w:rsidR="00202BA6" w:rsidRPr="00202BA6" w:rsidRDefault="00202BA6" w:rsidP="00B954F9">
      <w:pPr>
        <w:spacing w:before="120" w:after="0" w:line="336" w:lineRule="auto"/>
        <w:jc w:val="both"/>
        <w:rPr>
          <w:rFonts w:asciiTheme="majorHAnsi" w:hAnsiTheme="majorHAnsi" w:cstheme="majorHAnsi"/>
          <w:b/>
          <w:bCs/>
          <w:color w:val="4A66AC" w:themeColor="accent1"/>
        </w:rPr>
      </w:pPr>
      <w:r w:rsidRPr="00202BA6">
        <w:rPr>
          <w:rFonts w:asciiTheme="majorHAnsi" w:hAnsiTheme="majorHAnsi" w:cstheme="majorHAnsi"/>
          <w:b/>
          <w:bCs/>
          <w:color w:val="4A66AC" w:themeColor="accent1"/>
        </w:rPr>
        <w:t>Systemy komunikacji</w:t>
      </w:r>
    </w:p>
    <w:p w14:paraId="53C7D4F6" w14:textId="77777777" w:rsidR="00202BA6" w:rsidRPr="00202BA6" w:rsidRDefault="00202BA6" w:rsidP="009F5DB5">
      <w:pPr>
        <w:numPr>
          <w:ilvl w:val="0"/>
          <w:numId w:val="81"/>
        </w:numPr>
        <w:spacing w:after="0" w:line="336" w:lineRule="auto"/>
        <w:ind w:left="714" w:hanging="357"/>
        <w:jc w:val="both"/>
        <w:rPr>
          <w:rFonts w:asciiTheme="majorHAnsi" w:hAnsiTheme="majorHAnsi" w:cstheme="majorHAnsi"/>
        </w:rPr>
      </w:pPr>
      <w:r w:rsidRPr="00202BA6">
        <w:rPr>
          <w:rFonts w:asciiTheme="majorHAnsi" w:hAnsiTheme="majorHAnsi" w:cstheme="majorHAnsi"/>
        </w:rPr>
        <w:t xml:space="preserve">Wdrożenie systemu gminnego transportu „na żądanie”. </w:t>
      </w:r>
    </w:p>
    <w:p w14:paraId="3441C28D" w14:textId="77777777" w:rsidR="00202BA6" w:rsidRPr="00202BA6" w:rsidRDefault="00202BA6" w:rsidP="009F5DB5">
      <w:pPr>
        <w:numPr>
          <w:ilvl w:val="0"/>
          <w:numId w:val="81"/>
        </w:numPr>
        <w:spacing w:after="0" w:line="336" w:lineRule="auto"/>
        <w:ind w:left="714" w:hanging="357"/>
        <w:jc w:val="both"/>
        <w:rPr>
          <w:rFonts w:asciiTheme="majorHAnsi" w:hAnsiTheme="majorHAnsi" w:cstheme="majorHAnsi"/>
        </w:rPr>
      </w:pPr>
      <w:r w:rsidRPr="00202BA6">
        <w:rPr>
          <w:rFonts w:asciiTheme="majorHAnsi" w:hAnsiTheme="majorHAnsi" w:cstheme="majorHAnsi"/>
        </w:rPr>
        <w:t>Utworzenie gminnego mikrotransportu łączącego sołectwa z urzędem, szkołą, ośrodkiem zdrowia.</w:t>
      </w:r>
    </w:p>
    <w:p w14:paraId="59D16540" w14:textId="77777777" w:rsidR="00202BA6" w:rsidRPr="00202BA6" w:rsidRDefault="00202BA6" w:rsidP="009F5DB5">
      <w:pPr>
        <w:numPr>
          <w:ilvl w:val="0"/>
          <w:numId w:val="81"/>
        </w:numPr>
        <w:spacing w:after="0" w:line="336" w:lineRule="auto"/>
        <w:ind w:left="714" w:hanging="357"/>
        <w:jc w:val="both"/>
        <w:rPr>
          <w:rFonts w:asciiTheme="majorHAnsi" w:hAnsiTheme="majorHAnsi" w:cstheme="majorHAnsi"/>
        </w:rPr>
      </w:pPr>
      <w:r w:rsidRPr="00202BA6">
        <w:rPr>
          <w:rFonts w:asciiTheme="majorHAnsi" w:hAnsiTheme="majorHAnsi" w:cstheme="majorHAnsi"/>
        </w:rPr>
        <w:t>Doskonalenie wewnętrznych połączeń komunikacyjnych oraz zapewnienie sprawnej obsługi transportowej terenów poprzez dostosowanie sieci drogowej do układu zabudowy mieszkaniowej, usługowej i gospodarczej, a także poprzez modernizację i poprawę stanu technicznego istniejących dróg.</w:t>
      </w:r>
    </w:p>
    <w:p w14:paraId="512633C5" w14:textId="77777777" w:rsidR="00202BA6" w:rsidRPr="00202BA6" w:rsidRDefault="00202BA6" w:rsidP="009F5DB5">
      <w:pPr>
        <w:numPr>
          <w:ilvl w:val="0"/>
          <w:numId w:val="81"/>
        </w:numPr>
        <w:spacing w:after="0" w:line="336" w:lineRule="auto"/>
        <w:ind w:left="714" w:hanging="357"/>
        <w:jc w:val="both"/>
        <w:rPr>
          <w:rFonts w:asciiTheme="majorHAnsi" w:hAnsiTheme="majorHAnsi" w:cstheme="majorHAnsi"/>
        </w:rPr>
      </w:pPr>
      <w:r w:rsidRPr="00202BA6">
        <w:rPr>
          <w:rFonts w:asciiTheme="majorHAnsi" w:hAnsiTheme="majorHAnsi" w:cstheme="majorHAnsi"/>
        </w:rPr>
        <w:lastRenderedPageBreak/>
        <w:t xml:space="preserve">Tworzenie ścieżek pieszo-rowerowych oraz rozwój systemu sieci dróg i tras rowerowych. </w:t>
      </w:r>
    </w:p>
    <w:p w14:paraId="419CFF82" w14:textId="77777777" w:rsidR="00202BA6" w:rsidRPr="00202BA6" w:rsidRDefault="00202BA6" w:rsidP="00B954F9">
      <w:pPr>
        <w:spacing w:before="240" w:after="0" w:line="336" w:lineRule="auto"/>
        <w:jc w:val="both"/>
        <w:rPr>
          <w:rFonts w:asciiTheme="majorHAnsi" w:hAnsiTheme="majorHAnsi" w:cstheme="majorHAnsi"/>
          <w:b/>
          <w:bCs/>
          <w:color w:val="4A66AC" w:themeColor="accent1"/>
        </w:rPr>
      </w:pPr>
      <w:r w:rsidRPr="00202BA6">
        <w:rPr>
          <w:rFonts w:asciiTheme="majorHAnsi" w:hAnsiTheme="majorHAnsi" w:cstheme="majorHAnsi"/>
          <w:b/>
          <w:bCs/>
          <w:color w:val="4A66AC" w:themeColor="accent1"/>
        </w:rPr>
        <w:t>Infrastruktura techniczna</w:t>
      </w:r>
    </w:p>
    <w:p w14:paraId="3F02EA21" w14:textId="77777777" w:rsidR="00202BA6" w:rsidRPr="00202BA6" w:rsidRDefault="00202BA6" w:rsidP="009F5DB5">
      <w:pPr>
        <w:numPr>
          <w:ilvl w:val="0"/>
          <w:numId w:val="81"/>
        </w:numPr>
        <w:spacing w:after="0" w:line="336" w:lineRule="auto"/>
        <w:ind w:left="714" w:hanging="357"/>
        <w:jc w:val="both"/>
        <w:rPr>
          <w:rFonts w:asciiTheme="majorHAnsi" w:hAnsiTheme="majorHAnsi" w:cstheme="majorHAnsi"/>
        </w:rPr>
      </w:pPr>
      <w:r w:rsidRPr="00202BA6">
        <w:rPr>
          <w:rFonts w:asciiTheme="majorHAnsi" w:hAnsiTheme="majorHAnsi" w:cstheme="majorHAnsi"/>
        </w:rPr>
        <w:t>Modernizacja oczyszczalni ścieków w Jeziorzanach.</w:t>
      </w:r>
    </w:p>
    <w:p w14:paraId="6DDCCDE6" w14:textId="607911B0" w:rsidR="00202BA6" w:rsidRDefault="00202BA6" w:rsidP="009F5DB5">
      <w:pPr>
        <w:numPr>
          <w:ilvl w:val="0"/>
          <w:numId w:val="81"/>
        </w:numPr>
        <w:spacing w:after="0" w:line="336" w:lineRule="auto"/>
        <w:ind w:left="714" w:hanging="357"/>
        <w:jc w:val="both"/>
        <w:rPr>
          <w:rFonts w:asciiTheme="majorHAnsi" w:hAnsiTheme="majorHAnsi" w:cstheme="majorHAnsi"/>
        </w:rPr>
      </w:pPr>
      <w:r w:rsidRPr="00202BA6">
        <w:rPr>
          <w:rFonts w:asciiTheme="majorHAnsi" w:hAnsiTheme="majorHAnsi" w:cstheme="majorHAnsi"/>
        </w:rPr>
        <w:t>Rozbudowa sieci kanalizacji sanitarnej i deszczowej wraz z montaże</w:t>
      </w:r>
      <w:r w:rsidR="00770EDA">
        <w:rPr>
          <w:rFonts w:asciiTheme="majorHAnsi" w:hAnsiTheme="majorHAnsi" w:cstheme="majorHAnsi"/>
        </w:rPr>
        <w:t>m</w:t>
      </w:r>
      <w:r w:rsidRPr="00202BA6">
        <w:rPr>
          <w:rFonts w:asciiTheme="majorHAnsi" w:hAnsiTheme="majorHAnsi" w:cstheme="majorHAnsi"/>
        </w:rPr>
        <w:t xml:space="preserve"> systemów zbierania deszczówki przy budynkach publicznych. </w:t>
      </w:r>
    </w:p>
    <w:p w14:paraId="226DE7B9" w14:textId="026F9710" w:rsidR="00DF2C95" w:rsidRPr="00202BA6" w:rsidRDefault="00DF2C95" w:rsidP="009F5DB5">
      <w:pPr>
        <w:numPr>
          <w:ilvl w:val="0"/>
          <w:numId w:val="81"/>
        </w:numPr>
        <w:spacing w:after="0" w:line="336" w:lineRule="auto"/>
        <w:ind w:left="714" w:hanging="357"/>
        <w:jc w:val="both"/>
        <w:rPr>
          <w:rFonts w:asciiTheme="majorHAnsi" w:hAnsiTheme="majorHAnsi" w:cstheme="majorHAnsi"/>
        </w:rPr>
      </w:pPr>
      <w:r>
        <w:rPr>
          <w:rFonts w:asciiTheme="majorHAnsi" w:hAnsiTheme="majorHAnsi" w:cstheme="majorHAnsi"/>
        </w:rPr>
        <w:t>Modernizacja i rozwój sieci wodociągowej.</w:t>
      </w:r>
    </w:p>
    <w:p w14:paraId="4AD3EF8F" w14:textId="77777777" w:rsidR="00202BA6" w:rsidRPr="00202BA6" w:rsidRDefault="00202BA6" w:rsidP="009F5DB5">
      <w:pPr>
        <w:numPr>
          <w:ilvl w:val="0"/>
          <w:numId w:val="81"/>
        </w:numPr>
        <w:spacing w:after="0" w:line="336" w:lineRule="auto"/>
        <w:ind w:left="714" w:hanging="357"/>
        <w:jc w:val="both"/>
        <w:rPr>
          <w:rFonts w:asciiTheme="majorHAnsi" w:hAnsiTheme="majorHAnsi" w:cstheme="majorHAnsi"/>
        </w:rPr>
      </w:pPr>
      <w:r w:rsidRPr="00202BA6">
        <w:rPr>
          <w:rFonts w:asciiTheme="majorHAnsi" w:hAnsiTheme="majorHAnsi" w:cstheme="majorHAnsi"/>
        </w:rPr>
        <w:t xml:space="preserve">Rozbudowa punktu selektywnej zbiórki odpadów komunalnych. </w:t>
      </w:r>
    </w:p>
    <w:p w14:paraId="3F9A164B" w14:textId="77777777" w:rsidR="00202BA6" w:rsidRPr="00202BA6" w:rsidRDefault="00202BA6" w:rsidP="009F5DB5">
      <w:pPr>
        <w:numPr>
          <w:ilvl w:val="0"/>
          <w:numId w:val="81"/>
        </w:numPr>
        <w:spacing w:after="0" w:line="336" w:lineRule="auto"/>
        <w:ind w:left="714" w:hanging="357"/>
        <w:jc w:val="both"/>
        <w:rPr>
          <w:rFonts w:asciiTheme="majorHAnsi" w:hAnsiTheme="majorHAnsi" w:cstheme="majorHAnsi"/>
        </w:rPr>
      </w:pPr>
      <w:r w:rsidRPr="00202BA6">
        <w:rPr>
          <w:rFonts w:asciiTheme="majorHAnsi" w:hAnsiTheme="majorHAnsi" w:cstheme="majorHAnsi"/>
        </w:rPr>
        <w:t xml:space="preserve">Modernizacja i przebudowa dróg gminnych wraz z przebudową skrzyżowań i punktów niebezpiecznych oraz modernizacją infrastruktury okołodrogowej. </w:t>
      </w:r>
    </w:p>
    <w:p w14:paraId="155610D1" w14:textId="77777777" w:rsidR="00202BA6" w:rsidRPr="00202BA6" w:rsidRDefault="00202BA6" w:rsidP="009F5DB5">
      <w:pPr>
        <w:numPr>
          <w:ilvl w:val="0"/>
          <w:numId w:val="81"/>
        </w:numPr>
        <w:spacing w:after="0" w:line="336" w:lineRule="auto"/>
        <w:ind w:left="714" w:hanging="357"/>
        <w:jc w:val="both"/>
        <w:rPr>
          <w:rFonts w:asciiTheme="majorHAnsi" w:hAnsiTheme="majorHAnsi" w:cstheme="majorHAnsi"/>
        </w:rPr>
      </w:pPr>
      <w:r w:rsidRPr="00202BA6">
        <w:rPr>
          <w:rFonts w:asciiTheme="majorHAnsi" w:hAnsiTheme="majorHAnsi" w:cstheme="majorHAnsi"/>
        </w:rPr>
        <w:t>Zwiększenie dostępności usług telekomunikacyjnych świadczonych na poziomie lokalnym.</w:t>
      </w:r>
    </w:p>
    <w:p w14:paraId="21CFE60A" w14:textId="77777777" w:rsidR="00202BA6" w:rsidRPr="00202BA6" w:rsidRDefault="00202BA6" w:rsidP="009F5DB5">
      <w:pPr>
        <w:numPr>
          <w:ilvl w:val="0"/>
          <w:numId w:val="81"/>
        </w:numPr>
        <w:spacing w:after="0" w:line="336" w:lineRule="auto"/>
        <w:ind w:left="714" w:hanging="357"/>
        <w:jc w:val="both"/>
        <w:rPr>
          <w:rFonts w:asciiTheme="majorHAnsi" w:hAnsiTheme="majorHAnsi" w:cstheme="majorHAnsi"/>
        </w:rPr>
      </w:pPr>
      <w:r w:rsidRPr="00202BA6">
        <w:rPr>
          <w:rFonts w:asciiTheme="majorHAnsi" w:hAnsiTheme="majorHAnsi" w:cstheme="majorHAnsi"/>
        </w:rPr>
        <w:t>Budowa stacji 110/15 kV.</w:t>
      </w:r>
    </w:p>
    <w:p w14:paraId="3FB8C561" w14:textId="77777777" w:rsidR="00202BA6" w:rsidRPr="00202BA6" w:rsidRDefault="00202BA6" w:rsidP="00B954F9">
      <w:pPr>
        <w:spacing w:before="240" w:after="0" w:line="336" w:lineRule="auto"/>
        <w:jc w:val="both"/>
        <w:rPr>
          <w:rFonts w:asciiTheme="majorHAnsi" w:hAnsiTheme="majorHAnsi" w:cstheme="majorHAnsi"/>
          <w:b/>
          <w:bCs/>
          <w:color w:val="4A66AC" w:themeColor="accent1"/>
        </w:rPr>
      </w:pPr>
      <w:r w:rsidRPr="00202BA6">
        <w:rPr>
          <w:rFonts w:asciiTheme="majorHAnsi" w:hAnsiTheme="majorHAnsi" w:cstheme="majorHAnsi"/>
          <w:b/>
          <w:bCs/>
          <w:color w:val="4A66AC" w:themeColor="accent1"/>
        </w:rPr>
        <w:t>Infrastruktura społeczna</w:t>
      </w:r>
    </w:p>
    <w:p w14:paraId="72076BA0" w14:textId="1862B198" w:rsidR="00202BA6" w:rsidRPr="00DF2C95" w:rsidRDefault="00DF2C95" w:rsidP="009F5DB5">
      <w:pPr>
        <w:numPr>
          <w:ilvl w:val="0"/>
          <w:numId w:val="81"/>
        </w:numPr>
        <w:spacing w:line="360" w:lineRule="auto"/>
        <w:jc w:val="both"/>
        <w:rPr>
          <w:rFonts w:ascii="Calibri" w:hAnsi="Calibri" w:cs="Calibri"/>
        </w:rPr>
      </w:pPr>
      <w:r w:rsidRPr="00300D1F">
        <w:rPr>
          <w:rFonts w:ascii="Calibri" w:hAnsi="Calibri" w:cs="Calibri"/>
        </w:rPr>
        <w:t>Rozbudow</w:t>
      </w:r>
      <w:r>
        <w:rPr>
          <w:rFonts w:ascii="Calibri" w:hAnsi="Calibri" w:cs="Calibri"/>
        </w:rPr>
        <w:t>a</w:t>
      </w:r>
      <w:r w:rsidRPr="00300D1F">
        <w:rPr>
          <w:rFonts w:ascii="Calibri" w:hAnsi="Calibri" w:cs="Calibri"/>
        </w:rPr>
        <w:t xml:space="preserve"> bazy sportowo-rekreacyjnej</w:t>
      </w:r>
      <w:r>
        <w:rPr>
          <w:rFonts w:ascii="Calibri" w:hAnsi="Calibri" w:cs="Calibri"/>
        </w:rPr>
        <w:t xml:space="preserve">, </w:t>
      </w:r>
      <w:r w:rsidRPr="00300D1F">
        <w:rPr>
          <w:rFonts w:ascii="Calibri" w:hAnsi="Calibri" w:cs="Calibri"/>
        </w:rPr>
        <w:t>w tym boiska przy szkole w Przytocznie, stadionu gminnego i obiektów sportowych w sołectwach.</w:t>
      </w:r>
      <w:r>
        <w:rPr>
          <w:rFonts w:ascii="Calibri" w:hAnsi="Calibri" w:cs="Calibri"/>
        </w:rPr>
        <w:t xml:space="preserve"> </w:t>
      </w:r>
      <w:r w:rsidR="00202BA6" w:rsidRPr="00DF2C95">
        <w:rPr>
          <w:rFonts w:asciiTheme="majorHAnsi" w:hAnsiTheme="majorHAnsi" w:cstheme="majorHAnsi"/>
        </w:rPr>
        <w:t xml:space="preserve">Utworzenie stref aktywności i relaksu, w różnych lokalizacjach na terenie gminy oraz miejsc spotkań we wszystkich sołectwach. </w:t>
      </w:r>
    </w:p>
    <w:p w14:paraId="21B8BCB5" w14:textId="7DF2E7FE" w:rsidR="00202BA6" w:rsidRPr="00202BA6" w:rsidRDefault="00DF2C95" w:rsidP="00B954F9">
      <w:pPr>
        <w:numPr>
          <w:ilvl w:val="0"/>
          <w:numId w:val="79"/>
        </w:numPr>
        <w:spacing w:after="0" w:line="336" w:lineRule="auto"/>
        <w:ind w:left="714" w:hanging="357"/>
        <w:jc w:val="both"/>
        <w:rPr>
          <w:rFonts w:asciiTheme="majorHAnsi" w:hAnsiTheme="majorHAnsi" w:cstheme="majorHAnsi"/>
        </w:rPr>
      </w:pPr>
      <w:r>
        <w:rPr>
          <w:rFonts w:asciiTheme="majorHAnsi" w:hAnsiTheme="majorHAnsi" w:cstheme="majorHAnsi"/>
        </w:rPr>
        <w:t>Modernizacja Gminnego Ośrodka Pomocy Społecznej</w:t>
      </w:r>
    </w:p>
    <w:p w14:paraId="472C2EAA" w14:textId="77777777" w:rsidR="00202BA6" w:rsidRPr="00202BA6" w:rsidRDefault="00202BA6" w:rsidP="00B954F9">
      <w:pPr>
        <w:numPr>
          <w:ilvl w:val="0"/>
          <w:numId w:val="79"/>
        </w:numPr>
        <w:spacing w:after="0" w:line="336" w:lineRule="auto"/>
        <w:ind w:left="714" w:hanging="357"/>
        <w:jc w:val="both"/>
        <w:rPr>
          <w:rFonts w:asciiTheme="majorHAnsi" w:hAnsiTheme="majorHAnsi" w:cstheme="majorHAnsi"/>
        </w:rPr>
      </w:pPr>
      <w:r w:rsidRPr="00202BA6">
        <w:rPr>
          <w:rFonts w:asciiTheme="majorHAnsi" w:hAnsiTheme="majorHAnsi" w:cstheme="majorHAnsi"/>
        </w:rPr>
        <w:t>Stworzenie Gminnego Biura E-usług i Pomocy Cyfrowej.</w:t>
      </w:r>
    </w:p>
    <w:p w14:paraId="05071178" w14:textId="77777777" w:rsidR="00202BA6" w:rsidRPr="00202BA6" w:rsidRDefault="00202BA6" w:rsidP="00B954F9">
      <w:pPr>
        <w:numPr>
          <w:ilvl w:val="0"/>
          <w:numId w:val="79"/>
        </w:numPr>
        <w:spacing w:after="0" w:line="336" w:lineRule="auto"/>
        <w:ind w:left="714" w:hanging="357"/>
        <w:jc w:val="both"/>
        <w:rPr>
          <w:rFonts w:asciiTheme="majorHAnsi" w:hAnsiTheme="majorHAnsi" w:cstheme="majorHAnsi"/>
        </w:rPr>
      </w:pPr>
      <w:r w:rsidRPr="00202BA6">
        <w:rPr>
          <w:rFonts w:asciiTheme="majorHAnsi" w:hAnsiTheme="majorHAnsi" w:cstheme="majorHAnsi"/>
        </w:rPr>
        <w:t>Uruchomienie Klubu Seniora z zapleczem.</w:t>
      </w:r>
    </w:p>
    <w:p w14:paraId="7B35D6AC" w14:textId="77777777" w:rsidR="00202BA6" w:rsidRPr="00202BA6" w:rsidRDefault="00202BA6" w:rsidP="00B954F9">
      <w:pPr>
        <w:numPr>
          <w:ilvl w:val="0"/>
          <w:numId w:val="79"/>
        </w:numPr>
        <w:spacing w:after="0" w:line="336" w:lineRule="auto"/>
        <w:ind w:left="714" w:hanging="357"/>
        <w:jc w:val="both"/>
        <w:rPr>
          <w:rFonts w:asciiTheme="majorHAnsi" w:hAnsiTheme="majorHAnsi" w:cstheme="majorHAnsi"/>
        </w:rPr>
      </w:pPr>
      <w:r w:rsidRPr="00202BA6">
        <w:rPr>
          <w:rFonts w:asciiTheme="majorHAnsi" w:hAnsiTheme="majorHAnsi" w:cstheme="majorHAnsi"/>
        </w:rPr>
        <w:t xml:space="preserve">Budowa mieszkań wspomaganych. </w:t>
      </w:r>
    </w:p>
    <w:p w14:paraId="5B797985" w14:textId="77777777" w:rsidR="00202BA6" w:rsidRPr="00202BA6" w:rsidRDefault="00202BA6" w:rsidP="00B954F9">
      <w:pPr>
        <w:numPr>
          <w:ilvl w:val="0"/>
          <w:numId w:val="79"/>
        </w:numPr>
        <w:spacing w:after="0" w:line="336" w:lineRule="auto"/>
        <w:ind w:left="714" w:hanging="357"/>
        <w:jc w:val="both"/>
        <w:rPr>
          <w:rFonts w:asciiTheme="majorHAnsi" w:hAnsiTheme="majorHAnsi" w:cstheme="majorHAnsi"/>
        </w:rPr>
      </w:pPr>
      <w:r w:rsidRPr="00202BA6">
        <w:rPr>
          <w:rFonts w:asciiTheme="majorHAnsi" w:hAnsiTheme="majorHAnsi" w:cstheme="majorHAnsi"/>
        </w:rPr>
        <w:t>Utworzenie Gminnego Punktu Wsparcia Biznesu.</w:t>
      </w:r>
    </w:p>
    <w:p w14:paraId="5E37D907" w14:textId="77777777" w:rsidR="00202BA6" w:rsidRPr="00202BA6" w:rsidRDefault="00202BA6" w:rsidP="00B954F9">
      <w:pPr>
        <w:numPr>
          <w:ilvl w:val="0"/>
          <w:numId w:val="79"/>
        </w:numPr>
        <w:spacing w:after="0" w:line="336" w:lineRule="auto"/>
        <w:ind w:left="714" w:hanging="357"/>
        <w:jc w:val="both"/>
        <w:rPr>
          <w:rFonts w:asciiTheme="majorHAnsi" w:hAnsiTheme="majorHAnsi" w:cstheme="majorHAnsi"/>
        </w:rPr>
      </w:pPr>
      <w:r w:rsidRPr="00202BA6">
        <w:rPr>
          <w:rFonts w:asciiTheme="majorHAnsi" w:hAnsiTheme="majorHAnsi" w:cstheme="majorHAnsi"/>
        </w:rPr>
        <w:t>Tworzenie miejsc odpoczynku nad Wieprzem.</w:t>
      </w:r>
    </w:p>
    <w:p w14:paraId="1F8DC919" w14:textId="77777777" w:rsidR="00202BA6" w:rsidRPr="00202BA6" w:rsidRDefault="00202BA6" w:rsidP="00B954F9">
      <w:pPr>
        <w:numPr>
          <w:ilvl w:val="0"/>
          <w:numId w:val="79"/>
        </w:numPr>
        <w:spacing w:after="0" w:line="336" w:lineRule="auto"/>
        <w:ind w:left="714" w:hanging="357"/>
        <w:jc w:val="both"/>
        <w:rPr>
          <w:rFonts w:asciiTheme="majorHAnsi" w:hAnsiTheme="majorHAnsi" w:cstheme="majorHAnsi"/>
        </w:rPr>
      </w:pPr>
      <w:r w:rsidRPr="00202BA6">
        <w:rPr>
          <w:rFonts w:asciiTheme="majorHAnsi" w:hAnsiTheme="majorHAnsi" w:cstheme="majorHAnsi"/>
        </w:rPr>
        <w:t>Utworzenie Gminnego Centrum Informacji Turystycznej.</w:t>
      </w:r>
    </w:p>
    <w:p w14:paraId="1D68789C" w14:textId="77777777" w:rsidR="00202BA6" w:rsidRPr="00202BA6" w:rsidRDefault="00202BA6" w:rsidP="00B954F9">
      <w:pPr>
        <w:numPr>
          <w:ilvl w:val="0"/>
          <w:numId w:val="79"/>
        </w:numPr>
        <w:spacing w:after="0" w:line="336" w:lineRule="auto"/>
        <w:ind w:left="714" w:hanging="357"/>
        <w:jc w:val="both"/>
        <w:rPr>
          <w:rFonts w:asciiTheme="majorHAnsi" w:hAnsiTheme="majorHAnsi" w:cstheme="majorHAnsi"/>
        </w:rPr>
      </w:pPr>
      <w:r w:rsidRPr="00202BA6">
        <w:rPr>
          <w:rFonts w:asciiTheme="majorHAnsi" w:hAnsiTheme="majorHAnsi" w:cstheme="majorHAnsi"/>
        </w:rPr>
        <w:t>Kompleksowa modernizacja placów wiejskich.</w:t>
      </w:r>
    </w:p>
    <w:p w14:paraId="4BE7B8CF" w14:textId="77777777" w:rsidR="00202BA6" w:rsidRPr="00202BA6" w:rsidRDefault="00202BA6" w:rsidP="00B954F9">
      <w:pPr>
        <w:numPr>
          <w:ilvl w:val="0"/>
          <w:numId w:val="79"/>
        </w:numPr>
        <w:spacing w:after="0" w:line="336" w:lineRule="auto"/>
        <w:ind w:left="714" w:hanging="357"/>
        <w:jc w:val="both"/>
        <w:rPr>
          <w:rFonts w:asciiTheme="majorHAnsi" w:hAnsiTheme="majorHAnsi" w:cstheme="majorHAnsi"/>
        </w:rPr>
      </w:pPr>
      <w:r w:rsidRPr="00202BA6">
        <w:rPr>
          <w:rFonts w:asciiTheme="majorHAnsi" w:hAnsiTheme="majorHAnsi" w:cstheme="majorHAnsi"/>
        </w:rPr>
        <w:t>Adaptacja budynków na Centra Aktywności Lokalnej z funkcjami integracyjnymi.</w:t>
      </w:r>
    </w:p>
    <w:p w14:paraId="13A9C9A0" w14:textId="77777777" w:rsidR="00202BA6" w:rsidRDefault="00202BA6" w:rsidP="00B954F9">
      <w:pPr>
        <w:numPr>
          <w:ilvl w:val="0"/>
          <w:numId w:val="79"/>
        </w:numPr>
        <w:spacing w:after="0" w:line="336" w:lineRule="auto"/>
        <w:ind w:left="714" w:hanging="357"/>
        <w:jc w:val="both"/>
        <w:rPr>
          <w:rFonts w:asciiTheme="majorHAnsi" w:hAnsiTheme="majorHAnsi" w:cstheme="majorHAnsi"/>
        </w:rPr>
      </w:pPr>
      <w:r w:rsidRPr="00202BA6">
        <w:rPr>
          <w:rFonts w:asciiTheme="majorHAnsi" w:hAnsiTheme="majorHAnsi" w:cstheme="majorHAnsi"/>
        </w:rPr>
        <w:t xml:space="preserve">Budowa lub remont świetlic sołeckich </w:t>
      </w:r>
    </w:p>
    <w:p w14:paraId="211F2B1C" w14:textId="6D36240B" w:rsidR="00DF2C95" w:rsidRDefault="00DF2C95" w:rsidP="00B954F9">
      <w:pPr>
        <w:numPr>
          <w:ilvl w:val="0"/>
          <w:numId w:val="79"/>
        </w:numPr>
        <w:spacing w:after="0" w:line="336" w:lineRule="auto"/>
        <w:ind w:left="714" w:hanging="357"/>
        <w:jc w:val="both"/>
        <w:rPr>
          <w:rFonts w:asciiTheme="majorHAnsi" w:hAnsiTheme="majorHAnsi" w:cstheme="majorHAnsi"/>
        </w:rPr>
      </w:pPr>
      <w:r>
        <w:rPr>
          <w:rFonts w:asciiTheme="majorHAnsi" w:hAnsiTheme="majorHAnsi" w:cstheme="majorHAnsi"/>
        </w:rPr>
        <w:t xml:space="preserve">Rozwój infrastruktury rekreacyjnej i turystycznej (m.in. zagospodarowanie terenów </w:t>
      </w:r>
      <w:r w:rsidR="001E79F7">
        <w:rPr>
          <w:rFonts w:asciiTheme="majorHAnsi" w:hAnsiTheme="majorHAnsi" w:cstheme="majorHAnsi"/>
        </w:rPr>
        <w:t>nad rzeką Wieprz, punkty wypoczynkowe itp.) oraz rozwój miejsc gastronomicznych i noclegowych.</w:t>
      </w:r>
    </w:p>
    <w:p w14:paraId="17F72AB5" w14:textId="2207A3FE" w:rsidR="001E79F7" w:rsidRPr="001E79F7" w:rsidRDefault="001E79F7" w:rsidP="001E79F7">
      <w:pPr>
        <w:numPr>
          <w:ilvl w:val="0"/>
          <w:numId w:val="79"/>
        </w:numPr>
        <w:spacing w:after="0" w:line="336" w:lineRule="auto"/>
        <w:ind w:left="714" w:hanging="357"/>
        <w:jc w:val="both"/>
        <w:rPr>
          <w:rFonts w:asciiTheme="majorHAnsi" w:hAnsiTheme="majorHAnsi" w:cstheme="majorHAnsi"/>
        </w:rPr>
      </w:pPr>
      <w:r>
        <w:rPr>
          <w:rFonts w:asciiTheme="majorHAnsi" w:hAnsiTheme="majorHAnsi" w:cstheme="majorHAnsi"/>
        </w:rPr>
        <w:t>Termomodernizacja i poprawa efektywności energetycznej obiektów użyteczności publicznej.</w:t>
      </w:r>
    </w:p>
    <w:p w14:paraId="73A8AC3B" w14:textId="77777777" w:rsidR="00202BA6" w:rsidRPr="00202BA6" w:rsidRDefault="00202BA6" w:rsidP="00B954F9">
      <w:pPr>
        <w:spacing w:before="240" w:after="0" w:line="336" w:lineRule="auto"/>
        <w:jc w:val="both"/>
        <w:rPr>
          <w:rFonts w:asciiTheme="majorHAnsi" w:hAnsiTheme="majorHAnsi" w:cstheme="majorHAnsi"/>
          <w:b/>
          <w:bCs/>
          <w:color w:val="4A66AC" w:themeColor="accent1"/>
        </w:rPr>
      </w:pPr>
      <w:r w:rsidRPr="00202BA6">
        <w:rPr>
          <w:rFonts w:asciiTheme="majorHAnsi" w:hAnsiTheme="majorHAnsi" w:cstheme="majorHAnsi"/>
          <w:b/>
          <w:bCs/>
          <w:color w:val="4A66AC" w:themeColor="accent1"/>
        </w:rPr>
        <w:t>Zasady lokalizacji urządzeń wytwarzających energię o mocy zainstalowanej przekraczającej 500 kW</w:t>
      </w:r>
    </w:p>
    <w:p w14:paraId="28E43A9D" w14:textId="77777777" w:rsidR="00202BA6" w:rsidRPr="00202BA6" w:rsidRDefault="00202BA6" w:rsidP="009F5DB5">
      <w:pPr>
        <w:numPr>
          <w:ilvl w:val="0"/>
          <w:numId w:val="82"/>
        </w:numPr>
        <w:spacing w:after="0" w:line="336" w:lineRule="auto"/>
        <w:ind w:left="714" w:hanging="357"/>
        <w:jc w:val="both"/>
        <w:rPr>
          <w:rFonts w:asciiTheme="majorHAnsi" w:hAnsiTheme="majorHAnsi" w:cstheme="majorHAnsi"/>
        </w:rPr>
      </w:pPr>
      <w:r w:rsidRPr="00202BA6">
        <w:rPr>
          <w:rFonts w:asciiTheme="majorHAnsi" w:hAnsiTheme="majorHAnsi" w:cstheme="majorHAnsi"/>
        </w:rPr>
        <w:t>Na obszarze gminy dopuszcza się lokalizację elektrowni wiatrowych, jednakże z zachowaniem wymogów pochodzących z przepisów odrębnych dotyczących zachowania odpowiedniej odległości od zabudowy mieszkaniowej (jak również leśnych kompleksów i form ochrony przyrody).</w:t>
      </w:r>
    </w:p>
    <w:p w14:paraId="56A95128" w14:textId="1EF97E3D" w:rsidR="00202BA6" w:rsidRPr="00202BA6" w:rsidRDefault="00202BA6" w:rsidP="009F5DB5">
      <w:pPr>
        <w:numPr>
          <w:ilvl w:val="0"/>
          <w:numId w:val="82"/>
        </w:numPr>
        <w:spacing w:after="0" w:line="336" w:lineRule="auto"/>
        <w:ind w:left="714" w:hanging="357"/>
        <w:jc w:val="both"/>
        <w:rPr>
          <w:rFonts w:asciiTheme="majorHAnsi" w:hAnsiTheme="majorHAnsi" w:cstheme="majorHAnsi"/>
        </w:rPr>
      </w:pPr>
      <w:r w:rsidRPr="00202BA6">
        <w:rPr>
          <w:rFonts w:asciiTheme="majorHAnsi" w:hAnsiTheme="majorHAnsi" w:cstheme="majorHAnsi"/>
        </w:rPr>
        <w:lastRenderedPageBreak/>
        <w:t>Jako rekomendowane lokalizacje wskazuje się południową część obrębu Walentynów i </w:t>
      </w:r>
      <w:r w:rsidR="00770EDA" w:rsidRPr="00202BA6">
        <w:rPr>
          <w:rFonts w:asciiTheme="majorHAnsi" w:hAnsiTheme="majorHAnsi" w:cstheme="majorHAnsi"/>
        </w:rPr>
        <w:t xml:space="preserve"> </w:t>
      </w:r>
      <w:r w:rsidRPr="00202BA6">
        <w:rPr>
          <w:rFonts w:asciiTheme="majorHAnsi" w:hAnsiTheme="majorHAnsi" w:cstheme="majorHAnsi"/>
        </w:rPr>
        <w:t>zachodnią część obrębów Przytoczno i Wola Blizocka.</w:t>
      </w:r>
    </w:p>
    <w:p w14:paraId="389B473F" w14:textId="77777777" w:rsidR="00202BA6" w:rsidRPr="00202BA6" w:rsidRDefault="00202BA6" w:rsidP="009F5DB5">
      <w:pPr>
        <w:numPr>
          <w:ilvl w:val="0"/>
          <w:numId w:val="82"/>
        </w:numPr>
        <w:spacing w:after="0" w:line="336" w:lineRule="auto"/>
        <w:ind w:left="714" w:hanging="357"/>
        <w:jc w:val="both"/>
        <w:rPr>
          <w:rFonts w:asciiTheme="majorHAnsi" w:hAnsiTheme="majorHAnsi" w:cstheme="majorHAnsi"/>
        </w:rPr>
      </w:pPr>
      <w:r w:rsidRPr="00202BA6">
        <w:rPr>
          <w:rFonts w:asciiTheme="majorHAnsi" w:hAnsiTheme="majorHAnsi" w:cstheme="majorHAnsi"/>
        </w:rPr>
        <w:t xml:space="preserve">Jako tereny predysponowane do lokalizacji instalacji wykorzystujących energię słoneczną, wskazuje się tereny w miejscowości Przytoczno i Krępa. </w:t>
      </w:r>
    </w:p>
    <w:p w14:paraId="3808FBF4" w14:textId="77777777" w:rsidR="00202BA6" w:rsidRPr="00202BA6" w:rsidRDefault="00202BA6" w:rsidP="00B954F9">
      <w:pPr>
        <w:spacing w:before="240" w:after="0" w:line="336" w:lineRule="auto"/>
        <w:jc w:val="both"/>
        <w:rPr>
          <w:rFonts w:asciiTheme="majorHAnsi" w:hAnsiTheme="majorHAnsi" w:cstheme="majorHAnsi"/>
          <w:b/>
          <w:bCs/>
          <w:color w:val="4A66AC" w:themeColor="accent1"/>
        </w:rPr>
      </w:pPr>
      <w:r w:rsidRPr="00202BA6">
        <w:rPr>
          <w:rFonts w:asciiTheme="majorHAnsi" w:hAnsiTheme="majorHAnsi" w:cstheme="majorHAnsi"/>
          <w:b/>
          <w:bCs/>
          <w:color w:val="4A66AC" w:themeColor="accent1"/>
        </w:rPr>
        <w:t>Zasady lokalizacji przedsięwzięć mogących znacząco oddziaływać na środowisko</w:t>
      </w:r>
    </w:p>
    <w:p w14:paraId="4BB67EBB" w14:textId="77777777" w:rsidR="00202BA6" w:rsidRPr="00202BA6" w:rsidRDefault="00202BA6" w:rsidP="00B954F9">
      <w:pPr>
        <w:numPr>
          <w:ilvl w:val="0"/>
          <w:numId w:val="78"/>
        </w:numPr>
        <w:spacing w:after="0" w:line="336" w:lineRule="auto"/>
        <w:ind w:left="714" w:hanging="357"/>
        <w:jc w:val="both"/>
        <w:rPr>
          <w:rFonts w:asciiTheme="majorHAnsi" w:hAnsiTheme="majorHAnsi" w:cstheme="majorHAnsi"/>
        </w:rPr>
      </w:pPr>
      <w:r w:rsidRPr="00202BA6">
        <w:rPr>
          <w:rFonts w:asciiTheme="majorHAnsi" w:hAnsiTheme="majorHAnsi" w:cstheme="majorHAnsi"/>
        </w:rPr>
        <w:t>Na terenie gminy nie dopuszcza się lokalizowania zakładów stwarzających zwiększone lub wysokie ryzyko wystąpienia poważnych awarii przemysłowych.</w:t>
      </w:r>
    </w:p>
    <w:p w14:paraId="3328A387" w14:textId="77777777" w:rsidR="00202BA6" w:rsidRPr="00202BA6" w:rsidRDefault="00202BA6" w:rsidP="00B954F9">
      <w:pPr>
        <w:numPr>
          <w:ilvl w:val="0"/>
          <w:numId w:val="78"/>
        </w:numPr>
        <w:spacing w:after="0" w:line="336" w:lineRule="auto"/>
        <w:ind w:left="714" w:hanging="357"/>
        <w:jc w:val="both"/>
        <w:rPr>
          <w:rFonts w:asciiTheme="majorHAnsi" w:hAnsiTheme="majorHAnsi" w:cstheme="majorHAnsi"/>
        </w:rPr>
      </w:pPr>
      <w:r w:rsidRPr="00202BA6">
        <w:rPr>
          <w:rFonts w:asciiTheme="majorHAnsi" w:hAnsiTheme="majorHAnsi" w:cstheme="majorHAnsi"/>
        </w:rPr>
        <w:t>Zagospodarowanie terenu powinno być prowadzone w sposób, który nie powoduje uciążliwości dla obszarów sąsiednich; we wszystkich strefach należy dążyć do minimalizacji negatywnego oddziaływania, m.in. poprzez wykorzystanie nowoczesnych technologii. Ponadto lokalizacja przedsięwzięć mogących znacząco oddziaływać na środowisko powinna być realizowana zgodnie z zapisami ustawy o ochronie przyrody</w:t>
      </w:r>
    </w:p>
    <w:p w14:paraId="3916327B" w14:textId="77777777" w:rsidR="00202BA6" w:rsidRPr="00202BA6" w:rsidRDefault="00202BA6" w:rsidP="00B954F9">
      <w:pPr>
        <w:numPr>
          <w:ilvl w:val="0"/>
          <w:numId w:val="78"/>
        </w:numPr>
        <w:spacing w:line="336" w:lineRule="auto"/>
        <w:jc w:val="both"/>
        <w:rPr>
          <w:rFonts w:asciiTheme="majorHAnsi" w:hAnsiTheme="majorHAnsi" w:cstheme="majorHAnsi"/>
        </w:rPr>
      </w:pPr>
      <w:r w:rsidRPr="00202BA6">
        <w:rPr>
          <w:rFonts w:asciiTheme="majorHAnsi" w:hAnsiTheme="majorHAnsi" w:cstheme="majorHAnsi"/>
        </w:rPr>
        <w:t xml:space="preserve">Zakazuje się lokalizowania tego rodzaju przedsięwzięć na obszarach prawnie chronionych. </w:t>
      </w:r>
    </w:p>
    <w:p w14:paraId="239B7A9E" w14:textId="77777777" w:rsidR="00202BA6" w:rsidRPr="00202BA6" w:rsidRDefault="00202BA6" w:rsidP="00B954F9">
      <w:pPr>
        <w:spacing w:before="240" w:after="0" w:line="336" w:lineRule="auto"/>
        <w:jc w:val="both"/>
        <w:rPr>
          <w:rFonts w:asciiTheme="majorHAnsi" w:hAnsiTheme="majorHAnsi" w:cstheme="majorHAnsi"/>
          <w:b/>
          <w:bCs/>
          <w:color w:val="4A66AC" w:themeColor="accent1"/>
        </w:rPr>
      </w:pPr>
      <w:r w:rsidRPr="00202BA6">
        <w:rPr>
          <w:rFonts w:asciiTheme="majorHAnsi" w:hAnsiTheme="majorHAnsi" w:cstheme="majorHAnsi"/>
          <w:b/>
          <w:bCs/>
          <w:color w:val="4A66AC" w:themeColor="accent1"/>
        </w:rPr>
        <w:t>Zasady kształtowania rolniczej i leśnej przestrzeni produkcyjnej</w:t>
      </w:r>
    </w:p>
    <w:p w14:paraId="1EBBC263" w14:textId="77777777" w:rsidR="00202BA6" w:rsidRPr="00202BA6" w:rsidRDefault="00202BA6" w:rsidP="00B954F9">
      <w:pPr>
        <w:numPr>
          <w:ilvl w:val="0"/>
          <w:numId w:val="79"/>
        </w:numPr>
        <w:spacing w:after="0" w:line="336" w:lineRule="auto"/>
        <w:ind w:left="714" w:hanging="357"/>
        <w:jc w:val="both"/>
        <w:rPr>
          <w:rFonts w:asciiTheme="majorHAnsi" w:hAnsiTheme="majorHAnsi" w:cstheme="majorHAnsi"/>
        </w:rPr>
      </w:pPr>
      <w:r w:rsidRPr="00202BA6">
        <w:rPr>
          <w:rFonts w:asciiTheme="majorHAnsi" w:hAnsiTheme="majorHAnsi" w:cstheme="majorHAnsi"/>
        </w:rPr>
        <w:t>Rekomenduje się utrzymanie w użytkowaniu istniejących obiektów stawowych m.in. Przytoczno I, Kawęczyn, Przytoczno II.</w:t>
      </w:r>
    </w:p>
    <w:p w14:paraId="241D1247" w14:textId="77777777" w:rsidR="00202BA6" w:rsidRPr="00202BA6" w:rsidRDefault="00202BA6" w:rsidP="00B954F9">
      <w:pPr>
        <w:numPr>
          <w:ilvl w:val="0"/>
          <w:numId w:val="79"/>
        </w:numPr>
        <w:spacing w:after="0" w:line="336" w:lineRule="auto"/>
        <w:ind w:left="714" w:hanging="357"/>
        <w:jc w:val="both"/>
        <w:rPr>
          <w:rFonts w:asciiTheme="majorHAnsi" w:hAnsiTheme="majorHAnsi" w:cstheme="majorHAnsi"/>
        </w:rPr>
      </w:pPr>
      <w:r w:rsidRPr="00202BA6">
        <w:rPr>
          <w:rFonts w:asciiTheme="majorHAnsi" w:hAnsiTheme="majorHAnsi" w:cstheme="majorHAnsi"/>
        </w:rPr>
        <w:t>Zakłada się rozwój gospodarstw agroturystycznych i ekologicznych.</w:t>
      </w:r>
    </w:p>
    <w:p w14:paraId="0A52FE1F" w14:textId="77777777" w:rsidR="00202BA6" w:rsidRPr="00202BA6" w:rsidRDefault="00202BA6" w:rsidP="00B954F9">
      <w:pPr>
        <w:numPr>
          <w:ilvl w:val="0"/>
          <w:numId w:val="79"/>
        </w:numPr>
        <w:spacing w:after="0" w:line="336" w:lineRule="auto"/>
        <w:ind w:left="714" w:hanging="357"/>
        <w:jc w:val="both"/>
        <w:rPr>
          <w:rFonts w:asciiTheme="majorHAnsi" w:hAnsiTheme="majorHAnsi" w:cstheme="majorHAnsi"/>
        </w:rPr>
      </w:pPr>
      <w:r w:rsidRPr="00202BA6">
        <w:rPr>
          <w:rFonts w:asciiTheme="majorHAnsi" w:hAnsiTheme="majorHAnsi" w:cstheme="majorHAnsi"/>
        </w:rPr>
        <w:t>Zaleca się zachowanie rolniczego charakteru gleb o najwyższej bonitacji poprzez ich ochronę przed zmianą przeznaczenia na cele nierolnicze, z wyjątkiem dopuszczenia zadrzewień ekologicznych oraz niezbędnych liniowych urządzeń infrastruktury.</w:t>
      </w:r>
    </w:p>
    <w:p w14:paraId="2CEB93F3" w14:textId="77777777" w:rsidR="00202BA6" w:rsidRPr="00202BA6" w:rsidRDefault="00202BA6" w:rsidP="00B954F9">
      <w:pPr>
        <w:numPr>
          <w:ilvl w:val="0"/>
          <w:numId w:val="79"/>
        </w:numPr>
        <w:spacing w:after="0" w:line="336" w:lineRule="auto"/>
        <w:ind w:left="714" w:hanging="357"/>
        <w:jc w:val="both"/>
        <w:rPr>
          <w:rFonts w:asciiTheme="majorHAnsi" w:hAnsiTheme="majorHAnsi" w:cstheme="majorHAnsi"/>
        </w:rPr>
      </w:pPr>
      <w:r w:rsidRPr="00202BA6">
        <w:rPr>
          <w:rFonts w:asciiTheme="majorHAnsi" w:hAnsiTheme="majorHAnsi" w:cstheme="majorHAnsi"/>
        </w:rPr>
        <w:t>Rekomenduje się przeznaczanie terenów o ograniczonej przydatności rolniczej, takich jak zbocza, skarpy, strome stoki, wyrobiska, zagłębienia terenowe oraz grunty nieopłacalne w uprawie, na cele zalesień i zadrzewień.</w:t>
      </w:r>
    </w:p>
    <w:p w14:paraId="64979CF4" w14:textId="77777777" w:rsidR="00202BA6" w:rsidRPr="00202BA6" w:rsidRDefault="00202BA6" w:rsidP="00B954F9">
      <w:pPr>
        <w:numPr>
          <w:ilvl w:val="0"/>
          <w:numId w:val="79"/>
        </w:numPr>
        <w:spacing w:after="0" w:line="336" w:lineRule="auto"/>
        <w:ind w:left="714" w:hanging="357"/>
        <w:jc w:val="both"/>
        <w:rPr>
          <w:rFonts w:asciiTheme="majorHAnsi" w:hAnsiTheme="majorHAnsi" w:cstheme="majorHAnsi"/>
        </w:rPr>
      </w:pPr>
      <w:r w:rsidRPr="00202BA6">
        <w:rPr>
          <w:rFonts w:asciiTheme="majorHAnsi" w:hAnsiTheme="majorHAnsi" w:cstheme="majorHAnsi"/>
        </w:rPr>
        <w:t>Zakłada się przeznaczanie terenów ornych położonych w dnach dolin, obniżeniach i obszarach podmokłych na użytki zielone oraz wspieranie działań poprawiających jakość gleby i warunki produkcji rolnej, takich jak wapnowanie.</w:t>
      </w:r>
    </w:p>
    <w:p w14:paraId="276D2804" w14:textId="77777777" w:rsidR="00202BA6" w:rsidRPr="00202BA6" w:rsidRDefault="00202BA6" w:rsidP="00B954F9">
      <w:pPr>
        <w:numPr>
          <w:ilvl w:val="0"/>
          <w:numId w:val="79"/>
        </w:numPr>
        <w:spacing w:after="0" w:line="336" w:lineRule="auto"/>
        <w:ind w:left="714" w:hanging="357"/>
        <w:jc w:val="both"/>
        <w:rPr>
          <w:rFonts w:asciiTheme="majorHAnsi" w:hAnsiTheme="majorHAnsi" w:cstheme="majorHAnsi"/>
        </w:rPr>
      </w:pPr>
      <w:r w:rsidRPr="00202BA6">
        <w:rPr>
          <w:rFonts w:asciiTheme="majorHAnsi" w:hAnsiTheme="majorHAnsi" w:cstheme="majorHAnsi"/>
        </w:rPr>
        <w:t>Dopuszcza się możliwość zagospodarowania łąk i pastwisk na cele sportowo-rekreacyjne, w tym urządzanie ścieżek spacerowych, punktów widokowych oraz tras rowerowych.</w:t>
      </w:r>
    </w:p>
    <w:p w14:paraId="21A4E018" w14:textId="50C9D76E" w:rsidR="00B954F9" w:rsidRDefault="00202BA6" w:rsidP="00B954F9">
      <w:pPr>
        <w:numPr>
          <w:ilvl w:val="0"/>
          <w:numId w:val="79"/>
        </w:numPr>
        <w:spacing w:after="0" w:line="336" w:lineRule="auto"/>
        <w:ind w:left="714" w:hanging="357"/>
        <w:jc w:val="both"/>
        <w:rPr>
          <w:rFonts w:asciiTheme="majorHAnsi" w:hAnsiTheme="majorHAnsi" w:cstheme="majorHAnsi"/>
        </w:rPr>
      </w:pPr>
      <w:r w:rsidRPr="00202BA6">
        <w:rPr>
          <w:rFonts w:asciiTheme="majorHAnsi" w:hAnsiTheme="majorHAnsi" w:cstheme="majorHAnsi"/>
        </w:rPr>
        <w:t xml:space="preserve">Gospodarka leśna powinna być prowadzona w sposób trwały i zrównoważony, nie zmniejszając przy tym wartości ekologicznych kompleksów leśnych. </w:t>
      </w:r>
    </w:p>
    <w:p w14:paraId="4D35CCDD" w14:textId="77777777" w:rsidR="00202BA6" w:rsidRPr="00202BA6" w:rsidRDefault="00202BA6" w:rsidP="00B954F9">
      <w:pPr>
        <w:spacing w:before="240" w:after="0" w:line="336" w:lineRule="auto"/>
        <w:jc w:val="both"/>
        <w:rPr>
          <w:rFonts w:asciiTheme="majorHAnsi" w:hAnsiTheme="majorHAnsi" w:cstheme="majorHAnsi"/>
          <w:b/>
          <w:bCs/>
          <w:color w:val="4A66AC" w:themeColor="accent1"/>
        </w:rPr>
      </w:pPr>
      <w:r w:rsidRPr="00202BA6">
        <w:rPr>
          <w:rFonts w:asciiTheme="majorHAnsi" w:hAnsiTheme="majorHAnsi" w:cstheme="majorHAnsi"/>
          <w:b/>
          <w:bCs/>
          <w:color w:val="4A66AC" w:themeColor="accent1"/>
        </w:rPr>
        <w:t>Zasady kształtowania zagospodarowania przestrzennego na obszarach zdegradowanych i obszarach rewitalizacji oraz obszarach wymagających przekształceń, rehabilitacji, rekultywacji lub remediacji</w:t>
      </w:r>
    </w:p>
    <w:p w14:paraId="24011374" w14:textId="0BB19E7F" w:rsidR="00202BA6" w:rsidRPr="002C2F8D" w:rsidRDefault="002C2F8D" w:rsidP="009F5DB5">
      <w:pPr>
        <w:pStyle w:val="Akapitzlist"/>
        <w:numPr>
          <w:ilvl w:val="0"/>
          <w:numId w:val="83"/>
        </w:numPr>
        <w:spacing w:line="360" w:lineRule="auto"/>
        <w:jc w:val="both"/>
      </w:pPr>
      <w:r w:rsidRPr="001D3DFD">
        <w:t xml:space="preserve">W celu przeciwdziałania negatywnym zjawiskom społecznym i przestrzennym, w </w:t>
      </w:r>
      <w:r>
        <w:t xml:space="preserve">gminie </w:t>
      </w:r>
      <w:r w:rsidRPr="001D3DFD">
        <w:t xml:space="preserve">wyznaczono obszar rewitalizacji obejmujący trzy podobszary: Jeziorzany, Krępa i Przytoczno. </w:t>
      </w:r>
      <w:r w:rsidRPr="001D3DFD">
        <w:lastRenderedPageBreak/>
        <w:t xml:space="preserve">Działania naprawcze i rozwojowe na tym terenie będą </w:t>
      </w:r>
      <w:r w:rsidR="00202BA6" w:rsidRPr="002C2F8D">
        <w:rPr>
          <w:rFonts w:asciiTheme="majorHAnsi" w:hAnsiTheme="majorHAnsi" w:cstheme="majorHAnsi"/>
        </w:rPr>
        <w:t>opierać się na zapisach Gminnego Programu Rewitalizacji Gminy Jeziorzany</w:t>
      </w:r>
      <w:r w:rsidR="00202BA6" w:rsidRPr="00202BA6">
        <w:rPr>
          <w:iCs/>
          <w:vertAlign w:val="superscript"/>
        </w:rPr>
        <w:footnoteReference w:id="7"/>
      </w:r>
      <w:r w:rsidR="00202BA6" w:rsidRPr="002C2F8D">
        <w:rPr>
          <w:rFonts w:asciiTheme="majorHAnsi" w:hAnsiTheme="majorHAnsi" w:cstheme="majorHAnsi"/>
          <w:iCs/>
        </w:rPr>
        <w:t>.</w:t>
      </w:r>
    </w:p>
    <w:p w14:paraId="58540276" w14:textId="77777777" w:rsidR="00202BA6" w:rsidRPr="00202BA6" w:rsidRDefault="00202BA6" w:rsidP="009F5DB5">
      <w:pPr>
        <w:numPr>
          <w:ilvl w:val="0"/>
          <w:numId w:val="83"/>
        </w:numPr>
        <w:spacing w:after="0" w:line="336" w:lineRule="auto"/>
        <w:ind w:left="714" w:hanging="357"/>
        <w:jc w:val="both"/>
        <w:rPr>
          <w:rFonts w:asciiTheme="majorHAnsi" w:hAnsiTheme="majorHAnsi" w:cstheme="majorHAnsi"/>
        </w:rPr>
      </w:pPr>
      <w:r w:rsidRPr="00202BA6">
        <w:rPr>
          <w:rFonts w:asciiTheme="majorHAnsi" w:hAnsiTheme="majorHAnsi" w:cstheme="majorHAnsi"/>
        </w:rPr>
        <w:t>Rekultywacja terenów poeksploatacyjnych powinna odbywać się poprzez ich zagospodarowanie na cele leśne, rolnicze lub wodne (np. poprzez tworzenie zbiorników wodnych).</w:t>
      </w:r>
    </w:p>
    <w:p w14:paraId="29EF40FC" w14:textId="77777777" w:rsidR="00202BA6" w:rsidRPr="00202BA6" w:rsidRDefault="00202BA6" w:rsidP="009F5DB5">
      <w:pPr>
        <w:numPr>
          <w:ilvl w:val="0"/>
          <w:numId w:val="83"/>
        </w:numPr>
        <w:spacing w:after="0" w:line="336" w:lineRule="auto"/>
        <w:ind w:left="714" w:hanging="357"/>
        <w:jc w:val="both"/>
        <w:rPr>
          <w:rFonts w:asciiTheme="majorHAnsi" w:hAnsiTheme="majorHAnsi" w:cstheme="majorHAnsi"/>
        </w:rPr>
      </w:pPr>
      <w:r w:rsidRPr="00202BA6">
        <w:rPr>
          <w:rFonts w:asciiTheme="majorHAnsi" w:hAnsiTheme="majorHAnsi" w:cstheme="majorHAnsi"/>
        </w:rPr>
        <w:t xml:space="preserve">W ramach rekultywacji dopuszcza się również lokalizację elektrowni fotowoltaicznych, w tym o mocy przekraczającej 100 kW. </w:t>
      </w:r>
    </w:p>
    <w:p w14:paraId="5A9CCE66" w14:textId="77777777" w:rsidR="00202BA6" w:rsidRPr="00202BA6" w:rsidRDefault="00202BA6" w:rsidP="009F5DB5">
      <w:pPr>
        <w:numPr>
          <w:ilvl w:val="0"/>
          <w:numId w:val="83"/>
        </w:numPr>
        <w:spacing w:after="0" w:line="336" w:lineRule="auto"/>
        <w:ind w:left="714" w:hanging="357"/>
        <w:jc w:val="both"/>
        <w:rPr>
          <w:rFonts w:asciiTheme="majorHAnsi" w:hAnsiTheme="majorHAnsi" w:cstheme="majorHAnsi"/>
        </w:rPr>
      </w:pPr>
      <w:r w:rsidRPr="00202BA6">
        <w:rPr>
          <w:rFonts w:asciiTheme="majorHAnsi" w:hAnsiTheme="majorHAnsi" w:cstheme="majorHAnsi"/>
        </w:rPr>
        <w:t xml:space="preserve">Zakazuje się tworzenia dzikich wysypisk w wyrobiskach poeksploatacyjnych. </w:t>
      </w:r>
    </w:p>
    <w:p w14:paraId="4BA4B6EF" w14:textId="77777777" w:rsidR="00C06E4C" w:rsidRDefault="00202BA6" w:rsidP="009F5DB5">
      <w:pPr>
        <w:numPr>
          <w:ilvl w:val="0"/>
          <w:numId w:val="83"/>
        </w:numPr>
        <w:spacing w:after="0" w:line="336" w:lineRule="auto"/>
        <w:ind w:left="714" w:hanging="357"/>
        <w:jc w:val="both"/>
        <w:rPr>
          <w:rFonts w:asciiTheme="majorHAnsi" w:hAnsiTheme="majorHAnsi" w:cstheme="majorHAnsi"/>
        </w:rPr>
        <w:sectPr w:rsidR="00C06E4C" w:rsidSect="00C06E4C">
          <w:pgSz w:w="11907" w:h="16839" w:code="9"/>
          <w:pgMar w:top="1417" w:right="1417" w:bottom="1417" w:left="1417" w:header="708" w:footer="708" w:gutter="0"/>
          <w:cols w:space="708"/>
          <w:docGrid w:linePitch="360"/>
        </w:sectPr>
      </w:pPr>
      <w:r w:rsidRPr="00202BA6">
        <w:rPr>
          <w:rFonts w:asciiTheme="majorHAnsi" w:hAnsiTheme="majorHAnsi" w:cstheme="majorHAnsi"/>
        </w:rPr>
        <w:t>Rekomenduje się rewitalizację i rewaloryzację zdegrad</w:t>
      </w:r>
      <w:r w:rsidR="00B954F9">
        <w:rPr>
          <w:rFonts w:asciiTheme="majorHAnsi" w:hAnsiTheme="majorHAnsi" w:cstheme="majorHAnsi"/>
        </w:rPr>
        <w:t>owanych zabytków architektury i </w:t>
      </w:r>
      <w:r w:rsidRPr="00202BA6">
        <w:rPr>
          <w:rFonts w:asciiTheme="majorHAnsi" w:hAnsiTheme="majorHAnsi" w:cstheme="majorHAnsi"/>
        </w:rPr>
        <w:t>zespołów urbanistycznych.</w:t>
      </w:r>
    </w:p>
    <w:p w14:paraId="7DA9E100" w14:textId="5C27A6BF" w:rsidR="00C06E4C" w:rsidRDefault="00C06E4C" w:rsidP="00C06E4C">
      <w:pPr>
        <w:pStyle w:val="nad"/>
        <w:rPr>
          <w:color w:val="242852" w:themeColor="text2"/>
          <w:szCs w:val="18"/>
        </w:rPr>
      </w:pPr>
      <w:r w:rsidRPr="00C06E4C">
        <w:rPr>
          <w:color w:val="242852" w:themeColor="text2"/>
          <w:szCs w:val="18"/>
        </w:rPr>
        <w:lastRenderedPageBreak/>
        <w:t xml:space="preserve">Grafika </w:t>
      </w:r>
      <w:r w:rsidRPr="00C06E4C">
        <w:rPr>
          <w:color w:val="242852" w:themeColor="text2"/>
          <w:szCs w:val="18"/>
        </w:rPr>
        <w:fldChar w:fldCharType="begin"/>
      </w:r>
      <w:r w:rsidRPr="00C06E4C">
        <w:rPr>
          <w:color w:val="242852" w:themeColor="text2"/>
          <w:szCs w:val="18"/>
        </w:rPr>
        <w:instrText xml:space="preserve"> SEQ Grafika \* ARABIC </w:instrText>
      </w:r>
      <w:r w:rsidRPr="00C06E4C">
        <w:rPr>
          <w:color w:val="242852" w:themeColor="text2"/>
          <w:szCs w:val="18"/>
        </w:rPr>
        <w:fldChar w:fldCharType="separate"/>
      </w:r>
      <w:r>
        <w:rPr>
          <w:noProof/>
          <w:color w:val="242852" w:themeColor="text2"/>
          <w:szCs w:val="18"/>
        </w:rPr>
        <w:t>3</w:t>
      </w:r>
      <w:r w:rsidRPr="00C06E4C">
        <w:rPr>
          <w:color w:val="242852" w:themeColor="text2"/>
          <w:szCs w:val="18"/>
        </w:rPr>
        <w:fldChar w:fldCharType="end"/>
      </w:r>
      <w:r w:rsidRPr="00C06E4C">
        <w:rPr>
          <w:color w:val="242852" w:themeColor="text2"/>
          <w:szCs w:val="18"/>
        </w:rPr>
        <w:t xml:space="preserve"> Wybrane ustalenia i rekomendacje w zakresie kształtowania i prowadzenia polityki przestrzennej w gminie Jeziorzany</w:t>
      </w:r>
    </w:p>
    <w:p w14:paraId="7FEB06C3" w14:textId="4B235AF8" w:rsidR="00C06E4C" w:rsidRDefault="004536A2" w:rsidP="00C06E4C">
      <w:pPr>
        <w:pStyle w:val="nad"/>
      </w:pPr>
      <w:r>
        <w:rPr>
          <w:noProof/>
          <w:lang w:eastAsia="pl-PL"/>
        </w:rPr>
        <w:drawing>
          <wp:inline distT="0" distB="0" distL="0" distR="0" wp14:anchorId="2665AB98" wp14:editId="7B9F5054">
            <wp:extent cx="12043702" cy="8515350"/>
            <wp:effectExtent l="0" t="0" r="0" b="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Jeziorzany_rekomendacje_18122025.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2050131" cy="8519896"/>
                    </a:xfrm>
                    <a:prstGeom prst="rect">
                      <a:avLst/>
                    </a:prstGeom>
                  </pic:spPr>
                </pic:pic>
              </a:graphicData>
            </a:graphic>
          </wp:inline>
        </w:drawing>
      </w:r>
    </w:p>
    <w:p w14:paraId="78527DEC" w14:textId="57814FDC" w:rsidR="00975B08" w:rsidRDefault="00C06E4C" w:rsidP="00C06E4C">
      <w:pPr>
        <w:pStyle w:val="nad"/>
      </w:pPr>
      <w:r w:rsidRPr="00C06E4C">
        <w:rPr>
          <w:color w:val="242852" w:themeColor="text2"/>
          <w:szCs w:val="18"/>
        </w:rPr>
        <w:t>Źródło: opracowanie własne</w:t>
      </w:r>
    </w:p>
    <w:p w14:paraId="7299499C" w14:textId="77777777" w:rsidR="00C06E4C" w:rsidRDefault="00C06E4C" w:rsidP="007A2355">
      <w:pPr>
        <w:pStyle w:val="Nagwek1"/>
        <w:sectPr w:rsidR="00C06E4C" w:rsidSect="00C06E4C">
          <w:pgSz w:w="23814" w:h="16839" w:orient="landscape" w:code="8"/>
          <w:pgMar w:top="1417" w:right="1417" w:bottom="1417" w:left="1417" w:header="708" w:footer="708" w:gutter="0"/>
          <w:cols w:space="708"/>
          <w:docGrid w:linePitch="360"/>
        </w:sectPr>
      </w:pPr>
      <w:bookmarkStart w:id="56" w:name="_Toc206741657"/>
    </w:p>
    <w:p w14:paraId="04911F24" w14:textId="00204F92" w:rsidR="00975B08" w:rsidRDefault="007A2355" w:rsidP="007A2355">
      <w:pPr>
        <w:pStyle w:val="Nagwek1"/>
      </w:pPr>
      <w:bookmarkStart w:id="57" w:name="_Toc216792169"/>
      <w:r>
        <w:lastRenderedPageBreak/>
        <w:t xml:space="preserve">8. </w:t>
      </w:r>
      <w:r w:rsidR="00975B08">
        <w:t>O</w:t>
      </w:r>
      <w:r w:rsidR="00975B08" w:rsidRPr="005F5A48">
        <w:t xml:space="preserve">bszary strategicznej interwencji określone </w:t>
      </w:r>
      <w:r w:rsidR="00183D6D">
        <w:br/>
      </w:r>
      <w:r w:rsidR="00975B08" w:rsidRPr="005F5A48">
        <w:t>w strategii rozwoju województwa</w:t>
      </w:r>
      <w:r w:rsidR="00975B08">
        <w:t xml:space="preserve"> lubelskiego</w:t>
      </w:r>
      <w:bookmarkEnd w:id="56"/>
      <w:bookmarkEnd w:id="57"/>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183D6D" w:rsidRPr="00183D6D" w14:paraId="1A3A4643" w14:textId="77777777" w:rsidTr="00183D6D">
        <w:tc>
          <w:tcPr>
            <w:tcW w:w="9062" w:type="dxa"/>
            <w:shd w:val="clear" w:color="auto" w:fill="CCE6E3"/>
          </w:tcPr>
          <w:p w14:paraId="6C15C52D" w14:textId="3352E1C7" w:rsidR="00183D6D" w:rsidRPr="00183D6D" w:rsidRDefault="00183D6D" w:rsidP="00B76759">
            <w:pPr>
              <w:spacing w:before="120" w:after="120"/>
              <w:ind w:left="284" w:right="284"/>
              <w:jc w:val="both"/>
              <w:rPr>
                <w:i/>
              </w:rPr>
            </w:pPr>
            <w:r w:rsidRPr="00183D6D">
              <w:rPr>
                <w:i/>
              </w:rPr>
              <w:t>Rozdział odnosi się do zapisów ustawy o samorządzie gminnym (Dz. U. z 2024 r. poz. 1940) zgodnie z którymi Strategia Rozwoju Gminy określa obszary strategicznej interwencji określone w strategii rozwoju województwa, o której mowa w art. 11 ust. 1 ustawy z dnia 5 czerwca 1998 r. o samorządzie województwa (Dz. U. z 2024 r. poz. 566), wraz z zakresem planowanych działań (art. 10e ust. 3 pkt. 6))</w:t>
            </w:r>
          </w:p>
        </w:tc>
      </w:tr>
    </w:tbl>
    <w:p w14:paraId="015F1A3E" w14:textId="77777777" w:rsidR="00183D6D" w:rsidRPr="00183D6D" w:rsidRDefault="00183D6D" w:rsidP="00183D6D"/>
    <w:p w14:paraId="52A384D2" w14:textId="6984CE0E" w:rsidR="00BA6D5B" w:rsidRPr="00BA6D5B" w:rsidRDefault="00BA6D5B" w:rsidP="00183D6D">
      <w:pPr>
        <w:spacing w:after="120" w:line="360" w:lineRule="auto"/>
        <w:jc w:val="both"/>
      </w:pPr>
      <w:r w:rsidRPr="00BA6D5B">
        <w:t>Zgodnie z zapisami Ustawy z dnia 6 grudnia 2006 r. o zasadach prowadzenia polityki rozwoju (Dz. U. z</w:t>
      </w:r>
      <w:r w:rsidR="00731E7C">
        <w:t> </w:t>
      </w:r>
      <w:r w:rsidRPr="00BA6D5B">
        <w:t>2025 r. poz. 198 ze zm.) obszar strategicznej interwencji to: „określony w strategii rozwoju obszar o</w:t>
      </w:r>
      <w:r w:rsidR="00731E7C">
        <w:t> </w:t>
      </w:r>
      <w:r w:rsidRPr="00BA6D5B">
        <w:t xml:space="preserve">zidentyfikowanych lub potencjalnych powiązaniach funkcjonalnych lub o szczególnych warunkach społecznych, gospodarczych lub przestrzennych, decydujących o występowaniu barier rozwoju lub trwałych, możliwych do aktywowania, potencjałów rozwojowych, do którego jest kierowana interwencja publiczna łącząca inwestycje, w szczególności gospodarcze, infrastrukturalne lub w zasoby ludzkie, finansowane z różnych źródeł, lub rozwiązania regulacyjne”. </w:t>
      </w:r>
    </w:p>
    <w:p w14:paraId="3DF882CA" w14:textId="4A189E08" w:rsidR="00BA6D5B" w:rsidRDefault="00BA6D5B" w:rsidP="00183D6D">
      <w:pPr>
        <w:spacing w:after="120" w:line="360" w:lineRule="auto"/>
        <w:jc w:val="both"/>
      </w:pPr>
      <w:r w:rsidRPr="00BA6D5B">
        <w:t>W Strategi</w:t>
      </w:r>
      <w:r>
        <w:t>i</w:t>
      </w:r>
      <w:r w:rsidRPr="00BA6D5B">
        <w:t xml:space="preserve"> Rozwoju Województwa Lubelskiego do 2030 roku</w:t>
      </w:r>
      <w:r>
        <w:rPr>
          <w:rStyle w:val="Odwoanieprzypisudolnego"/>
        </w:rPr>
        <w:footnoteReference w:id="8"/>
      </w:r>
      <w:r>
        <w:t xml:space="preserve"> </w:t>
      </w:r>
      <w:r w:rsidRPr="00BA6D5B">
        <w:t>wyróżniono obszary strategicznej interwencji (OSI), które stanowią kluczowy punkt odniesienia dla realizacji celów rozwojowych regionu. W ramach strategii definiuje się następujące OSI:</w:t>
      </w:r>
    </w:p>
    <w:p w14:paraId="2C825FA0" w14:textId="77777777" w:rsidR="00BA6D5B" w:rsidRPr="00BA6D5B" w:rsidRDefault="00BA6D5B" w:rsidP="00183D6D">
      <w:pPr>
        <w:spacing w:after="0" w:line="360" w:lineRule="auto"/>
      </w:pPr>
      <w:r w:rsidRPr="00BA6D5B">
        <w:rPr>
          <w:b/>
          <w:bCs/>
        </w:rPr>
        <w:t xml:space="preserve">OSI krajowe: </w:t>
      </w:r>
    </w:p>
    <w:p w14:paraId="7CE3B4B8" w14:textId="77777777" w:rsidR="00BA6D5B" w:rsidRDefault="00BA6D5B" w:rsidP="00183D6D">
      <w:pPr>
        <w:pStyle w:val="Akapitzlist"/>
        <w:numPr>
          <w:ilvl w:val="0"/>
          <w:numId w:val="61"/>
        </w:numPr>
        <w:spacing w:after="0" w:line="360" w:lineRule="auto"/>
        <w:contextualSpacing w:val="0"/>
      </w:pPr>
      <w:r w:rsidRPr="00BA6D5B">
        <w:t xml:space="preserve">miasta średnie tracące funkcje społeczno-gospodarcze, </w:t>
      </w:r>
    </w:p>
    <w:p w14:paraId="0643BB8C" w14:textId="26D60DFF" w:rsidR="00BA6D5B" w:rsidRDefault="00BA6D5B" w:rsidP="00183D6D">
      <w:pPr>
        <w:pStyle w:val="Akapitzlist"/>
        <w:numPr>
          <w:ilvl w:val="0"/>
          <w:numId w:val="61"/>
        </w:numPr>
        <w:spacing w:after="0" w:line="360" w:lineRule="auto"/>
        <w:contextualSpacing w:val="0"/>
        <w:rPr>
          <w:b/>
          <w:bCs/>
        </w:rPr>
      </w:pPr>
      <w:r w:rsidRPr="00BA6D5B">
        <w:rPr>
          <w:b/>
          <w:bCs/>
        </w:rPr>
        <w:t xml:space="preserve">obszary zagrożone trwałą marginalizacją. </w:t>
      </w:r>
    </w:p>
    <w:p w14:paraId="3755D744" w14:textId="4CDC8239" w:rsidR="00BA6D5B" w:rsidRPr="00BA6D5B" w:rsidRDefault="00BA6D5B" w:rsidP="00183D6D">
      <w:pPr>
        <w:spacing w:after="0" w:line="360" w:lineRule="auto"/>
      </w:pPr>
      <w:r w:rsidRPr="00BA6D5B">
        <w:rPr>
          <w:b/>
          <w:bCs/>
        </w:rPr>
        <w:t>OSI regionalne:</w:t>
      </w:r>
    </w:p>
    <w:p w14:paraId="7D1A30CB" w14:textId="604E864D" w:rsidR="00BA6D5B" w:rsidRDefault="00BA6D5B" w:rsidP="00183D6D">
      <w:pPr>
        <w:pStyle w:val="Akapitzlist"/>
        <w:numPr>
          <w:ilvl w:val="0"/>
          <w:numId w:val="62"/>
        </w:numPr>
        <w:spacing w:after="0" w:line="360" w:lineRule="auto"/>
        <w:contextualSpacing w:val="0"/>
      </w:pPr>
      <w:r w:rsidRPr="00BA6D5B">
        <w:t>OSI Miejskie Obszary Funkcjonalne</w:t>
      </w:r>
    </w:p>
    <w:p w14:paraId="337F72D4" w14:textId="3F5EFBF8" w:rsidR="00BA6D5B" w:rsidRDefault="00BA6D5B" w:rsidP="00183D6D">
      <w:pPr>
        <w:pStyle w:val="Akapitzlist"/>
        <w:numPr>
          <w:ilvl w:val="0"/>
          <w:numId w:val="62"/>
        </w:numPr>
        <w:spacing w:after="0" w:line="360" w:lineRule="auto"/>
        <w:contextualSpacing w:val="0"/>
        <w:rPr>
          <w:b/>
          <w:bCs/>
        </w:rPr>
      </w:pPr>
      <w:r w:rsidRPr="00BA6D5B">
        <w:rPr>
          <w:b/>
          <w:bCs/>
        </w:rPr>
        <w:t>OSI subregionalne</w:t>
      </w:r>
    </w:p>
    <w:p w14:paraId="3C1507B3" w14:textId="646C9E62" w:rsidR="00BA6D5B" w:rsidRDefault="00BA6D5B" w:rsidP="00183D6D">
      <w:pPr>
        <w:spacing w:before="120" w:after="120" w:line="360" w:lineRule="auto"/>
      </w:pPr>
      <w:r>
        <w:t>Gmin</w:t>
      </w:r>
      <w:r w:rsidR="000F4CF5">
        <w:t>a Jeziorzany objęta została dwom</w:t>
      </w:r>
      <w:r w:rsidR="00770EDA">
        <w:t>a</w:t>
      </w:r>
      <w:r w:rsidR="000F4CF5">
        <w:t xml:space="preserve"> OSI wyróżnionymi w strategii wojewódzkiej: obszary zagrożone trwałą marginalizacją oraz Podlaski OSI (subregionalne). </w:t>
      </w:r>
    </w:p>
    <w:p w14:paraId="54BCEDE5" w14:textId="2595CF03" w:rsidR="00643646" w:rsidRPr="00643646" w:rsidRDefault="00643646" w:rsidP="00183D6D">
      <w:pPr>
        <w:spacing w:after="120" w:line="360" w:lineRule="auto"/>
        <w:jc w:val="both"/>
      </w:pPr>
      <w:r w:rsidRPr="00643646">
        <w:t>P</w:t>
      </w:r>
      <w:r>
        <w:t>odlaski</w:t>
      </w:r>
      <w:r w:rsidR="00444D7C">
        <w:t xml:space="preserve"> </w:t>
      </w:r>
      <w:r w:rsidRPr="00643646">
        <w:t xml:space="preserve">OSI to jeden z pięciu regionalnych Obszarów Strategicznej Interwencji wskazanych w </w:t>
      </w:r>
      <w:r w:rsidRPr="00643646">
        <w:rPr>
          <w:i/>
          <w:iCs/>
        </w:rPr>
        <w:t>Strategii Rozwoju Województwa Lubelskiego do 2030 r.</w:t>
      </w:r>
      <w:r w:rsidRPr="00643646">
        <w:t xml:space="preserve"> (obok OSI: Roztocze, Powiśle, Polesie, Żywicielski). </w:t>
      </w:r>
      <w:r>
        <w:t xml:space="preserve">Zgodnie z zapisami strategii wojewódzkiej podstawą jego wyznaczenia był </w:t>
      </w:r>
      <w:r w:rsidRPr="00643646">
        <w:t>zasięg Obszaru Funkcjonalnego Dolny Wieprz oraz obszaru funkcjonalnego gospodarki hodowlanej</w:t>
      </w:r>
      <w:r>
        <w:t xml:space="preserve"> (</w:t>
      </w:r>
      <w:r w:rsidRPr="00643646">
        <w:t xml:space="preserve">waloryzacja </w:t>
      </w:r>
      <w:r w:rsidRPr="00643646">
        <w:lastRenderedPageBreak/>
        <w:t>w PZPWL 2015</w:t>
      </w:r>
      <w:r>
        <w:t>)</w:t>
      </w:r>
      <w:r w:rsidRPr="00643646">
        <w:t>. W skład OSI wchodzą m.in. MOF Białej Podlaskiej, Łukowa i Radzynia Podlaskiego oraz 26 gmin zagrożonych trwałą marginalizacją</w:t>
      </w:r>
      <w:r>
        <w:t xml:space="preserve">, </w:t>
      </w:r>
      <w:r w:rsidRPr="00643646">
        <w:t xml:space="preserve">w tym Gmina Jeziorzany. </w:t>
      </w:r>
    </w:p>
    <w:p w14:paraId="6EFF3D22" w14:textId="7725A0CB" w:rsidR="00643646" w:rsidRDefault="00643646" w:rsidP="00183D6D">
      <w:pPr>
        <w:spacing w:after="120" w:line="360" w:lineRule="auto"/>
        <w:jc w:val="both"/>
      </w:pPr>
      <w:r w:rsidRPr="00643646">
        <w:t>Obszar cechuje się położeniem na przebiegach krajowych i europejskich korytarzy transportowych (tzw. Północne Pasmo Aktywności Gospodarczej), istotnym udziałem sektora transportu i gospodarki magazynowej</w:t>
      </w:r>
      <w:r>
        <w:t xml:space="preserve">, </w:t>
      </w:r>
      <w:r w:rsidRPr="00643646">
        <w:t xml:space="preserve">a także licznymi kompleksami stawowymi w pradolinie Wieprza (potencjał rybacki). Jednocześnie występuje niższa jakość gleb oraz unikalny krajobraz osiedleńczo-nadrzeczny doliny dolnego Wieprza. </w:t>
      </w:r>
    </w:p>
    <w:p w14:paraId="273A13E4" w14:textId="11B5C757" w:rsidR="00522040" w:rsidRDefault="00643646" w:rsidP="00522040">
      <w:pPr>
        <w:spacing w:line="360" w:lineRule="auto"/>
        <w:jc w:val="both"/>
      </w:pPr>
      <w:r>
        <w:t xml:space="preserve">W strategii wskazano główny priorytet dla OSI: </w:t>
      </w:r>
      <w:r>
        <w:rPr>
          <w:i/>
          <w:iCs/>
        </w:rPr>
        <w:t>g</w:t>
      </w:r>
      <w:r w:rsidRPr="00643646">
        <w:rPr>
          <w:i/>
          <w:iCs/>
        </w:rPr>
        <w:t>ospodarcze wykorzystanie potencjału krajowych i europejskich korytarzy transportowych.</w:t>
      </w:r>
      <w:r>
        <w:t xml:space="preserve"> </w:t>
      </w:r>
      <w:r w:rsidR="00522040" w:rsidRPr="00522040">
        <w:t>Kierunki interwencji</w:t>
      </w:r>
      <w:r w:rsidR="00522040">
        <w:t xml:space="preserve"> oraz </w:t>
      </w:r>
      <w:r w:rsidR="00522040" w:rsidRPr="00522040">
        <w:t>obszary wsparcia Podlaskiego OS</w:t>
      </w:r>
      <w:r w:rsidR="00522040">
        <w:t xml:space="preserve">I wskazane w </w:t>
      </w:r>
      <w:r w:rsidR="00E20D5A">
        <w:t>strategii</w:t>
      </w:r>
      <w:r w:rsidR="00522040">
        <w:t xml:space="preserve"> skupiają się na:</w:t>
      </w:r>
    </w:p>
    <w:p w14:paraId="6329E000" w14:textId="77777777" w:rsidR="00522040" w:rsidRDefault="00643646" w:rsidP="00202BA6">
      <w:pPr>
        <w:pStyle w:val="Akapitzlist"/>
        <w:numPr>
          <w:ilvl w:val="1"/>
          <w:numId w:val="15"/>
        </w:numPr>
        <w:spacing w:line="360" w:lineRule="auto"/>
        <w:ind w:left="851" w:hanging="567"/>
        <w:jc w:val="both"/>
      </w:pPr>
      <w:r w:rsidRPr="00643646">
        <w:t xml:space="preserve"> podnoszeni</w:t>
      </w:r>
      <w:r w:rsidR="00522040">
        <w:t>u</w:t>
      </w:r>
      <w:r w:rsidRPr="00643646">
        <w:t xml:space="preserve"> konkurencyjności gospodarstw rolnych (w tym rozwój lokalnych specjalizacji i niszowych kierunków produkcji), </w:t>
      </w:r>
    </w:p>
    <w:p w14:paraId="583600F2" w14:textId="77777777" w:rsidR="00522040" w:rsidRDefault="00643646" w:rsidP="00202BA6">
      <w:pPr>
        <w:pStyle w:val="Akapitzlist"/>
        <w:numPr>
          <w:ilvl w:val="1"/>
          <w:numId w:val="15"/>
        </w:numPr>
        <w:spacing w:line="360" w:lineRule="auto"/>
        <w:ind w:left="851" w:hanging="567"/>
        <w:jc w:val="both"/>
      </w:pPr>
      <w:r w:rsidRPr="00643646">
        <w:t>rozw</w:t>
      </w:r>
      <w:r w:rsidR="00522040">
        <w:t>o</w:t>
      </w:r>
      <w:r w:rsidRPr="00643646">
        <w:t>j</w:t>
      </w:r>
      <w:r w:rsidR="00522040">
        <w:t>u</w:t>
      </w:r>
      <w:r w:rsidRPr="00643646">
        <w:t xml:space="preserve"> lokalnych układów drogowych i rozwiązań sprzyjających elektromobilności oraz przeciwdziałanie wykluczeniu transportowemu, </w:t>
      </w:r>
    </w:p>
    <w:p w14:paraId="0582372A" w14:textId="77777777" w:rsidR="00522040" w:rsidRDefault="00643646" w:rsidP="00202BA6">
      <w:pPr>
        <w:pStyle w:val="Akapitzlist"/>
        <w:numPr>
          <w:ilvl w:val="1"/>
          <w:numId w:val="15"/>
        </w:numPr>
        <w:spacing w:line="360" w:lineRule="auto"/>
        <w:ind w:left="851" w:hanging="567"/>
        <w:jc w:val="both"/>
      </w:pPr>
      <w:r w:rsidRPr="00643646">
        <w:t>wielofunkcyjn</w:t>
      </w:r>
      <w:r w:rsidR="00522040">
        <w:t xml:space="preserve">emu </w:t>
      </w:r>
      <w:r w:rsidRPr="00643646">
        <w:t xml:space="preserve">rozwój obszarów wiejskich (przedsiębiorczość, dostęp do usług, cyfryzacja, rewitalizacja), </w:t>
      </w:r>
    </w:p>
    <w:p w14:paraId="50D9447A" w14:textId="5D966656" w:rsidR="00643646" w:rsidRDefault="00643646" w:rsidP="00202BA6">
      <w:pPr>
        <w:pStyle w:val="Akapitzlist"/>
        <w:numPr>
          <w:ilvl w:val="1"/>
          <w:numId w:val="15"/>
        </w:numPr>
        <w:spacing w:line="360" w:lineRule="auto"/>
        <w:ind w:left="851" w:hanging="567"/>
        <w:jc w:val="both"/>
      </w:pPr>
      <w:r w:rsidRPr="00643646">
        <w:t>ochron</w:t>
      </w:r>
      <w:r w:rsidR="00522040">
        <w:t>ie</w:t>
      </w:r>
      <w:r w:rsidRPr="00643646">
        <w:t xml:space="preserve"> i kształtowan</w:t>
      </w:r>
      <w:r w:rsidR="00522040">
        <w:t>iu</w:t>
      </w:r>
      <w:r w:rsidRPr="00643646">
        <w:t xml:space="preserve"> zasobów wodnych (oczyszczalnie, mała retencja, renaturyzacja rzek) oraz ochron</w:t>
      </w:r>
      <w:r w:rsidR="00522040">
        <w:t>ie</w:t>
      </w:r>
      <w:r w:rsidRPr="00643646">
        <w:t xml:space="preserve"> wartości przyrodniczych i krajobrazu. </w:t>
      </w:r>
    </w:p>
    <w:p w14:paraId="484102D0" w14:textId="79DACBC2" w:rsidR="00522040" w:rsidRDefault="00B30904" w:rsidP="00522040">
      <w:pPr>
        <w:spacing w:line="360" w:lineRule="auto"/>
        <w:jc w:val="both"/>
      </w:pPr>
      <w:r>
        <w:t xml:space="preserve">Cele strategiczne i kierunki działań Strategii Rozwoju Gminy Jeziorzany na lata 2025-2040 wprost korespondują z kierunkami interwencji i obszarami wsparcia Podlaskiego OSI wskazanymi w </w:t>
      </w:r>
      <w:r w:rsidR="00770EDA">
        <w:t>strategii</w:t>
      </w:r>
      <w:r>
        <w:t xml:space="preserve"> wojewódzkiej. </w:t>
      </w:r>
      <w:r w:rsidR="00522040">
        <w:t xml:space="preserve">W poniższej tabeli wykazano spójność </w:t>
      </w:r>
      <w:r>
        <w:t>wyznaczonych</w:t>
      </w:r>
      <w:r w:rsidR="00522040">
        <w:t xml:space="preserve"> kierunków działań dla Podlaskiego OSI z celami rozwojowymi Gminy Jeziorzany.</w:t>
      </w:r>
    </w:p>
    <w:p w14:paraId="69C0E4E7" w14:textId="77777777" w:rsidR="00952A9B" w:rsidRDefault="00952A9B" w:rsidP="00522040">
      <w:pPr>
        <w:spacing w:line="360" w:lineRule="auto"/>
        <w:sectPr w:rsidR="00952A9B" w:rsidSect="00C06E4C">
          <w:pgSz w:w="11907" w:h="16839" w:code="9"/>
          <w:pgMar w:top="1417" w:right="1417" w:bottom="1417" w:left="1417" w:header="708" w:footer="708" w:gutter="0"/>
          <w:cols w:space="708"/>
          <w:docGrid w:linePitch="360"/>
        </w:sectPr>
      </w:pPr>
    </w:p>
    <w:tbl>
      <w:tblPr>
        <w:tblStyle w:val="Tabela-Siatka"/>
        <w:tblW w:w="0" w:type="auto"/>
        <w:tblBorders>
          <w:top w:val="none" w:sz="0" w:space="0" w:color="auto"/>
          <w:left w:val="none" w:sz="0" w:space="0" w:color="auto"/>
          <w:bottom w:val="single" w:sz="4" w:space="0" w:color="808080" w:themeColor="background1" w:themeShade="80"/>
          <w:right w:val="none" w:sz="0" w:space="0" w:color="auto"/>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7366"/>
        <w:gridCol w:w="6626"/>
      </w:tblGrid>
      <w:tr w:rsidR="00522040" w14:paraId="337C33D7" w14:textId="77777777" w:rsidTr="00B76759">
        <w:trPr>
          <w:tblHeader/>
        </w:trPr>
        <w:tc>
          <w:tcPr>
            <w:tcW w:w="7366" w:type="dxa"/>
            <w:shd w:val="clear" w:color="auto" w:fill="CCE6E3"/>
            <w:vAlign w:val="center"/>
          </w:tcPr>
          <w:p w14:paraId="222CE75B" w14:textId="109DED42" w:rsidR="00522040" w:rsidRPr="00952A9B" w:rsidRDefault="00522040" w:rsidP="00B76759">
            <w:pPr>
              <w:spacing w:before="120" w:after="120"/>
              <w:jc w:val="center"/>
              <w:rPr>
                <w:b/>
                <w:bCs/>
              </w:rPr>
            </w:pPr>
            <w:r w:rsidRPr="00952A9B">
              <w:rPr>
                <w:b/>
                <w:bCs/>
              </w:rPr>
              <w:lastRenderedPageBreak/>
              <w:t>Kierunki interwencji/tematyczne obszary wsparcia Podlaskiego OSI w kontekście realizacji celów SRWL:</w:t>
            </w:r>
          </w:p>
        </w:tc>
        <w:tc>
          <w:tcPr>
            <w:tcW w:w="6626" w:type="dxa"/>
            <w:shd w:val="clear" w:color="auto" w:fill="CCE6E3"/>
            <w:vAlign w:val="center"/>
          </w:tcPr>
          <w:p w14:paraId="2FB45060" w14:textId="78F9F3B3" w:rsidR="00522040" w:rsidRPr="00952A9B" w:rsidRDefault="00522040" w:rsidP="00B76759">
            <w:pPr>
              <w:spacing w:before="120" w:after="120"/>
              <w:jc w:val="center"/>
              <w:rPr>
                <w:b/>
                <w:bCs/>
              </w:rPr>
            </w:pPr>
            <w:r w:rsidRPr="00952A9B">
              <w:rPr>
                <w:b/>
                <w:bCs/>
              </w:rPr>
              <w:t>Cele i kierunki działań Strategii Rozwoju Gminy Jeziorzany na lata 2025-2040.</w:t>
            </w:r>
          </w:p>
        </w:tc>
      </w:tr>
      <w:tr w:rsidR="00522040" w14:paraId="7B66AFDA" w14:textId="77777777" w:rsidTr="00B76759">
        <w:tc>
          <w:tcPr>
            <w:tcW w:w="7366" w:type="dxa"/>
            <w:vAlign w:val="center"/>
          </w:tcPr>
          <w:p w14:paraId="06947960" w14:textId="2FF1059E" w:rsidR="00952A9B" w:rsidRPr="00952A9B" w:rsidRDefault="00522040" w:rsidP="00B76759">
            <w:pPr>
              <w:pStyle w:val="Akapitzlist"/>
              <w:numPr>
                <w:ilvl w:val="1"/>
                <w:numId w:val="63"/>
              </w:numPr>
              <w:spacing w:before="120" w:after="120"/>
              <w:rPr>
                <w:b/>
                <w:bCs/>
              </w:rPr>
            </w:pPr>
            <w:r w:rsidRPr="00952A9B">
              <w:rPr>
                <w:b/>
                <w:bCs/>
              </w:rPr>
              <w:t>Poprawa konkurencyjności gospodarstw rolnych</w:t>
            </w:r>
          </w:p>
          <w:p w14:paraId="3EDD8517" w14:textId="174A7223" w:rsidR="00522040" w:rsidRDefault="00522040" w:rsidP="00B76759">
            <w:pPr>
              <w:pStyle w:val="Akapitzlist"/>
              <w:numPr>
                <w:ilvl w:val="0"/>
                <w:numId w:val="69"/>
              </w:numPr>
              <w:spacing w:before="120" w:after="120"/>
            </w:pPr>
            <w:r w:rsidRPr="00522040">
              <w:t>Rozwój lokalnych specjalizacji rolnych m.in. w  oparciu o  odtworzenie historycznie ukształtowanych lub  wykorzystanie nowych, niszowych kierunków produkcji</w:t>
            </w:r>
            <w:r w:rsidR="00952A9B">
              <w:t>.</w:t>
            </w:r>
          </w:p>
        </w:tc>
        <w:tc>
          <w:tcPr>
            <w:tcW w:w="6626" w:type="dxa"/>
            <w:vAlign w:val="center"/>
          </w:tcPr>
          <w:p w14:paraId="5E795EB0" w14:textId="18147704" w:rsidR="00444D7C" w:rsidRPr="00444D7C" w:rsidRDefault="00444D7C" w:rsidP="00B76759">
            <w:pPr>
              <w:spacing w:before="120" w:after="120"/>
              <w:rPr>
                <w:b/>
                <w:bCs/>
              </w:rPr>
            </w:pPr>
            <w:r w:rsidRPr="00444D7C">
              <w:rPr>
                <w:b/>
                <w:bCs/>
              </w:rPr>
              <w:t>Cel strategiczny 2</w:t>
            </w:r>
            <w:r>
              <w:rPr>
                <w:b/>
                <w:bCs/>
              </w:rPr>
              <w:t xml:space="preserve">. </w:t>
            </w:r>
            <w:r w:rsidRPr="00444D7C">
              <w:rPr>
                <w:b/>
                <w:bCs/>
              </w:rPr>
              <w:t>Dywersyfikacja i wzmocnienie lokalnej gospodarki, w tym rozwój turystyki</w:t>
            </w:r>
          </w:p>
          <w:p w14:paraId="4EAEF3CA" w14:textId="09AD754A" w:rsidR="00522040" w:rsidRPr="00444D7C" w:rsidRDefault="00952A9B" w:rsidP="00B76759">
            <w:pPr>
              <w:pStyle w:val="Akapitzlist"/>
              <w:numPr>
                <w:ilvl w:val="1"/>
                <w:numId w:val="70"/>
              </w:numPr>
              <w:spacing w:before="120" w:after="120"/>
            </w:pPr>
            <w:r w:rsidRPr="00444D7C">
              <w:t>Rozwój lokalnej przedsiębiorczości, w szczególności mikroprzedsiębiorstw i inicjatyw opartych na zasobach lokalnych</w:t>
            </w:r>
          </w:p>
          <w:p w14:paraId="53478FDB" w14:textId="5EE47AA4" w:rsidR="00952A9B" w:rsidRDefault="00952A9B" w:rsidP="00B76759">
            <w:pPr>
              <w:spacing w:before="120" w:after="120"/>
            </w:pPr>
            <w:r w:rsidRPr="00444D7C">
              <w:t>2.3. Wspieranie produkcji rolnej, przetwórstwa i promocji produktów lokalnych</w:t>
            </w:r>
          </w:p>
        </w:tc>
      </w:tr>
      <w:tr w:rsidR="00522040" w14:paraId="4177E2B5" w14:textId="77777777" w:rsidTr="00B76759">
        <w:tc>
          <w:tcPr>
            <w:tcW w:w="7366" w:type="dxa"/>
            <w:vAlign w:val="center"/>
          </w:tcPr>
          <w:p w14:paraId="4D227C42" w14:textId="77777777" w:rsidR="00952A9B" w:rsidRDefault="00952A9B" w:rsidP="00B76759">
            <w:pPr>
              <w:spacing w:before="120" w:after="120"/>
            </w:pPr>
            <w:r w:rsidRPr="00952A9B">
              <w:rPr>
                <w:b/>
                <w:bCs/>
              </w:rPr>
              <w:t>2.1 Zrównoważony rozwój systemów infrastruktury technicznej</w:t>
            </w:r>
            <w:r w:rsidRPr="00952A9B">
              <w:t xml:space="preserve"> </w:t>
            </w:r>
          </w:p>
          <w:p w14:paraId="5F8C9686" w14:textId="40DDC7E5" w:rsidR="00522040" w:rsidRDefault="00952A9B" w:rsidP="00B76759">
            <w:pPr>
              <w:pStyle w:val="Akapitzlist"/>
              <w:numPr>
                <w:ilvl w:val="0"/>
                <w:numId w:val="64"/>
              </w:numPr>
              <w:spacing w:before="120" w:after="120"/>
            </w:pPr>
            <w:r w:rsidRPr="00952A9B">
              <w:t>Poprawa regionalnych i międzyregionalnych powiązań komunikacyjnych z  uwzględnieniem szkieletowego układu dróg ekspresowych (S19, S17 i S12) oraz planowanej autostrady A2, w tym budowa obwodnic miast</w:t>
            </w:r>
            <w:r>
              <w:t>.</w:t>
            </w:r>
          </w:p>
          <w:p w14:paraId="271A8E9C" w14:textId="77777777" w:rsidR="00952A9B" w:rsidRDefault="00952A9B" w:rsidP="00B76759">
            <w:pPr>
              <w:pStyle w:val="Akapitzlist"/>
              <w:numPr>
                <w:ilvl w:val="0"/>
                <w:numId w:val="64"/>
              </w:numPr>
              <w:spacing w:before="120" w:after="120"/>
            </w:pPr>
            <w:r w:rsidRPr="00952A9B">
              <w:t>Poprawa regionalnych i międzyregionalnych połączeń kolejowych z uwzględnieniem Programu Kolejowego CPK Centralny Port Komunikacyjny</w:t>
            </w:r>
            <w:r>
              <w:t>.</w:t>
            </w:r>
          </w:p>
          <w:p w14:paraId="2D754298" w14:textId="483E1C4E" w:rsidR="00952A9B" w:rsidRDefault="00952A9B" w:rsidP="00B76759">
            <w:pPr>
              <w:pStyle w:val="Akapitzlist"/>
              <w:numPr>
                <w:ilvl w:val="0"/>
                <w:numId w:val="64"/>
              </w:numPr>
              <w:spacing w:before="120" w:after="120"/>
            </w:pPr>
            <w:r w:rsidRPr="00952A9B">
              <w:t>Rozwój lokalnych układów drogowych zapewniających dostęp do  miejsc koncentracji podstawowych usług, a  także infrastruktury sprzyjającej elektromobilności</w:t>
            </w:r>
            <w:r>
              <w:t>.</w:t>
            </w:r>
          </w:p>
        </w:tc>
        <w:tc>
          <w:tcPr>
            <w:tcW w:w="6626" w:type="dxa"/>
            <w:vAlign w:val="center"/>
          </w:tcPr>
          <w:p w14:paraId="71395CDD" w14:textId="6A8753FC" w:rsidR="00E20D5A" w:rsidRDefault="00E20D5A" w:rsidP="00B76759">
            <w:pPr>
              <w:spacing w:before="120" w:after="120"/>
              <w:rPr>
                <w:b/>
                <w:bCs/>
              </w:rPr>
            </w:pPr>
            <w:r w:rsidRPr="00E20D5A">
              <w:rPr>
                <w:b/>
                <w:bCs/>
              </w:rPr>
              <w:t>Cel strategiczny 3.</w:t>
            </w:r>
            <w:r>
              <w:rPr>
                <w:b/>
                <w:bCs/>
              </w:rPr>
              <w:t xml:space="preserve"> </w:t>
            </w:r>
            <w:r w:rsidRPr="00E20D5A">
              <w:rPr>
                <w:b/>
                <w:bCs/>
              </w:rPr>
              <w:t>Spójna, dostępna i funkcjonalna przestrzeń publiczna sprzyjająca rozwojowi gminy</w:t>
            </w:r>
          </w:p>
          <w:p w14:paraId="06889990" w14:textId="0B0245B8" w:rsidR="00522040" w:rsidRPr="00E20D5A" w:rsidRDefault="00952A9B" w:rsidP="00B76759">
            <w:pPr>
              <w:spacing w:before="120" w:after="120"/>
            </w:pPr>
            <w:r w:rsidRPr="00E20D5A">
              <w:t>3.2. Poprawa dostępności transportowej i cyfrowej, w tym infrastruktury rowerowej i drogowej</w:t>
            </w:r>
          </w:p>
        </w:tc>
      </w:tr>
      <w:tr w:rsidR="00522040" w14:paraId="390D1B91" w14:textId="77777777" w:rsidTr="00B76759">
        <w:tc>
          <w:tcPr>
            <w:tcW w:w="7366" w:type="dxa"/>
            <w:vAlign w:val="center"/>
          </w:tcPr>
          <w:p w14:paraId="3D827A12" w14:textId="77777777" w:rsidR="00952A9B" w:rsidRDefault="00952A9B" w:rsidP="00B76759">
            <w:pPr>
              <w:spacing w:before="120" w:after="120"/>
              <w:rPr>
                <w:b/>
                <w:bCs/>
              </w:rPr>
            </w:pPr>
            <w:r w:rsidRPr="00952A9B">
              <w:rPr>
                <w:b/>
                <w:bCs/>
              </w:rPr>
              <w:t>2.3 Wielofunkcyjny rozwój obszarów wiejskich</w:t>
            </w:r>
          </w:p>
          <w:p w14:paraId="512F6347" w14:textId="77777777" w:rsidR="00952A9B" w:rsidRDefault="00952A9B" w:rsidP="00B76759">
            <w:pPr>
              <w:pStyle w:val="Akapitzlist"/>
              <w:numPr>
                <w:ilvl w:val="0"/>
                <w:numId w:val="65"/>
              </w:numPr>
              <w:spacing w:before="120" w:after="120"/>
            </w:pPr>
            <w:r w:rsidRPr="00952A9B">
              <w:t xml:space="preserve">Stymulowanie rozwoju lokalnej przedsiębiorczości </w:t>
            </w:r>
          </w:p>
          <w:p w14:paraId="58AAFE8B" w14:textId="77777777" w:rsidR="00952A9B" w:rsidRDefault="00952A9B" w:rsidP="00B76759">
            <w:pPr>
              <w:pStyle w:val="Akapitzlist"/>
              <w:numPr>
                <w:ilvl w:val="0"/>
                <w:numId w:val="65"/>
              </w:numPr>
              <w:spacing w:before="120" w:after="120"/>
            </w:pPr>
            <w:r w:rsidRPr="00952A9B">
              <w:t xml:space="preserve">Przeciwdziałanie wykluczeniu transportowemu </w:t>
            </w:r>
          </w:p>
          <w:p w14:paraId="365B4729" w14:textId="77777777" w:rsidR="00952A9B" w:rsidRDefault="00952A9B" w:rsidP="00B76759">
            <w:pPr>
              <w:pStyle w:val="Akapitzlist"/>
              <w:numPr>
                <w:ilvl w:val="0"/>
                <w:numId w:val="65"/>
              </w:numPr>
              <w:spacing w:before="120" w:after="120"/>
            </w:pPr>
            <w:r w:rsidRPr="00952A9B">
              <w:t xml:space="preserve">Wyprowadzanie ze stanu kryzysowego zdegradowanych obszarów (w tym rewitalizacja), </w:t>
            </w:r>
          </w:p>
          <w:p w14:paraId="456CA96F" w14:textId="77777777" w:rsidR="00952A9B" w:rsidRDefault="00952A9B" w:rsidP="00B76759">
            <w:pPr>
              <w:pStyle w:val="Akapitzlist"/>
              <w:numPr>
                <w:ilvl w:val="0"/>
                <w:numId w:val="65"/>
              </w:numPr>
              <w:spacing w:before="120" w:after="120"/>
            </w:pPr>
            <w:r w:rsidRPr="00952A9B">
              <w:t xml:space="preserve">Poprawa dostępności do świadczonych podstawowych usług społecznych </w:t>
            </w:r>
          </w:p>
          <w:p w14:paraId="03ECB27E" w14:textId="77777777" w:rsidR="00952A9B" w:rsidRDefault="00952A9B" w:rsidP="00B76759">
            <w:pPr>
              <w:pStyle w:val="Akapitzlist"/>
              <w:numPr>
                <w:ilvl w:val="0"/>
                <w:numId w:val="65"/>
              </w:numPr>
              <w:spacing w:before="120" w:after="120"/>
            </w:pPr>
            <w:r w:rsidRPr="00952A9B">
              <w:t>Zwiększenie dostępności usług telekomunikacyjnych świadczonych na poziomie lokalnym</w:t>
            </w:r>
          </w:p>
          <w:p w14:paraId="2F4118D7" w14:textId="2A8846D2" w:rsidR="00522040" w:rsidRDefault="00952A9B" w:rsidP="00B76759">
            <w:pPr>
              <w:pStyle w:val="Akapitzlist"/>
              <w:numPr>
                <w:ilvl w:val="0"/>
                <w:numId w:val="65"/>
              </w:numPr>
              <w:spacing w:before="120" w:after="120"/>
            </w:pPr>
            <w:r w:rsidRPr="00952A9B">
              <w:lastRenderedPageBreak/>
              <w:t>Wspieranie usług publicznych służących rozwijaniu działalności kulturalnej, wzmacnianiu poczucia tożsamości lokalnej i  budowie społeczeństwa obywatelskiego</w:t>
            </w:r>
            <w:r>
              <w:t>.</w:t>
            </w:r>
          </w:p>
        </w:tc>
        <w:tc>
          <w:tcPr>
            <w:tcW w:w="6626" w:type="dxa"/>
            <w:vAlign w:val="center"/>
          </w:tcPr>
          <w:p w14:paraId="0D2236FE" w14:textId="1C5FEABC" w:rsidR="00E20D5A" w:rsidRPr="00E20D5A" w:rsidRDefault="00E20D5A" w:rsidP="00B76759">
            <w:pPr>
              <w:spacing w:before="120" w:after="120"/>
              <w:rPr>
                <w:rFonts w:ascii="Calibri" w:hAnsi="Calibri" w:cs="Calibri"/>
                <w:b/>
                <w:bCs/>
              </w:rPr>
            </w:pPr>
            <w:r w:rsidRPr="00E20D5A">
              <w:rPr>
                <w:rFonts w:ascii="Calibri" w:hAnsi="Calibri" w:cs="Calibri"/>
                <w:b/>
                <w:bCs/>
              </w:rPr>
              <w:lastRenderedPageBreak/>
              <w:t>Cel strategiczny 1. Wzmocnienie spójności i jakości życia społecznego</w:t>
            </w:r>
          </w:p>
          <w:p w14:paraId="376D8F0D" w14:textId="02C9A742" w:rsidR="00444D7C" w:rsidRDefault="00444D7C" w:rsidP="00B76759">
            <w:pPr>
              <w:spacing w:before="120" w:after="120"/>
              <w:rPr>
                <w:rFonts w:ascii="Calibri" w:hAnsi="Calibri" w:cs="Calibri"/>
              </w:rPr>
            </w:pPr>
            <w:r w:rsidRPr="00300D1F">
              <w:rPr>
                <w:rFonts w:ascii="Calibri" w:hAnsi="Calibri" w:cs="Calibri"/>
              </w:rPr>
              <w:t>1.1. Rozwój oferty społecznej, edukacyjnej i kulturalnej dostosowanej do po</w:t>
            </w:r>
            <w:r>
              <w:rPr>
                <w:rFonts w:ascii="Calibri" w:hAnsi="Calibri" w:cs="Calibri"/>
              </w:rPr>
              <w:t>trzeb różnych grup mieszkańców</w:t>
            </w:r>
            <w:r w:rsidRPr="00300D1F">
              <w:rPr>
                <w:rFonts w:ascii="Calibri" w:hAnsi="Calibri" w:cs="Calibri"/>
              </w:rPr>
              <w:t xml:space="preserve"> </w:t>
            </w:r>
          </w:p>
          <w:p w14:paraId="3C71ED34" w14:textId="53AD38EC" w:rsidR="00444D7C" w:rsidRDefault="00444D7C" w:rsidP="00B76759">
            <w:pPr>
              <w:spacing w:before="120" w:after="120"/>
              <w:rPr>
                <w:rFonts w:ascii="Calibri" w:hAnsi="Calibri" w:cs="Calibri"/>
              </w:rPr>
            </w:pPr>
            <w:r w:rsidRPr="00300D1F">
              <w:rPr>
                <w:rFonts w:ascii="Calibri" w:hAnsi="Calibri" w:cs="Calibri"/>
              </w:rPr>
              <w:t>1.3. Poprawa dostępności usług publicznych – w szczególności dla dzieci, młodzieży i seniorów.</w:t>
            </w:r>
          </w:p>
          <w:p w14:paraId="39A3BE48" w14:textId="16B78929" w:rsidR="00E20D5A" w:rsidRPr="00E20D5A" w:rsidRDefault="00E20D5A" w:rsidP="00B76759">
            <w:pPr>
              <w:spacing w:before="120" w:after="120"/>
              <w:rPr>
                <w:b/>
                <w:bCs/>
              </w:rPr>
            </w:pPr>
            <w:r w:rsidRPr="00444D7C">
              <w:rPr>
                <w:b/>
                <w:bCs/>
              </w:rPr>
              <w:t>Cel strategiczny 2</w:t>
            </w:r>
            <w:r>
              <w:rPr>
                <w:b/>
                <w:bCs/>
              </w:rPr>
              <w:t xml:space="preserve">. </w:t>
            </w:r>
            <w:r w:rsidRPr="00444D7C">
              <w:rPr>
                <w:b/>
                <w:bCs/>
              </w:rPr>
              <w:t>Dywersyfikacja i wzmocnienie lokalnej gospodarki, w tym rozwój turystyki</w:t>
            </w:r>
          </w:p>
          <w:p w14:paraId="268EB00E" w14:textId="77777777" w:rsidR="00444D7C" w:rsidRDefault="00444D7C" w:rsidP="00B76759">
            <w:pPr>
              <w:spacing w:before="120" w:after="120"/>
              <w:rPr>
                <w:rFonts w:ascii="Calibri" w:hAnsi="Calibri" w:cs="Calibri"/>
              </w:rPr>
            </w:pPr>
            <w:r w:rsidRPr="00300D1F">
              <w:rPr>
                <w:rFonts w:ascii="Calibri" w:hAnsi="Calibri" w:cs="Calibri"/>
              </w:rPr>
              <w:t xml:space="preserve">2.1. Rozwój lokalnej przedsiębiorczości, w szczególności mikroprzedsiębiorstw i inicjatyw </w:t>
            </w:r>
            <w:r>
              <w:rPr>
                <w:rFonts w:ascii="Calibri" w:hAnsi="Calibri" w:cs="Calibri"/>
              </w:rPr>
              <w:t>opartych na zasobach lokalnych.</w:t>
            </w:r>
          </w:p>
          <w:p w14:paraId="2083BACF" w14:textId="09700E79" w:rsidR="00E20D5A" w:rsidRPr="00E20D5A" w:rsidRDefault="00E20D5A" w:rsidP="00B76759">
            <w:pPr>
              <w:spacing w:before="120" w:after="120"/>
              <w:rPr>
                <w:b/>
                <w:bCs/>
              </w:rPr>
            </w:pPr>
            <w:r w:rsidRPr="00E20D5A">
              <w:rPr>
                <w:b/>
                <w:bCs/>
              </w:rPr>
              <w:lastRenderedPageBreak/>
              <w:t>Cel strategiczny 3.</w:t>
            </w:r>
            <w:r>
              <w:rPr>
                <w:b/>
                <w:bCs/>
              </w:rPr>
              <w:t xml:space="preserve"> </w:t>
            </w:r>
            <w:r w:rsidRPr="00E20D5A">
              <w:rPr>
                <w:b/>
                <w:bCs/>
              </w:rPr>
              <w:t>Spójna, dostępna i funkcjonalna przestrzeń publiczna sprzyjająca rozwojowi gminy</w:t>
            </w:r>
          </w:p>
          <w:p w14:paraId="44DFCF84" w14:textId="4A545668" w:rsidR="00444D7C" w:rsidRPr="00300D1F" w:rsidRDefault="00444D7C" w:rsidP="00B76759">
            <w:pPr>
              <w:spacing w:before="120" w:after="120"/>
              <w:rPr>
                <w:rFonts w:ascii="Calibri" w:hAnsi="Calibri" w:cs="Calibri"/>
              </w:rPr>
            </w:pPr>
            <w:r w:rsidRPr="00300D1F">
              <w:rPr>
                <w:rFonts w:ascii="Calibri" w:hAnsi="Calibri" w:cs="Calibri"/>
              </w:rPr>
              <w:t>3.1. Tworzenie i modernizacja funkcjonalnych przestrzeni publicznych oraz lokalnych centrów społecznych w sołectwach.</w:t>
            </w:r>
          </w:p>
          <w:p w14:paraId="1BE76AF6" w14:textId="77777777" w:rsidR="00444D7C" w:rsidRPr="00300D1F" w:rsidRDefault="00444D7C" w:rsidP="00B76759">
            <w:pPr>
              <w:spacing w:before="120" w:after="120"/>
              <w:rPr>
                <w:rFonts w:ascii="Calibri" w:hAnsi="Calibri" w:cs="Calibri"/>
              </w:rPr>
            </w:pPr>
            <w:r w:rsidRPr="00300D1F">
              <w:rPr>
                <w:rFonts w:ascii="Calibri" w:hAnsi="Calibri" w:cs="Calibri"/>
              </w:rPr>
              <w:t>3.2. Poprawa dostępności transportowej i cyfrowej, w tym infrastruktury rowerowej i drogowej.</w:t>
            </w:r>
          </w:p>
          <w:p w14:paraId="6F62B6D6" w14:textId="2AE7FB78" w:rsidR="00522040" w:rsidRPr="00E20D5A" w:rsidRDefault="00444D7C" w:rsidP="00B76759">
            <w:pPr>
              <w:spacing w:before="120" w:after="120"/>
              <w:rPr>
                <w:rFonts w:ascii="Calibri" w:hAnsi="Calibri" w:cs="Calibri"/>
              </w:rPr>
            </w:pPr>
            <w:r w:rsidRPr="00300D1F">
              <w:rPr>
                <w:rFonts w:ascii="Calibri" w:hAnsi="Calibri" w:cs="Calibri"/>
              </w:rPr>
              <w:t>3.3. Kształtowanie atrakcyjnych i funkcjonalnych przestrzeni publicznych w oparciu o dziedzictwo lokalne i krajobraz</w:t>
            </w:r>
          </w:p>
        </w:tc>
      </w:tr>
      <w:tr w:rsidR="00522040" w14:paraId="0A8B6E12" w14:textId="77777777" w:rsidTr="00B76759">
        <w:tc>
          <w:tcPr>
            <w:tcW w:w="7366" w:type="dxa"/>
            <w:vAlign w:val="center"/>
          </w:tcPr>
          <w:p w14:paraId="0E805D3F" w14:textId="77777777" w:rsidR="00952A9B" w:rsidRDefault="00952A9B" w:rsidP="00B76759">
            <w:pPr>
              <w:spacing w:before="120" w:after="120"/>
            </w:pPr>
            <w:r w:rsidRPr="00952A9B">
              <w:rPr>
                <w:b/>
                <w:bCs/>
              </w:rPr>
              <w:lastRenderedPageBreak/>
              <w:t>2.4 Ochrona walorów środowiska</w:t>
            </w:r>
            <w:r w:rsidRPr="00952A9B">
              <w:t xml:space="preserve"> </w:t>
            </w:r>
          </w:p>
          <w:p w14:paraId="48397426" w14:textId="77777777" w:rsidR="00522040" w:rsidRDefault="00952A9B" w:rsidP="00B76759">
            <w:pPr>
              <w:pStyle w:val="Akapitzlist"/>
              <w:numPr>
                <w:ilvl w:val="0"/>
                <w:numId w:val="66"/>
              </w:numPr>
              <w:spacing w:before="120" w:after="120"/>
            </w:pPr>
            <w:r w:rsidRPr="00952A9B">
              <w:t>Wspieranie działań na rzecz ochrony i kształtowania zasobów wodnych, w  tym racjonalizacji wielkości poboru wody, rozwój i  modernizacja oczyszczalni ścieków, zwiększanie małej retencji i renaturyzacji rzek</w:t>
            </w:r>
            <w:r>
              <w:t>.</w:t>
            </w:r>
          </w:p>
          <w:p w14:paraId="46E74BD6" w14:textId="3879677C" w:rsidR="00952A9B" w:rsidRDefault="00952A9B" w:rsidP="00B76759">
            <w:pPr>
              <w:pStyle w:val="Akapitzlist"/>
              <w:numPr>
                <w:ilvl w:val="0"/>
                <w:numId w:val="66"/>
              </w:numPr>
              <w:spacing w:before="120" w:after="120"/>
            </w:pPr>
            <w:r w:rsidRPr="00952A9B">
              <w:t>Ochrona wartości przyrodniczych, w tym krajobrazu, siedlisk i bioróżnorodności</w:t>
            </w:r>
            <w:r>
              <w:t>.</w:t>
            </w:r>
          </w:p>
        </w:tc>
        <w:tc>
          <w:tcPr>
            <w:tcW w:w="6626" w:type="dxa"/>
            <w:vAlign w:val="center"/>
          </w:tcPr>
          <w:p w14:paraId="2E384C0F" w14:textId="4854E817" w:rsidR="00E20D5A" w:rsidRPr="00E20D5A" w:rsidRDefault="00E20D5A" w:rsidP="00B76759">
            <w:pPr>
              <w:spacing w:before="120" w:after="120"/>
              <w:rPr>
                <w:rFonts w:ascii="Calibri" w:hAnsi="Calibri" w:cs="Calibri"/>
                <w:b/>
                <w:bCs/>
              </w:rPr>
            </w:pPr>
            <w:r w:rsidRPr="00E20D5A">
              <w:rPr>
                <w:rFonts w:ascii="Calibri" w:hAnsi="Calibri" w:cs="Calibri"/>
                <w:b/>
                <w:bCs/>
              </w:rPr>
              <w:t>Cel strategiczny 4. Wzmacnianie odporności klimatycznej i ochrona zasobów środowiskowych gminy</w:t>
            </w:r>
          </w:p>
          <w:p w14:paraId="0667CACE" w14:textId="73C6D723" w:rsidR="00444D7C" w:rsidRPr="00770FA9" w:rsidRDefault="00444D7C" w:rsidP="00B76759">
            <w:pPr>
              <w:spacing w:before="120" w:after="120"/>
              <w:rPr>
                <w:rFonts w:ascii="Calibri" w:hAnsi="Calibri" w:cs="Calibri"/>
              </w:rPr>
            </w:pPr>
            <w:r w:rsidRPr="00770FA9">
              <w:rPr>
                <w:rFonts w:ascii="Calibri" w:hAnsi="Calibri" w:cs="Calibri"/>
              </w:rPr>
              <w:t>4.1. Modernizacja i rozbudowa infrastruktury wodno-ściekowej, w tym systemów retencji wody i oczyszczalni.</w:t>
            </w:r>
          </w:p>
          <w:p w14:paraId="3F6E6783" w14:textId="77777777" w:rsidR="00444D7C" w:rsidRPr="00770FA9" w:rsidRDefault="00444D7C" w:rsidP="00B76759">
            <w:pPr>
              <w:spacing w:before="120" w:after="120"/>
              <w:rPr>
                <w:rFonts w:ascii="Calibri" w:hAnsi="Calibri" w:cs="Calibri"/>
              </w:rPr>
            </w:pPr>
            <w:r w:rsidRPr="00770FA9">
              <w:rPr>
                <w:rFonts w:ascii="Calibri" w:hAnsi="Calibri" w:cs="Calibri"/>
              </w:rPr>
              <w:t>4.2. Ochrona zasobów przyrodniczych i krajobrazowych, ze szczególnym uwzględnieniem rzeki Wieprz i obszarów Natura 2000</w:t>
            </w:r>
            <w:r>
              <w:rPr>
                <w:rFonts w:ascii="Calibri" w:hAnsi="Calibri" w:cs="Calibri"/>
              </w:rPr>
              <w:t>.</w:t>
            </w:r>
          </w:p>
          <w:p w14:paraId="3255397E" w14:textId="56BD8133" w:rsidR="00522040" w:rsidRPr="00444D7C" w:rsidRDefault="00444D7C" w:rsidP="00B76759">
            <w:pPr>
              <w:spacing w:before="120" w:after="120"/>
              <w:rPr>
                <w:rFonts w:ascii="Calibri" w:hAnsi="Calibri" w:cs="Calibri"/>
              </w:rPr>
            </w:pPr>
            <w:r w:rsidRPr="00770FA9">
              <w:rPr>
                <w:rFonts w:ascii="Calibri" w:hAnsi="Calibri" w:cs="Calibri"/>
              </w:rPr>
              <w:t>4.4. Poprawa efektywności gospodarki odpadami oraz ograniczanie presji środowiskowej (zanieczyszczenia powietrza, wody, gleby).</w:t>
            </w:r>
          </w:p>
        </w:tc>
      </w:tr>
      <w:tr w:rsidR="00522040" w14:paraId="38256FC6" w14:textId="77777777" w:rsidTr="00B76759">
        <w:tc>
          <w:tcPr>
            <w:tcW w:w="7366" w:type="dxa"/>
            <w:vAlign w:val="center"/>
          </w:tcPr>
          <w:p w14:paraId="039FB5A2" w14:textId="77777777" w:rsidR="00952A9B" w:rsidRDefault="00952A9B" w:rsidP="00B76759">
            <w:pPr>
              <w:spacing w:before="120" w:after="120"/>
            </w:pPr>
            <w:r w:rsidRPr="00952A9B">
              <w:rPr>
                <w:b/>
                <w:bCs/>
              </w:rPr>
              <w:t>3.2 Wspieranie konkurencyjności i  innowacyjności przedsiębiorstw</w:t>
            </w:r>
            <w:r w:rsidRPr="00952A9B">
              <w:t xml:space="preserve"> </w:t>
            </w:r>
          </w:p>
          <w:p w14:paraId="220A4D1B" w14:textId="16603360" w:rsidR="00522040" w:rsidRDefault="00952A9B" w:rsidP="00B76759">
            <w:pPr>
              <w:pStyle w:val="Akapitzlist"/>
              <w:numPr>
                <w:ilvl w:val="0"/>
                <w:numId w:val="67"/>
              </w:numPr>
              <w:spacing w:before="120" w:after="120"/>
            </w:pPr>
            <w:r w:rsidRPr="00952A9B">
              <w:t>Rozwijanie sektora logistycznego (infrastruktura, systemy zarządzania, usługi, kompetencje i umiejętności kadr)</w:t>
            </w:r>
          </w:p>
        </w:tc>
        <w:tc>
          <w:tcPr>
            <w:tcW w:w="6626" w:type="dxa"/>
            <w:vAlign w:val="center"/>
          </w:tcPr>
          <w:p w14:paraId="6DFD8B0A" w14:textId="77777777" w:rsidR="00E20D5A" w:rsidRPr="00E20D5A" w:rsidRDefault="00E20D5A" w:rsidP="00B76759">
            <w:pPr>
              <w:spacing w:before="120" w:after="120"/>
              <w:rPr>
                <w:b/>
                <w:bCs/>
              </w:rPr>
            </w:pPr>
            <w:r w:rsidRPr="00444D7C">
              <w:rPr>
                <w:b/>
                <w:bCs/>
              </w:rPr>
              <w:t>Cel strategiczny 2</w:t>
            </w:r>
            <w:r>
              <w:rPr>
                <w:b/>
                <w:bCs/>
              </w:rPr>
              <w:t xml:space="preserve">. </w:t>
            </w:r>
            <w:r w:rsidRPr="00444D7C">
              <w:rPr>
                <w:b/>
                <w:bCs/>
              </w:rPr>
              <w:t>Dywersyfikacja i wzmocnienie lokalnej gospodarki, w tym rozwój turystyki</w:t>
            </w:r>
          </w:p>
          <w:p w14:paraId="1170F247" w14:textId="77777777" w:rsidR="00E20D5A" w:rsidRDefault="00E20D5A" w:rsidP="00B76759">
            <w:pPr>
              <w:spacing w:before="120" w:after="120"/>
              <w:rPr>
                <w:rFonts w:ascii="Calibri" w:hAnsi="Calibri" w:cs="Calibri"/>
              </w:rPr>
            </w:pPr>
            <w:r w:rsidRPr="00300D1F">
              <w:rPr>
                <w:rFonts w:ascii="Calibri" w:hAnsi="Calibri" w:cs="Calibri"/>
              </w:rPr>
              <w:t>2.4. Przygotowanie i zagospoda</w:t>
            </w:r>
            <w:r>
              <w:rPr>
                <w:rFonts w:ascii="Calibri" w:hAnsi="Calibri" w:cs="Calibri"/>
              </w:rPr>
              <w:t xml:space="preserve">rowanie terenów inwestycyjnych </w:t>
            </w:r>
          </w:p>
          <w:p w14:paraId="55303E2E" w14:textId="77777777" w:rsidR="00E20D5A" w:rsidRPr="00E20D5A" w:rsidRDefault="00E20D5A" w:rsidP="00B76759">
            <w:pPr>
              <w:spacing w:before="120" w:after="120"/>
              <w:rPr>
                <w:b/>
                <w:bCs/>
              </w:rPr>
            </w:pPr>
            <w:r w:rsidRPr="00E20D5A">
              <w:rPr>
                <w:b/>
                <w:bCs/>
              </w:rPr>
              <w:t>Cel strategiczny 3.</w:t>
            </w:r>
            <w:r>
              <w:rPr>
                <w:b/>
                <w:bCs/>
              </w:rPr>
              <w:t xml:space="preserve"> </w:t>
            </w:r>
            <w:r w:rsidRPr="00E20D5A">
              <w:rPr>
                <w:b/>
                <w:bCs/>
              </w:rPr>
              <w:t>Spójna, dostępna i funkcjonalna przestrzeń publiczna sprzyjająca rozwojowi gminy</w:t>
            </w:r>
          </w:p>
          <w:p w14:paraId="003CD0DD" w14:textId="764D6036" w:rsidR="00522040" w:rsidRDefault="00444D7C" w:rsidP="00B76759">
            <w:pPr>
              <w:spacing w:before="120" w:after="120"/>
            </w:pPr>
            <w:r w:rsidRPr="00300D1F">
              <w:rPr>
                <w:rFonts w:ascii="Calibri" w:hAnsi="Calibri" w:cs="Calibri"/>
              </w:rPr>
              <w:t>3.4</w:t>
            </w:r>
            <w:r>
              <w:rPr>
                <w:rFonts w:ascii="Calibri" w:hAnsi="Calibri" w:cs="Calibri"/>
              </w:rPr>
              <w:t>.</w:t>
            </w:r>
            <w:r w:rsidRPr="00300D1F">
              <w:rPr>
                <w:rFonts w:ascii="Calibri" w:hAnsi="Calibri" w:cs="Calibri"/>
              </w:rPr>
              <w:t xml:space="preserve"> Aktywne zarządzanie przestrzenią i pozyskiwanie terenów pod rozwój mieszkaniowy i inwestycyjny</w:t>
            </w:r>
          </w:p>
        </w:tc>
      </w:tr>
      <w:tr w:rsidR="00952A9B" w14:paraId="60F7310C" w14:textId="77777777" w:rsidTr="00B76759">
        <w:tc>
          <w:tcPr>
            <w:tcW w:w="7366" w:type="dxa"/>
            <w:vAlign w:val="center"/>
          </w:tcPr>
          <w:p w14:paraId="40FEAFEF" w14:textId="77777777" w:rsidR="00952A9B" w:rsidRDefault="00952A9B" w:rsidP="00B76759">
            <w:pPr>
              <w:spacing w:before="120" w:after="120"/>
              <w:rPr>
                <w:b/>
                <w:bCs/>
              </w:rPr>
            </w:pPr>
            <w:r w:rsidRPr="00952A9B">
              <w:rPr>
                <w:b/>
                <w:bCs/>
              </w:rPr>
              <w:lastRenderedPageBreak/>
              <w:t xml:space="preserve">3.4 Innowacyjne wykorzystanie walorów przyrodniczo- -kulturowych, rozwój sportu i usług wolnego czasu </w:t>
            </w:r>
          </w:p>
          <w:p w14:paraId="4DAECBCA" w14:textId="7702C9A5" w:rsidR="00952A9B" w:rsidRPr="00952A9B" w:rsidRDefault="00952A9B" w:rsidP="00B76759">
            <w:pPr>
              <w:pStyle w:val="Akapitzlist"/>
              <w:numPr>
                <w:ilvl w:val="0"/>
                <w:numId w:val="68"/>
              </w:numPr>
              <w:spacing w:before="120" w:after="120"/>
            </w:pPr>
            <w:r w:rsidRPr="00952A9B">
              <w:t>Ochrona zasobów dziedzictwa kulturowego, w tym poprzez rozwijanie funkcji użytkowej obiektów kulturowych</w:t>
            </w:r>
          </w:p>
        </w:tc>
        <w:tc>
          <w:tcPr>
            <w:tcW w:w="6626" w:type="dxa"/>
            <w:vAlign w:val="center"/>
          </w:tcPr>
          <w:p w14:paraId="36CE5243" w14:textId="77777777" w:rsidR="00E20D5A" w:rsidRPr="00E20D5A" w:rsidRDefault="00E20D5A" w:rsidP="00B76759">
            <w:pPr>
              <w:spacing w:before="120" w:after="120"/>
              <w:rPr>
                <w:b/>
                <w:bCs/>
              </w:rPr>
            </w:pPr>
            <w:r w:rsidRPr="00E20D5A">
              <w:rPr>
                <w:b/>
                <w:bCs/>
              </w:rPr>
              <w:t>Cel strategiczny 3.</w:t>
            </w:r>
            <w:r>
              <w:rPr>
                <w:b/>
                <w:bCs/>
              </w:rPr>
              <w:t xml:space="preserve"> </w:t>
            </w:r>
            <w:r w:rsidRPr="00E20D5A">
              <w:rPr>
                <w:b/>
                <w:bCs/>
              </w:rPr>
              <w:t>Spójna, dostępna i funkcjonalna przestrzeń publiczna sprzyjająca rozwojowi gminy</w:t>
            </w:r>
          </w:p>
          <w:p w14:paraId="015FBCE6" w14:textId="77777777" w:rsidR="00E20D5A" w:rsidRPr="00300D1F" w:rsidRDefault="00E20D5A" w:rsidP="00B76759">
            <w:pPr>
              <w:spacing w:before="120" w:after="120"/>
              <w:rPr>
                <w:rFonts w:ascii="Calibri" w:hAnsi="Calibri" w:cs="Calibri"/>
              </w:rPr>
            </w:pPr>
            <w:r w:rsidRPr="00300D1F">
              <w:rPr>
                <w:rFonts w:ascii="Calibri" w:hAnsi="Calibri" w:cs="Calibri"/>
              </w:rPr>
              <w:t>3.3. Kształtowanie atrakcyjnych i funkcjonalnych przestrzeni publicznych w oparciu o dziedzictwo lokalne i krajobraz</w:t>
            </w:r>
          </w:p>
          <w:p w14:paraId="60ED2A92" w14:textId="77777777" w:rsidR="00E20D5A" w:rsidRPr="00E20D5A" w:rsidRDefault="00E20D5A" w:rsidP="00B76759">
            <w:pPr>
              <w:spacing w:before="120" w:after="120"/>
              <w:rPr>
                <w:rFonts w:ascii="Calibri" w:hAnsi="Calibri" w:cs="Calibri"/>
                <w:b/>
                <w:bCs/>
              </w:rPr>
            </w:pPr>
            <w:r w:rsidRPr="00E20D5A">
              <w:rPr>
                <w:rFonts w:ascii="Calibri" w:hAnsi="Calibri" w:cs="Calibri"/>
                <w:b/>
                <w:bCs/>
              </w:rPr>
              <w:t>Cel strategiczny 4. Wzmacnianie odporności klimatycznej i ochrona zasobów środowiskowych gminy</w:t>
            </w:r>
          </w:p>
          <w:p w14:paraId="45CCE843" w14:textId="507D20B6" w:rsidR="00952A9B" w:rsidRPr="00E20D5A" w:rsidRDefault="00E20D5A" w:rsidP="00B76759">
            <w:pPr>
              <w:spacing w:before="120" w:after="120"/>
              <w:rPr>
                <w:rFonts w:ascii="Calibri" w:hAnsi="Calibri" w:cs="Calibri"/>
              </w:rPr>
            </w:pPr>
            <w:r w:rsidRPr="00770FA9">
              <w:rPr>
                <w:rFonts w:ascii="Calibri" w:hAnsi="Calibri" w:cs="Calibri"/>
              </w:rPr>
              <w:t>4.2. Ochrona zasobów przyrodniczych i krajobrazowych, ze szczególnym uwzględnieniem rzeki Wieprz i obszarów Natura 2000</w:t>
            </w:r>
            <w:r>
              <w:rPr>
                <w:rFonts w:ascii="Calibri" w:hAnsi="Calibri" w:cs="Calibri"/>
              </w:rPr>
              <w:t>.</w:t>
            </w:r>
          </w:p>
        </w:tc>
      </w:tr>
      <w:tr w:rsidR="00952A9B" w14:paraId="3DDCA082" w14:textId="77777777" w:rsidTr="00B76759">
        <w:tc>
          <w:tcPr>
            <w:tcW w:w="7366" w:type="dxa"/>
            <w:vAlign w:val="center"/>
          </w:tcPr>
          <w:p w14:paraId="6EE40FF1" w14:textId="77777777" w:rsidR="00952A9B" w:rsidRPr="00952A9B" w:rsidRDefault="00952A9B" w:rsidP="00B76759">
            <w:pPr>
              <w:spacing w:before="120" w:after="120"/>
              <w:rPr>
                <w:b/>
                <w:bCs/>
              </w:rPr>
            </w:pPr>
            <w:r w:rsidRPr="00952A9B">
              <w:rPr>
                <w:b/>
                <w:bCs/>
              </w:rPr>
              <w:t>4.4 Wzmocnienie współpracy transgranicznej i  międzyregionalnej</w:t>
            </w:r>
          </w:p>
          <w:p w14:paraId="3DCF65AE" w14:textId="6EB69E4E" w:rsidR="00952A9B" w:rsidRPr="00952A9B" w:rsidRDefault="00952A9B" w:rsidP="00B76759">
            <w:pPr>
              <w:pStyle w:val="Akapitzlist"/>
              <w:numPr>
                <w:ilvl w:val="0"/>
                <w:numId w:val="68"/>
              </w:numPr>
              <w:spacing w:before="120" w:after="120"/>
            </w:pPr>
            <w:r w:rsidRPr="00952A9B">
              <w:t>Wspieranie działań i  współpraca z  właściwymi podmiotami na  rzecz realizacji inwestycji sprzyjających pogłębianiu kontaktów międzyregionalnych, w  tym w  zakresie infrastruktury granicznej (budowa i  rozbudowa przejść granicznych oraz dostosowanie ich do obsługi ruchu turystycznego) oraz poprawiającej dostępność do przejść granicznych (drogi, linie kolejowe, parkingi buforowe, infrastruktura turystyczna)</w:t>
            </w:r>
          </w:p>
        </w:tc>
        <w:tc>
          <w:tcPr>
            <w:tcW w:w="6626" w:type="dxa"/>
            <w:vAlign w:val="center"/>
          </w:tcPr>
          <w:p w14:paraId="2968F557" w14:textId="77777777" w:rsidR="00E20D5A" w:rsidRPr="00E20D5A" w:rsidRDefault="00E20D5A" w:rsidP="00B76759">
            <w:pPr>
              <w:spacing w:before="120" w:after="120"/>
              <w:rPr>
                <w:b/>
                <w:bCs/>
              </w:rPr>
            </w:pPr>
            <w:r w:rsidRPr="00E20D5A">
              <w:rPr>
                <w:b/>
                <w:bCs/>
              </w:rPr>
              <w:t>Cel strategiczny 3.</w:t>
            </w:r>
            <w:r>
              <w:rPr>
                <w:b/>
                <w:bCs/>
              </w:rPr>
              <w:t xml:space="preserve"> </w:t>
            </w:r>
            <w:r w:rsidRPr="00E20D5A">
              <w:rPr>
                <w:b/>
                <w:bCs/>
              </w:rPr>
              <w:t>Spójna, dostępna i funkcjonalna przestrzeń publiczna sprzyjająca rozwojowi gminy</w:t>
            </w:r>
          </w:p>
          <w:p w14:paraId="587C913C" w14:textId="70115BFC" w:rsidR="00952A9B" w:rsidRPr="00B76759" w:rsidRDefault="00E20D5A" w:rsidP="00B76759">
            <w:pPr>
              <w:spacing w:before="120" w:after="120"/>
              <w:rPr>
                <w:rFonts w:ascii="Calibri" w:hAnsi="Calibri" w:cs="Calibri"/>
              </w:rPr>
            </w:pPr>
            <w:r w:rsidRPr="00300D1F">
              <w:rPr>
                <w:rFonts w:ascii="Calibri" w:hAnsi="Calibri" w:cs="Calibri"/>
              </w:rPr>
              <w:t>3.2. Poprawa dostępności transportowej i cyfrowej, w tym infra</w:t>
            </w:r>
            <w:r w:rsidR="00B76759">
              <w:rPr>
                <w:rFonts w:ascii="Calibri" w:hAnsi="Calibri" w:cs="Calibri"/>
              </w:rPr>
              <w:t>struktury rowerowej i drogowej.</w:t>
            </w:r>
          </w:p>
        </w:tc>
      </w:tr>
    </w:tbl>
    <w:p w14:paraId="3DBE15AE" w14:textId="77777777" w:rsidR="00952A9B" w:rsidRDefault="00952A9B" w:rsidP="00522040">
      <w:pPr>
        <w:spacing w:line="360" w:lineRule="auto"/>
        <w:jc w:val="both"/>
      </w:pPr>
    </w:p>
    <w:p w14:paraId="3AE99158" w14:textId="77777777" w:rsidR="00CD4C97" w:rsidRDefault="00CD4C97" w:rsidP="00522040">
      <w:pPr>
        <w:spacing w:line="360" w:lineRule="auto"/>
        <w:jc w:val="both"/>
      </w:pPr>
    </w:p>
    <w:p w14:paraId="281A4F5B" w14:textId="7295AE3D" w:rsidR="00CD4C97" w:rsidRDefault="00CD4C97" w:rsidP="007D22EA">
      <w:pPr>
        <w:pStyle w:val="Nagwek1"/>
        <w:numPr>
          <w:ilvl w:val="0"/>
          <w:numId w:val="16"/>
        </w:numPr>
        <w:sectPr w:rsidR="00CD4C97" w:rsidSect="00952A9B">
          <w:pgSz w:w="16838" w:h="11906" w:orient="landscape"/>
          <w:pgMar w:top="1418" w:right="1418" w:bottom="1418" w:left="1418" w:header="709" w:footer="709" w:gutter="0"/>
          <w:cols w:space="708"/>
          <w:docGrid w:linePitch="360"/>
        </w:sectPr>
      </w:pPr>
    </w:p>
    <w:p w14:paraId="6694E837" w14:textId="6F29AB7F" w:rsidR="00CD4C97" w:rsidRDefault="007A2355" w:rsidP="007A2355">
      <w:pPr>
        <w:pStyle w:val="Nagwek1"/>
      </w:pPr>
      <w:bookmarkStart w:id="58" w:name="_Toc216792170"/>
      <w:r>
        <w:lastRenderedPageBreak/>
        <w:t xml:space="preserve">9. </w:t>
      </w:r>
      <w:r w:rsidR="00CD4C97">
        <w:t>Spójność ze strategiami wyższego rzędu</w:t>
      </w:r>
      <w:bookmarkEnd w:id="58"/>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B76759" w:rsidRPr="00183D6D" w14:paraId="6C3D917A" w14:textId="77777777" w:rsidTr="00AD5920">
        <w:trPr>
          <w:trHeight w:val="802"/>
        </w:trPr>
        <w:tc>
          <w:tcPr>
            <w:tcW w:w="9062" w:type="dxa"/>
            <w:shd w:val="clear" w:color="auto" w:fill="CCE6E3"/>
          </w:tcPr>
          <w:p w14:paraId="741F34E8" w14:textId="31BC2959" w:rsidR="00B76759" w:rsidRPr="00183D6D" w:rsidRDefault="00B76759" w:rsidP="00B76759">
            <w:pPr>
              <w:spacing w:before="120" w:after="120"/>
              <w:ind w:left="284" w:right="284"/>
              <w:jc w:val="both"/>
              <w:rPr>
                <w:i/>
              </w:rPr>
            </w:pPr>
            <w:bookmarkStart w:id="59" w:name="_Hlk210199708"/>
            <w:r w:rsidRPr="00B76759">
              <w:rPr>
                <w:i/>
              </w:rPr>
              <w:t>W myśl art. 10e ust. 2 ustawy o samorządzie gminnym (Dz. U. z 2024 r. poz. 1465) strategia rozwoju gminy jest spójna ze strategią rozwoju województwa oraz strategią rozwoju ponadlokalnego, obejmującą tę gminę. W rozdziale wykazano tę spójność spełniając obligatoryjny element strategii.</w:t>
            </w:r>
            <w:bookmarkEnd w:id="59"/>
          </w:p>
        </w:tc>
      </w:tr>
    </w:tbl>
    <w:p w14:paraId="45915964" w14:textId="77777777" w:rsidR="00B76759" w:rsidRPr="00B76759" w:rsidRDefault="00B76759" w:rsidP="00B76759"/>
    <w:p w14:paraId="53126E37" w14:textId="5E1B4551" w:rsidR="00E53336" w:rsidRDefault="00E53336" w:rsidP="00BF5700">
      <w:pPr>
        <w:spacing w:line="360" w:lineRule="auto"/>
        <w:jc w:val="both"/>
      </w:pPr>
      <w:r>
        <w:t>Istotnym</w:t>
      </w:r>
      <w:r w:rsidRPr="00E53336">
        <w:t xml:space="preserve"> elementem opracowania Strategii Rozwoju Gminy </w:t>
      </w:r>
      <w:r>
        <w:t>Jeziorzany</w:t>
      </w:r>
      <w:r w:rsidRPr="00E53336">
        <w:t xml:space="preserve"> na lata 202</w:t>
      </w:r>
      <w:r>
        <w:t>5</w:t>
      </w:r>
      <w:r w:rsidRPr="00E53336">
        <w:t>–20</w:t>
      </w:r>
      <w:r>
        <w:t>40</w:t>
      </w:r>
      <w:r w:rsidRPr="00E53336">
        <w:t xml:space="preserve"> jest zagwarantowanie jej </w:t>
      </w:r>
      <w:r>
        <w:t>spójności</w:t>
      </w:r>
      <w:r w:rsidRPr="00E53336">
        <w:t xml:space="preserve"> z dokumentami strategicznymi na poziomie krajowym, wojewódzkim, powiatowym i lokalnym, co umożliwia wzajemne wzmacnianie działań oraz dążenie do realizacji wspólnych celów rozwojowych. Strategia Gminy </w:t>
      </w:r>
      <w:r>
        <w:t xml:space="preserve">Jeziorzany wykazuje spójność z </w:t>
      </w:r>
      <w:r w:rsidRPr="00E53336">
        <w:t>Krajow</w:t>
      </w:r>
      <w:r>
        <w:t>ą</w:t>
      </w:r>
      <w:r w:rsidRPr="00E53336">
        <w:t xml:space="preserve"> Strategi</w:t>
      </w:r>
      <w:r>
        <w:t xml:space="preserve">a </w:t>
      </w:r>
      <w:r w:rsidRPr="00E53336">
        <w:t>Rozwoju Regionalnego 2030 i Strategi</w:t>
      </w:r>
      <w:r>
        <w:t>ą</w:t>
      </w:r>
      <w:r w:rsidRPr="00E53336">
        <w:t xml:space="preserve"> na rzecz Odpowiedzialnego Rozwoju z perspektywą do 2030 roku, jak również </w:t>
      </w:r>
      <w:r>
        <w:t xml:space="preserve">z kluczowymi dokumentami poziomu regionalnego, w szczególności </w:t>
      </w:r>
      <w:r w:rsidRPr="00BF5700">
        <w:t>Strategią Rozwoju Województwa Lubelskiego</w:t>
      </w:r>
      <w:r>
        <w:t xml:space="preserve"> do 2030 roku</w:t>
      </w:r>
      <w:r w:rsidRPr="00BF5700">
        <w:rPr>
          <w:rStyle w:val="Odwoanieprzypisudolnego"/>
        </w:rPr>
        <w:footnoteReference w:id="9"/>
      </w:r>
      <w:r w:rsidR="00881706">
        <w:t xml:space="preserve"> oraz dokumentami ponadlokalnymi -</w:t>
      </w:r>
      <w:r>
        <w:t xml:space="preserve"> </w:t>
      </w:r>
      <w:r w:rsidR="00881706" w:rsidRPr="00BF5700">
        <w:t>Strategi</w:t>
      </w:r>
      <w:r w:rsidR="00881706">
        <w:t>ą</w:t>
      </w:r>
      <w:r w:rsidR="00881706" w:rsidRPr="00BF5700">
        <w:t xml:space="preserve"> Rozwoju Ponadlokalnego dla Gmin i Powiatu Lubartowskiego na lata 2024</w:t>
      </w:r>
      <w:r w:rsidR="00881706" w:rsidRPr="00BF5700">
        <w:rPr>
          <w:b/>
          <w:bCs/>
        </w:rPr>
        <w:t>-</w:t>
      </w:r>
      <w:r w:rsidR="00881706" w:rsidRPr="00BF5700">
        <w:t>2027 z perspektywą do roku 2030</w:t>
      </w:r>
      <w:r w:rsidR="00881706">
        <w:t>.</w:t>
      </w:r>
    </w:p>
    <w:p w14:paraId="7E38FBF0" w14:textId="5599E6CF" w:rsidR="007F751A" w:rsidRDefault="00B30904" w:rsidP="00B76759">
      <w:pPr>
        <w:spacing w:before="120" w:after="0" w:line="360" w:lineRule="auto"/>
        <w:jc w:val="both"/>
        <w:rPr>
          <w:b/>
          <w:bCs/>
        </w:rPr>
      </w:pPr>
      <w:r>
        <w:rPr>
          <w:b/>
          <w:bCs/>
        </w:rPr>
        <w:t>Spójność ze strategią wojewódzką</w:t>
      </w:r>
    </w:p>
    <w:p w14:paraId="517081D1" w14:textId="53283793" w:rsidR="00F8248D" w:rsidRPr="00F8248D" w:rsidRDefault="00881706" w:rsidP="00F8248D">
      <w:pPr>
        <w:spacing w:line="360" w:lineRule="auto"/>
        <w:jc w:val="both"/>
      </w:pPr>
      <w:r w:rsidRPr="00881706">
        <w:t>Strategia Rozwoju Województwa Lubelskiego do 2030 roku</w:t>
      </w:r>
      <w:r>
        <w:t xml:space="preserve"> </w:t>
      </w:r>
      <w:r w:rsidRPr="00881706">
        <w:t xml:space="preserve">przyjęta przez Sejmik Województwa </w:t>
      </w:r>
      <w:r>
        <w:t>Lubelskiego</w:t>
      </w:r>
      <w:r w:rsidRPr="00881706">
        <w:t xml:space="preserve"> uchwałą nr </w:t>
      </w:r>
      <w:r w:rsidRPr="00BA6D5B">
        <w:t>XXIV/406/2021</w:t>
      </w:r>
      <w:r>
        <w:t xml:space="preserve"> </w:t>
      </w:r>
      <w:r w:rsidRPr="00881706">
        <w:t xml:space="preserve">z dnia </w:t>
      </w:r>
      <w:r>
        <w:t>29 marca 2021 r.</w:t>
      </w:r>
      <w:r w:rsidR="00F8248D">
        <w:t xml:space="preserve"> Stanowi ona</w:t>
      </w:r>
      <w:r w:rsidR="00F8248D" w:rsidRPr="00F8248D">
        <w:t xml:space="preserve"> kluczowy dokument odniesienia dla planowania </w:t>
      </w:r>
      <w:r w:rsidR="00F8248D">
        <w:t xml:space="preserve">rozwoju </w:t>
      </w:r>
      <w:r w:rsidR="00F8248D" w:rsidRPr="00F8248D">
        <w:t>lokalnego</w:t>
      </w:r>
      <w:r w:rsidR="00F8248D">
        <w:t xml:space="preserve"> w województwie lubelskim</w:t>
      </w:r>
      <w:r w:rsidR="00F8248D" w:rsidRPr="00F8248D">
        <w:t xml:space="preserve">. </w:t>
      </w:r>
      <w:r w:rsidR="00F8248D">
        <w:t>Zgodnie z zapisami SRWL, opracowana ona została</w:t>
      </w:r>
      <w:r w:rsidR="00F8248D" w:rsidRPr="00F8248D">
        <w:t xml:space="preserve"> w odpowiedzi na dynamiczne zmiany społeczno-gospodarcze (cyfryzacja, globalizacja, presja klimatyczno-środowiskowa, trendy demograficzne) i porządkuje interwencję publiczną w regionie, definiując zarówno wizję rozwoju, jak i zestaw narzędzi wdrażania. Dokument akcentuje odpowiedzialność samorządów za podnoszenie jakości życia mieszkańców poprzez rozwój usług publicznych, wzmacnianie lokalnej przedsiębiorczości i innowacyjności, ochronę środowiska oraz adaptację do zmian klimatu, przy równoległej dbałości o zachowanie tożsamości i dziedzictwa kulturowego.</w:t>
      </w:r>
    </w:p>
    <w:p w14:paraId="64311F51" w14:textId="77777777" w:rsidR="00F8248D" w:rsidRPr="00F8248D" w:rsidRDefault="00F8248D" w:rsidP="00F8248D">
      <w:pPr>
        <w:spacing w:line="360" w:lineRule="auto"/>
        <w:jc w:val="both"/>
      </w:pPr>
      <w:r w:rsidRPr="00F8248D">
        <w:t xml:space="preserve">Wizja rozwoju województwa lubelskiego zakłada racjonalne wykorzystanie specyfiki społeczno-gospodarczej i zasobów środowiska oraz policentryczny układ ośrodków miejskich. Kreatywność mieszkańców, aktywność naukowo-badawcza, stosowanie innowacji i partnerstwo w zarządzaniu kształtują nowoczesny charakter regionu. Lubelskie umacnia pozycję strategicznego producenta finalnych wyrobów bazujących na surowcach rolniczych, dostarczyciela usług prozdrowotnych i czasu </w:t>
      </w:r>
      <w:r w:rsidRPr="00F8248D">
        <w:lastRenderedPageBreak/>
        <w:t>wolnego, oferując atrakcyjną przestrzeń do życia, pracy i inwestowania w zdrowym i bezpiecznym otoczeniu.</w:t>
      </w:r>
    </w:p>
    <w:p w14:paraId="4B8B51F3" w14:textId="45C2C05F" w:rsidR="00F8248D" w:rsidRPr="00F8248D" w:rsidRDefault="00F8248D" w:rsidP="00B76759">
      <w:pPr>
        <w:spacing w:after="0" w:line="360" w:lineRule="auto"/>
        <w:jc w:val="both"/>
      </w:pPr>
      <w:r>
        <w:t xml:space="preserve">Struktura </w:t>
      </w:r>
      <w:r w:rsidRPr="00F8248D">
        <w:t>SRWL 2030 opiera się na czterech celach strategicznych, które wyznaczają logikę interwencji na poziomie regionalnym:</w:t>
      </w:r>
    </w:p>
    <w:p w14:paraId="3AD3A3DB" w14:textId="77777777" w:rsidR="00F8248D" w:rsidRPr="00F8248D" w:rsidRDefault="00F8248D" w:rsidP="00B76759">
      <w:pPr>
        <w:numPr>
          <w:ilvl w:val="0"/>
          <w:numId w:val="71"/>
        </w:numPr>
        <w:spacing w:after="0" w:line="360" w:lineRule="auto"/>
        <w:jc w:val="both"/>
      </w:pPr>
      <w:r w:rsidRPr="00F8248D">
        <w:t>Kształtowanie strategicznych zasobów rolnych,</w:t>
      </w:r>
    </w:p>
    <w:p w14:paraId="6441D476" w14:textId="77777777" w:rsidR="00F8248D" w:rsidRPr="00F8248D" w:rsidRDefault="00F8248D" w:rsidP="00B76759">
      <w:pPr>
        <w:numPr>
          <w:ilvl w:val="0"/>
          <w:numId w:val="71"/>
        </w:numPr>
        <w:spacing w:after="0" w:line="360" w:lineRule="auto"/>
        <w:jc w:val="both"/>
      </w:pPr>
      <w:r w:rsidRPr="00F8248D">
        <w:t>Wzmocnienie powiązań i układów funkcjonalnych,</w:t>
      </w:r>
    </w:p>
    <w:p w14:paraId="4C808CC8" w14:textId="77777777" w:rsidR="00F8248D" w:rsidRPr="00F8248D" w:rsidRDefault="00F8248D" w:rsidP="00B76759">
      <w:pPr>
        <w:numPr>
          <w:ilvl w:val="0"/>
          <w:numId w:val="71"/>
        </w:numPr>
        <w:spacing w:after="0" w:line="360" w:lineRule="auto"/>
        <w:jc w:val="both"/>
      </w:pPr>
      <w:r w:rsidRPr="00F8248D">
        <w:t>Innowacyjny rozwój gospodarki oparty o zasoby i potencjały regionu,</w:t>
      </w:r>
    </w:p>
    <w:p w14:paraId="7AA5AD4B" w14:textId="77777777" w:rsidR="00F8248D" w:rsidRPr="00F8248D" w:rsidRDefault="00F8248D" w:rsidP="00B76759">
      <w:pPr>
        <w:numPr>
          <w:ilvl w:val="0"/>
          <w:numId w:val="71"/>
        </w:numPr>
        <w:spacing w:after="0" w:line="360" w:lineRule="auto"/>
        <w:jc w:val="both"/>
      </w:pPr>
      <w:r w:rsidRPr="00F8248D">
        <w:t>Wzmacnianie kapitału społecznego.</w:t>
      </w:r>
    </w:p>
    <w:p w14:paraId="40F611E1" w14:textId="31444347" w:rsidR="00F8248D" w:rsidRDefault="00F8248D" w:rsidP="00B76759">
      <w:pPr>
        <w:spacing w:after="0" w:line="360" w:lineRule="auto"/>
        <w:jc w:val="both"/>
      </w:pPr>
      <w:r w:rsidRPr="00F8248D">
        <w:t>Strategia Rozwoju Gminy Jeziorzany na lata 2025-2040 jest spójna i komplementarna z SRWL 2030. Zgodność celów i kierunków działań strategii z celami strategicznymi województwa przedstawia poniższa tabela</w:t>
      </w:r>
      <w:r>
        <w:t>.</w:t>
      </w:r>
    </w:p>
    <w:p w14:paraId="556D3281" w14:textId="77777777" w:rsidR="00097A83" w:rsidRDefault="00097A83" w:rsidP="00097A83">
      <w:pPr>
        <w:spacing w:line="276" w:lineRule="auto"/>
        <w:rPr>
          <w:rFonts w:asciiTheme="majorHAnsi" w:hAnsiTheme="majorHAnsi" w:cstheme="majorHAnsi"/>
          <w:sz w:val="20"/>
          <w:szCs w:val="20"/>
        </w:rPr>
        <w:sectPr w:rsidR="00097A83" w:rsidSect="00B44E6F">
          <w:pgSz w:w="11906" w:h="16838"/>
          <w:pgMar w:top="1417" w:right="1417" w:bottom="1417" w:left="1417" w:header="708" w:footer="708" w:gutter="0"/>
          <w:cols w:space="708"/>
          <w:docGrid w:linePitch="360"/>
        </w:sectPr>
      </w:pPr>
    </w:p>
    <w:tbl>
      <w:tblPr>
        <w:tblStyle w:val="Tabela-Siatka"/>
        <w:tblW w:w="5000" w:type="pct"/>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6341"/>
        <w:gridCol w:w="7651"/>
      </w:tblGrid>
      <w:tr w:rsidR="00F8248D" w:rsidRPr="00097A83" w14:paraId="490E4384" w14:textId="77777777" w:rsidTr="00B76759">
        <w:trPr>
          <w:tblHeader/>
        </w:trPr>
        <w:tc>
          <w:tcPr>
            <w:tcW w:w="2266" w:type="pct"/>
            <w:shd w:val="clear" w:color="auto" w:fill="CCE6E3"/>
            <w:vAlign w:val="center"/>
          </w:tcPr>
          <w:p w14:paraId="5F319CA4" w14:textId="26279DAD" w:rsidR="00F8248D" w:rsidRPr="00097A83" w:rsidRDefault="00F8248D" w:rsidP="00B76759">
            <w:pPr>
              <w:spacing w:before="120" w:after="120"/>
              <w:jc w:val="center"/>
              <w:rPr>
                <w:rFonts w:asciiTheme="majorHAnsi" w:hAnsiTheme="majorHAnsi" w:cstheme="majorHAnsi"/>
                <w:sz w:val="20"/>
                <w:szCs w:val="20"/>
              </w:rPr>
            </w:pPr>
            <w:r w:rsidRPr="00097A83">
              <w:rPr>
                <w:rFonts w:asciiTheme="majorHAnsi" w:hAnsiTheme="majorHAnsi" w:cstheme="majorHAnsi"/>
                <w:sz w:val="20"/>
                <w:szCs w:val="20"/>
              </w:rPr>
              <w:lastRenderedPageBreak/>
              <w:t>CELE</w:t>
            </w:r>
            <w:r w:rsidR="0026255C" w:rsidRPr="00097A83">
              <w:rPr>
                <w:rFonts w:asciiTheme="majorHAnsi" w:hAnsiTheme="majorHAnsi" w:cstheme="majorHAnsi"/>
                <w:sz w:val="20"/>
                <w:szCs w:val="20"/>
              </w:rPr>
              <w:t xml:space="preserve"> STRATEGICZNE I OPERACYJNE</w:t>
            </w:r>
            <w:r w:rsidRPr="00097A83">
              <w:rPr>
                <w:rFonts w:asciiTheme="majorHAnsi" w:hAnsiTheme="majorHAnsi" w:cstheme="majorHAnsi"/>
                <w:sz w:val="20"/>
                <w:szCs w:val="20"/>
              </w:rPr>
              <w:t xml:space="preserve"> WOJEWÓDZTWA LUBELSKIEGO</w:t>
            </w:r>
          </w:p>
        </w:tc>
        <w:tc>
          <w:tcPr>
            <w:tcW w:w="2734" w:type="pct"/>
            <w:shd w:val="clear" w:color="auto" w:fill="CCE6E3"/>
            <w:vAlign w:val="center"/>
          </w:tcPr>
          <w:p w14:paraId="0D532064" w14:textId="58D8C9B1" w:rsidR="00F8248D" w:rsidRPr="00097A83" w:rsidRDefault="00F8248D" w:rsidP="00B76759">
            <w:pPr>
              <w:spacing w:before="120" w:after="120"/>
              <w:jc w:val="center"/>
              <w:rPr>
                <w:rFonts w:asciiTheme="majorHAnsi" w:hAnsiTheme="majorHAnsi" w:cstheme="majorHAnsi"/>
                <w:sz w:val="20"/>
                <w:szCs w:val="20"/>
              </w:rPr>
            </w:pPr>
            <w:r w:rsidRPr="00097A83">
              <w:rPr>
                <w:rFonts w:asciiTheme="majorHAnsi" w:hAnsiTheme="majorHAnsi" w:cstheme="majorHAnsi"/>
                <w:sz w:val="20"/>
                <w:szCs w:val="20"/>
              </w:rPr>
              <w:t>CELE</w:t>
            </w:r>
            <w:r w:rsidR="0026255C" w:rsidRPr="00097A83">
              <w:rPr>
                <w:rFonts w:asciiTheme="majorHAnsi" w:hAnsiTheme="majorHAnsi" w:cstheme="majorHAnsi"/>
                <w:sz w:val="20"/>
                <w:szCs w:val="20"/>
              </w:rPr>
              <w:t xml:space="preserve"> STRATGEICZNE I KIERUNKI DZIAŁAŃ</w:t>
            </w:r>
            <w:r w:rsidRPr="00097A83">
              <w:rPr>
                <w:rFonts w:asciiTheme="majorHAnsi" w:hAnsiTheme="majorHAnsi" w:cstheme="majorHAnsi"/>
                <w:sz w:val="20"/>
                <w:szCs w:val="20"/>
              </w:rPr>
              <w:t xml:space="preserve"> GMINY JEZIORZANY</w:t>
            </w:r>
          </w:p>
        </w:tc>
      </w:tr>
      <w:tr w:rsidR="00F8248D" w:rsidRPr="00097A83" w14:paraId="43B4595F" w14:textId="77777777" w:rsidTr="00B76759">
        <w:tc>
          <w:tcPr>
            <w:tcW w:w="2266" w:type="pct"/>
            <w:vAlign w:val="center"/>
          </w:tcPr>
          <w:p w14:paraId="06A159C8" w14:textId="6B4CC2D1" w:rsidR="00F8248D" w:rsidRPr="00097A83" w:rsidRDefault="00097A83" w:rsidP="00B76759">
            <w:pPr>
              <w:spacing w:before="120" w:after="120"/>
              <w:rPr>
                <w:rFonts w:asciiTheme="majorHAnsi" w:hAnsiTheme="majorHAnsi" w:cstheme="majorHAnsi"/>
                <w:b/>
                <w:bCs/>
                <w:sz w:val="20"/>
                <w:szCs w:val="20"/>
              </w:rPr>
            </w:pPr>
            <w:r w:rsidRPr="00097A83">
              <w:rPr>
                <w:rFonts w:asciiTheme="majorHAnsi" w:hAnsiTheme="majorHAnsi" w:cstheme="majorHAnsi"/>
                <w:b/>
                <w:bCs/>
                <w:sz w:val="20"/>
                <w:szCs w:val="20"/>
              </w:rPr>
              <w:t xml:space="preserve">1 </w:t>
            </w:r>
            <w:r w:rsidR="00F8248D" w:rsidRPr="00F8248D">
              <w:rPr>
                <w:rFonts w:asciiTheme="majorHAnsi" w:hAnsiTheme="majorHAnsi" w:cstheme="majorHAnsi"/>
                <w:b/>
                <w:bCs/>
                <w:sz w:val="20"/>
                <w:szCs w:val="20"/>
              </w:rPr>
              <w:t>Kształtowanie strategicznych zasobów rolnych</w:t>
            </w:r>
          </w:p>
          <w:p w14:paraId="596D762D" w14:textId="0FBE6EF5" w:rsidR="0026255C" w:rsidRPr="00097A83" w:rsidRDefault="0026255C" w:rsidP="00B76759">
            <w:pPr>
              <w:spacing w:before="120" w:after="120"/>
              <w:rPr>
                <w:rFonts w:asciiTheme="majorHAnsi" w:hAnsiTheme="majorHAnsi" w:cstheme="majorHAnsi"/>
                <w:sz w:val="20"/>
                <w:szCs w:val="20"/>
              </w:rPr>
            </w:pPr>
            <w:r w:rsidRPr="00097A83">
              <w:rPr>
                <w:rFonts w:asciiTheme="majorHAnsi" w:hAnsiTheme="majorHAnsi" w:cstheme="majorHAnsi"/>
                <w:sz w:val="20"/>
                <w:szCs w:val="20"/>
              </w:rPr>
              <w:t>1.1. Poprawa konkurencyjności gospodarstw rolnych</w:t>
            </w:r>
          </w:p>
          <w:p w14:paraId="6C7E2DD6" w14:textId="17B376D0" w:rsidR="0026255C" w:rsidRPr="00097A83" w:rsidRDefault="0026255C" w:rsidP="00B76759">
            <w:pPr>
              <w:spacing w:before="120" w:after="120"/>
              <w:rPr>
                <w:rFonts w:asciiTheme="majorHAnsi" w:hAnsiTheme="majorHAnsi" w:cstheme="majorHAnsi"/>
                <w:sz w:val="20"/>
                <w:szCs w:val="20"/>
              </w:rPr>
            </w:pPr>
            <w:r w:rsidRPr="00097A83">
              <w:rPr>
                <w:rFonts w:asciiTheme="majorHAnsi" w:hAnsiTheme="majorHAnsi" w:cstheme="majorHAnsi"/>
                <w:sz w:val="20"/>
                <w:szCs w:val="20"/>
              </w:rPr>
              <w:t>1.2. Rozwój przedsiębiorczości wykorzystującej surowce rolne</w:t>
            </w:r>
          </w:p>
          <w:p w14:paraId="1446B8E7" w14:textId="5AE1B9D1" w:rsidR="0026255C" w:rsidRPr="00097A83" w:rsidRDefault="0026255C" w:rsidP="00B76759">
            <w:pPr>
              <w:spacing w:before="120" w:after="120"/>
              <w:rPr>
                <w:rFonts w:asciiTheme="majorHAnsi" w:hAnsiTheme="majorHAnsi" w:cstheme="majorHAnsi"/>
                <w:sz w:val="20"/>
                <w:szCs w:val="20"/>
              </w:rPr>
            </w:pPr>
            <w:r w:rsidRPr="00097A83">
              <w:rPr>
                <w:rFonts w:asciiTheme="majorHAnsi" w:hAnsiTheme="majorHAnsi" w:cstheme="majorHAnsi"/>
                <w:sz w:val="20"/>
                <w:szCs w:val="20"/>
              </w:rPr>
              <w:t>1.3. Rozwój współpracy w sektorze rolno-spożywczym</w:t>
            </w:r>
          </w:p>
          <w:p w14:paraId="4340F8B8" w14:textId="127E6AC2" w:rsidR="00F8248D" w:rsidRPr="00097A83" w:rsidRDefault="0026255C" w:rsidP="00B76759">
            <w:pPr>
              <w:spacing w:before="120" w:after="120"/>
              <w:rPr>
                <w:rFonts w:asciiTheme="majorHAnsi" w:hAnsiTheme="majorHAnsi" w:cstheme="majorHAnsi"/>
                <w:sz w:val="20"/>
                <w:szCs w:val="20"/>
              </w:rPr>
            </w:pPr>
            <w:r w:rsidRPr="00097A83">
              <w:rPr>
                <w:rFonts w:asciiTheme="majorHAnsi" w:hAnsiTheme="majorHAnsi" w:cstheme="majorHAnsi"/>
                <w:sz w:val="20"/>
                <w:szCs w:val="20"/>
              </w:rPr>
              <w:t>1.4. Umacnianie marki lubelskich produktów żywnościowych</w:t>
            </w:r>
          </w:p>
        </w:tc>
        <w:tc>
          <w:tcPr>
            <w:tcW w:w="2734" w:type="pct"/>
            <w:vAlign w:val="center"/>
          </w:tcPr>
          <w:p w14:paraId="60BD52F5" w14:textId="77777777" w:rsidR="0026255C" w:rsidRPr="00097A83" w:rsidRDefault="0026255C" w:rsidP="00B76759">
            <w:pPr>
              <w:spacing w:before="120" w:after="120"/>
              <w:rPr>
                <w:rFonts w:asciiTheme="majorHAnsi" w:hAnsiTheme="majorHAnsi" w:cstheme="majorHAnsi"/>
                <w:b/>
                <w:bCs/>
                <w:sz w:val="20"/>
                <w:szCs w:val="20"/>
              </w:rPr>
            </w:pPr>
            <w:r w:rsidRPr="00097A83">
              <w:rPr>
                <w:rFonts w:asciiTheme="majorHAnsi" w:hAnsiTheme="majorHAnsi" w:cstheme="majorHAnsi"/>
                <w:b/>
                <w:bCs/>
                <w:sz w:val="20"/>
                <w:szCs w:val="20"/>
              </w:rPr>
              <w:t>Cel strategiczny 2. Dywersyfikacja i wzmocnienie lokalnej gospodarki, w tym rozwój turystyki</w:t>
            </w:r>
          </w:p>
          <w:p w14:paraId="4D5CA796" w14:textId="77777777" w:rsidR="0026255C" w:rsidRPr="00097A83" w:rsidRDefault="0026255C" w:rsidP="00B76759">
            <w:pPr>
              <w:spacing w:before="120" w:after="120"/>
              <w:rPr>
                <w:rFonts w:asciiTheme="majorHAnsi" w:hAnsiTheme="majorHAnsi" w:cstheme="majorHAnsi"/>
                <w:sz w:val="20"/>
                <w:szCs w:val="20"/>
              </w:rPr>
            </w:pPr>
            <w:r w:rsidRPr="00097A83">
              <w:rPr>
                <w:rFonts w:asciiTheme="majorHAnsi" w:hAnsiTheme="majorHAnsi" w:cstheme="majorHAnsi"/>
                <w:sz w:val="20"/>
                <w:szCs w:val="20"/>
              </w:rPr>
              <w:t>2.1. Rozwój lokalnej przedsiębiorczości, w szczególności mikroprzedsiębiorstw i inicjatyw opartych na zasobach lokalnych</w:t>
            </w:r>
          </w:p>
          <w:p w14:paraId="2E92758C" w14:textId="16D25152" w:rsidR="00F8248D" w:rsidRPr="00097A83" w:rsidRDefault="0026255C" w:rsidP="00B76759">
            <w:pPr>
              <w:spacing w:before="120" w:after="120"/>
              <w:rPr>
                <w:rFonts w:asciiTheme="majorHAnsi" w:hAnsiTheme="majorHAnsi" w:cstheme="majorHAnsi"/>
                <w:sz w:val="20"/>
                <w:szCs w:val="20"/>
              </w:rPr>
            </w:pPr>
            <w:r w:rsidRPr="00097A83">
              <w:rPr>
                <w:rFonts w:asciiTheme="majorHAnsi" w:hAnsiTheme="majorHAnsi" w:cstheme="majorHAnsi"/>
                <w:sz w:val="20"/>
                <w:szCs w:val="20"/>
              </w:rPr>
              <w:t>2.3. Wspieranie produkcji rolnej, przetwórstwa i promocji produktów lokalnych</w:t>
            </w:r>
          </w:p>
        </w:tc>
      </w:tr>
      <w:tr w:rsidR="00F8248D" w:rsidRPr="00097A83" w14:paraId="33CB1A2F" w14:textId="77777777" w:rsidTr="00B76759">
        <w:tc>
          <w:tcPr>
            <w:tcW w:w="2266" w:type="pct"/>
            <w:vAlign w:val="center"/>
          </w:tcPr>
          <w:p w14:paraId="4BC4D921" w14:textId="35F2C9E1" w:rsidR="00F8248D" w:rsidRPr="00097A83" w:rsidRDefault="00097A83" w:rsidP="00B76759">
            <w:pPr>
              <w:spacing w:before="120" w:after="120"/>
              <w:rPr>
                <w:rFonts w:asciiTheme="majorHAnsi" w:hAnsiTheme="majorHAnsi" w:cstheme="majorHAnsi"/>
                <w:b/>
                <w:bCs/>
                <w:sz w:val="20"/>
                <w:szCs w:val="20"/>
              </w:rPr>
            </w:pPr>
            <w:r w:rsidRPr="00097A83">
              <w:rPr>
                <w:rFonts w:asciiTheme="majorHAnsi" w:hAnsiTheme="majorHAnsi" w:cstheme="majorHAnsi"/>
                <w:b/>
                <w:bCs/>
                <w:sz w:val="20"/>
                <w:szCs w:val="20"/>
              </w:rPr>
              <w:t xml:space="preserve">2 </w:t>
            </w:r>
            <w:r w:rsidR="00F8248D" w:rsidRPr="00F8248D">
              <w:rPr>
                <w:rFonts w:asciiTheme="majorHAnsi" w:hAnsiTheme="majorHAnsi" w:cstheme="majorHAnsi"/>
                <w:b/>
                <w:bCs/>
                <w:sz w:val="20"/>
                <w:szCs w:val="20"/>
              </w:rPr>
              <w:t>Wzmocnienie powiązań i układów funkcjonalnych</w:t>
            </w:r>
          </w:p>
          <w:p w14:paraId="7BF4AC14" w14:textId="20A25FDE" w:rsidR="0026255C" w:rsidRPr="00097A83" w:rsidRDefault="0026255C" w:rsidP="00B76759">
            <w:pPr>
              <w:spacing w:before="120" w:after="120"/>
              <w:rPr>
                <w:rFonts w:asciiTheme="majorHAnsi" w:hAnsiTheme="majorHAnsi" w:cstheme="majorHAnsi"/>
                <w:sz w:val="20"/>
                <w:szCs w:val="20"/>
              </w:rPr>
            </w:pPr>
            <w:r w:rsidRPr="00097A83">
              <w:rPr>
                <w:rFonts w:asciiTheme="majorHAnsi" w:hAnsiTheme="majorHAnsi" w:cstheme="majorHAnsi"/>
                <w:sz w:val="20"/>
                <w:szCs w:val="20"/>
              </w:rPr>
              <w:t>2.1. Zrównoważony rozwój systemów infrastruktury technicznej</w:t>
            </w:r>
          </w:p>
          <w:p w14:paraId="78D55F5C" w14:textId="6814AB18" w:rsidR="0026255C" w:rsidRPr="00097A83" w:rsidRDefault="0026255C" w:rsidP="00B76759">
            <w:pPr>
              <w:spacing w:before="120" w:after="120"/>
              <w:rPr>
                <w:rFonts w:asciiTheme="majorHAnsi" w:hAnsiTheme="majorHAnsi" w:cstheme="majorHAnsi"/>
                <w:sz w:val="20"/>
                <w:szCs w:val="20"/>
              </w:rPr>
            </w:pPr>
            <w:r w:rsidRPr="00097A83">
              <w:rPr>
                <w:rFonts w:asciiTheme="majorHAnsi" w:hAnsiTheme="majorHAnsi" w:cstheme="majorHAnsi"/>
                <w:sz w:val="20"/>
                <w:szCs w:val="20"/>
              </w:rPr>
              <w:t>2.2. Rozwój miejskich obszarów funkcjonalnych (LOM, ośrodków subregionalnych i lokalnych) 2.3. Wielofunkcyjny rozwój obszarów wiejskich 2.4. Ochrona walorów środowiska</w:t>
            </w:r>
          </w:p>
        </w:tc>
        <w:tc>
          <w:tcPr>
            <w:tcW w:w="2734" w:type="pct"/>
            <w:vAlign w:val="center"/>
          </w:tcPr>
          <w:p w14:paraId="51D0E0FC" w14:textId="77777777" w:rsidR="00F8248D" w:rsidRPr="00097A83" w:rsidRDefault="0026255C" w:rsidP="00B76759">
            <w:pPr>
              <w:spacing w:before="120" w:after="120"/>
              <w:rPr>
                <w:rFonts w:asciiTheme="majorHAnsi" w:hAnsiTheme="majorHAnsi" w:cstheme="majorHAnsi"/>
                <w:b/>
                <w:bCs/>
                <w:sz w:val="20"/>
                <w:szCs w:val="20"/>
              </w:rPr>
            </w:pPr>
            <w:r w:rsidRPr="00097A83">
              <w:rPr>
                <w:rFonts w:asciiTheme="majorHAnsi" w:hAnsiTheme="majorHAnsi" w:cstheme="majorHAnsi"/>
                <w:b/>
                <w:bCs/>
                <w:sz w:val="20"/>
                <w:szCs w:val="20"/>
              </w:rPr>
              <w:t>Cel strategiczny 3. Spójna, dostępna i funkcjonalna przestrzeń publiczna sprzyjająca rozwojowi gminy</w:t>
            </w:r>
          </w:p>
          <w:p w14:paraId="04BA2FEB" w14:textId="77777777" w:rsidR="0026255C" w:rsidRPr="00097A83" w:rsidRDefault="0026255C" w:rsidP="00B76759">
            <w:pPr>
              <w:spacing w:before="120" w:after="120"/>
              <w:rPr>
                <w:rFonts w:asciiTheme="majorHAnsi" w:hAnsiTheme="majorHAnsi" w:cstheme="majorHAnsi"/>
                <w:sz w:val="20"/>
                <w:szCs w:val="20"/>
              </w:rPr>
            </w:pPr>
            <w:r w:rsidRPr="00097A83">
              <w:rPr>
                <w:rFonts w:asciiTheme="majorHAnsi" w:hAnsiTheme="majorHAnsi" w:cstheme="majorHAnsi"/>
                <w:sz w:val="20"/>
                <w:szCs w:val="20"/>
              </w:rPr>
              <w:t>3.1. Tworzenie i modernizacja funkcjonalnych przestrzeni publicznych oraz lokalnych centrów społecznych w sołectwach</w:t>
            </w:r>
          </w:p>
          <w:p w14:paraId="68C07BCB" w14:textId="77777777" w:rsidR="0026255C" w:rsidRPr="00097A83" w:rsidRDefault="0026255C" w:rsidP="00B76759">
            <w:pPr>
              <w:spacing w:before="120" w:after="120"/>
              <w:rPr>
                <w:rFonts w:asciiTheme="majorHAnsi" w:hAnsiTheme="majorHAnsi" w:cstheme="majorHAnsi"/>
                <w:sz w:val="20"/>
                <w:szCs w:val="20"/>
              </w:rPr>
            </w:pPr>
            <w:r w:rsidRPr="00097A83">
              <w:rPr>
                <w:rFonts w:asciiTheme="majorHAnsi" w:hAnsiTheme="majorHAnsi" w:cstheme="majorHAnsi"/>
                <w:sz w:val="20"/>
                <w:szCs w:val="20"/>
              </w:rPr>
              <w:t>3.2. Poprawa dostępności transportowej i cyfrowej, w tym infrastruktury rowerowej i drogowej</w:t>
            </w:r>
          </w:p>
          <w:p w14:paraId="2079ADE6" w14:textId="77777777" w:rsidR="0026255C" w:rsidRPr="00097A83" w:rsidRDefault="0026255C" w:rsidP="00B76759">
            <w:pPr>
              <w:spacing w:before="120" w:after="120"/>
              <w:rPr>
                <w:rFonts w:asciiTheme="majorHAnsi" w:hAnsiTheme="majorHAnsi" w:cstheme="majorHAnsi"/>
                <w:sz w:val="20"/>
                <w:szCs w:val="20"/>
              </w:rPr>
            </w:pPr>
            <w:r w:rsidRPr="00097A83">
              <w:rPr>
                <w:rFonts w:asciiTheme="majorHAnsi" w:hAnsiTheme="majorHAnsi" w:cstheme="majorHAnsi"/>
                <w:sz w:val="20"/>
                <w:szCs w:val="20"/>
              </w:rPr>
              <w:t>3.3. Kształtowanie atrakcyjnych i funkcjonalnych przestrzeni publicznych w oparciu o dziedzictwo lokalne i krajobraz</w:t>
            </w:r>
          </w:p>
          <w:p w14:paraId="1994F1CF" w14:textId="77777777" w:rsidR="0026255C" w:rsidRPr="00097A83" w:rsidRDefault="0026255C" w:rsidP="00B76759">
            <w:pPr>
              <w:spacing w:before="120" w:after="120"/>
              <w:rPr>
                <w:rFonts w:asciiTheme="majorHAnsi" w:hAnsiTheme="majorHAnsi" w:cstheme="majorHAnsi"/>
                <w:sz w:val="20"/>
                <w:szCs w:val="20"/>
              </w:rPr>
            </w:pPr>
            <w:r w:rsidRPr="00097A83">
              <w:rPr>
                <w:rFonts w:asciiTheme="majorHAnsi" w:hAnsiTheme="majorHAnsi" w:cstheme="majorHAnsi"/>
                <w:sz w:val="20"/>
                <w:szCs w:val="20"/>
              </w:rPr>
              <w:t>3.3. Kształtowanie atrakcyjnych i funkcjonalnych przestrzeni publicznych w oparciu o dziedzictwo lokalne i krajobraz</w:t>
            </w:r>
          </w:p>
          <w:p w14:paraId="53872063" w14:textId="1A39A299" w:rsidR="0026255C" w:rsidRPr="00097A83" w:rsidRDefault="00B76759" w:rsidP="00B76759">
            <w:pPr>
              <w:spacing w:before="120" w:after="120"/>
              <w:rPr>
                <w:rFonts w:asciiTheme="majorHAnsi" w:hAnsiTheme="majorHAnsi" w:cstheme="majorHAnsi"/>
                <w:b/>
                <w:bCs/>
                <w:sz w:val="20"/>
                <w:szCs w:val="20"/>
              </w:rPr>
            </w:pPr>
            <w:r>
              <w:rPr>
                <w:rFonts w:asciiTheme="majorHAnsi" w:hAnsiTheme="majorHAnsi" w:cstheme="majorHAnsi"/>
                <w:b/>
                <w:bCs/>
                <w:sz w:val="20"/>
                <w:szCs w:val="20"/>
              </w:rPr>
              <w:t xml:space="preserve">Cel strategiczny 4. </w:t>
            </w:r>
            <w:r w:rsidR="00097A83" w:rsidRPr="00097A83">
              <w:rPr>
                <w:rFonts w:asciiTheme="majorHAnsi" w:hAnsiTheme="majorHAnsi" w:cstheme="majorHAnsi"/>
                <w:b/>
                <w:bCs/>
                <w:sz w:val="20"/>
                <w:szCs w:val="20"/>
              </w:rPr>
              <w:t>Wzmacnianie odporności klimatycznej i ochrona zasobów środowiskowych gminy</w:t>
            </w:r>
          </w:p>
          <w:p w14:paraId="764E6D1D" w14:textId="77777777" w:rsidR="00097A83" w:rsidRPr="00097A83" w:rsidRDefault="00097A83" w:rsidP="00B76759">
            <w:pPr>
              <w:spacing w:before="120" w:after="120"/>
              <w:rPr>
                <w:rFonts w:asciiTheme="majorHAnsi" w:hAnsiTheme="majorHAnsi" w:cstheme="majorHAnsi"/>
                <w:sz w:val="20"/>
                <w:szCs w:val="20"/>
              </w:rPr>
            </w:pPr>
            <w:r w:rsidRPr="00097A83">
              <w:rPr>
                <w:rFonts w:asciiTheme="majorHAnsi" w:hAnsiTheme="majorHAnsi" w:cstheme="majorHAnsi"/>
                <w:sz w:val="20"/>
                <w:szCs w:val="20"/>
              </w:rPr>
              <w:t>4.1. Modernizacja i rozbudowa infrastruktury wodno-ściekowej, w tym systemów retencji wody i oczyszczalni</w:t>
            </w:r>
          </w:p>
          <w:p w14:paraId="39BCEB5F" w14:textId="77777777" w:rsidR="00097A83" w:rsidRPr="00097A83" w:rsidRDefault="00097A83" w:rsidP="00B76759">
            <w:pPr>
              <w:spacing w:before="120" w:after="120"/>
              <w:rPr>
                <w:rFonts w:asciiTheme="majorHAnsi" w:hAnsiTheme="majorHAnsi" w:cstheme="majorHAnsi"/>
                <w:sz w:val="20"/>
                <w:szCs w:val="20"/>
              </w:rPr>
            </w:pPr>
            <w:r w:rsidRPr="00097A83">
              <w:rPr>
                <w:rFonts w:asciiTheme="majorHAnsi" w:hAnsiTheme="majorHAnsi" w:cstheme="majorHAnsi"/>
                <w:sz w:val="20"/>
                <w:szCs w:val="20"/>
              </w:rPr>
              <w:t>4.2. Ochrona zasobów przyrodniczych i krajobrazowych, ze szczególnym uwzględnieniem rzeki Wieprz i obszarów Natura 2000</w:t>
            </w:r>
          </w:p>
          <w:p w14:paraId="1F9E5C7A" w14:textId="77777777" w:rsidR="00097A83" w:rsidRPr="00097A83" w:rsidRDefault="00097A83" w:rsidP="00B76759">
            <w:pPr>
              <w:spacing w:before="120" w:after="120"/>
              <w:rPr>
                <w:rFonts w:asciiTheme="majorHAnsi" w:hAnsiTheme="majorHAnsi" w:cstheme="majorHAnsi"/>
                <w:sz w:val="20"/>
                <w:szCs w:val="20"/>
              </w:rPr>
            </w:pPr>
            <w:r w:rsidRPr="00097A83">
              <w:rPr>
                <w:rFonts w:asciiTheme="majorHAnsi" w:hAnsiTheme="majorHAnsi" w:cstheme="majorHAnsi"/>
                <w:sz w:val="20"/>
                <w:szCs w:val="20"/>
              </w:rPr>
              <w:t>4.3. Wsparcie zrównoważonego wykorzystania przyrody dla potrzeb turystyki, edukacji ekologicznej i promocji lokalnych walorów krajobrazowych</w:t>
            </w:r>
          </w:p>
          <w:p w14:paraId="194E7A4E" w14:textId="77777777" w:rsidR="00097A83" w:rsidRPr="00097A83" w:rsidRDefault="00097A83" w:rsidP="00B76759">
            <w:pPr>
              <w:spacing w:before="120" w:after="120"/>
              <w:rPr>
                <w:rFonts w:asciiTheme="majorHAnsi" w:hAnsiTheme="majorHAnsi" w:cstheme="majorHAnsi"/>
                <w:sz w:val="20"/>
                <w:szCs w:val="20"/>
              </w:rPr>
            </w:pPr>
            <w:r w:rsidRPr="00097A83">
              <w:rPr>
                <w:rFonts w:asciiTheme="majorHAnsi" w:hAnsiTheme="majorHAnsi" w:cstheme="majorHAnsi"/>
                <w:sz w:val="20"/>
                <w:szCs w:val="20"/>
              </w:rPr>
              <w:t>4.4. Poprawa efektywności gospodarki odpadami oraz ograniczanie presji środowiskowej (zanieczyszczenia powietrza, wody, gleby)</w:t>
            </w:r>
          </w:p>
          <w:p w14:paraId="2CB84210" w14:textId="6A29D30A" w:rsidR="0026255C" w:rsidRPr="00097A83" w:rsidRDefault="00097A83" w:rsidP="00B76759">
            <w:pPr>
              <w:spacing w:before="120" w:after="120"/>
              <w:rPr>
                <w:rFonts w:asciiTheme="majorHAnsi" w:hAnsiTheme="majorHAnsi" w:cstheme="majorHAnsi"/>
                <w:sz w:val="20"/>
                <w:szCs w:val="20"/>
              </w:rPr>
            </w:pPr>
            <w:r w:rsidRPr="00097A83">
              <w:rPr>
                <w:rFonts w:asciiTheme="majorHAnsi" w:hAnsiTheme="majorHAnsi" w:cstheme="majorHAnsi"/>
                <w:sz w:val="20"/>
                <w:szCs w:val="20"/>
              </w:rPr>
              <w:lastRenderedPageBreak/>
              <w:t>4.5. Rozwój energii odnawialnej oraz promowanie proekologicznych postaw wśród mieszkańców</w:t>
            </w:r>
          </w:p>
        </w:tc>
      </w:tr>
      <w:tr w:rsidR="00F8248D" w:rsidRPr="00097A83" w14:paraId="0DA13EB4" w14:textId="77777777" w:rsidTr="00B76759">
        <w:tc>
          <w:tcPr>
            <w:tcW w:w="2266" w:type="pct"/>
            <w:vAlign w:val="center"/>
          </w:tcPr>
          <w:p w14:paraId="1A60D673" w14:textId="72962018" w:rsidR="00F8248D" w:rsidRPr="00097A83" w:rsidRDefault="00097A83" w:rsidP="00B76759">
            <w:pPr>
              <w:spacing w:before="120" w:after="120"/>
              <w:rPr>
                <w:rFonts w:asciiTheme="majorHAnsi" w:hAnsiTheme="majorHAnsi" w:cstheme="majorHAnsi"/>
                <w:b/>
                <w:bCs/>
                <w:sz w:val="20"/>
                <w:szCs w:val="20"/>
              </w:rPr>
            </w:pPr>
            <w:r w:rsidRPr="00097A83">
              <w:rPr>
                <w:rFonts w:asciiTheme="majorHAnsi" w:hAnsiTheme="majorHAnsi" w:cstheme="majorHAnsi"/>
                <w:b/>
                <w:bCs/>
                <w:sz w:val="20"/>
                <w:szCs w:val="20"/>
              </w:rPr>
              <w:lastRenderedPageBreak/>
              <w:t xml:space="preserve">3 </w:t>
            </w:r>
            <w:r w:rsidR="00F8248D" w:rsidRPr="00F8248D">
              <w:rPr>
                <w:rFonts w:asciiTheme="majorHAnsi" w:hAnsiTheme="majorHAnsi" w:cstheme="majorHAnsi"/>
                <w:b/>
                <w:bCs/>
                <w:sz w:val="20"/>
                <w:szCs w:val="20"/>
              </w:rPr>
              <w:t>Innowacyjny rozwój gospodarki oparty o zasoby i potencjały regionu</w:t>
            </w:r>
          </w:p>
          <w:p w14:paraId="3963522D" w14:textId="77777777" w:rsidR="0026255C" w:rsidRPr="00097A83" w:rsidRDefault="0026255C" w:rsidP="00B76759">
            <w:pPr>
              <w:spacing w:before="120" w:after="120"/>
              <w:rPr>
                <w:rFonts w:asciiTheme="majorHAnsi" w:hAnsiTheme="majorHAnsi" w:cstheme="majorHAnsi"/>
                <w:sz w:val="20"/>
                <w:szCs w:val="20"/>
              </w:rPr>
            </w:pPr>
            <w:r w:rsidRPr="00097A83">
              <w:rPr>
                <w:rFonts w:asciiTheme="majorHAnsi" w:hAnsiTheme="majorHAnsi" w:cstheme="majorHAnsi"/>
                <w:sz w:val="20"/>
                <w:szCs w:val="20"/>
              </w:rPr>
              <w:t>3.1. Wykorzystanie potencjału badawczo-rozwojowego jednostek naukowych oraz wspieranie transferu wiedzy i technologii</w:t>
            </w:r>
          </w:p>
          <w:p w14:paraId="7A0E79D2" w14:textId="77777777" w:rsidR="0026255C" w:rsidRPr="00097A83" w:rsidRDefault="0026255C" w:rsidP="00B76759">
            <w:pPr>
              <w:spacing w:before="120" w:after="120"/>
              <w:rPr>
                <w:rFonts w:asciiTheme="majorHAnsi" w:hAnsiTheme="majorHAnsi" w:cstheme="majorHAnsi"/>
                <w:sz w:val="20"/>
                <w:szCs w:val="20"/>
              </w:rPr>
            </w:pPr>
            <w:r w:rsidRPr="00097A83">
              <w:rPr>
                <w:rFonts w:asciiTheme="majorHAnsi" w:hAnsiTheme="majorHAnsi" w:cstheme="majorHAnsi"/>
                <w:sz w:val="20"/>
                <w:szCs w:val="20"/>
              </w:rPr>
              <w:t>3.2. Wspieranie konkurencyjności i innowacyjności przedsiębiorstw</w:t>
            </w:r>
          </w:p>
          <w:p w14:paraId="39140FF3" w14:textId="77777777" w:rsidR="0026255C" w:rsidRPr="00097A83" w:rsidRDefault="0026255C" w:rsidP="00B76759">
            <w:pPr>
              <w:spacing w:before="120" w:after="120"/>
              <w:rPr>
                <w:rFonts w:asciiTheme="majorHAnsi" w:hAnsiTheme="majorHAnsi" w:cstheme="majorHAnsi"/>
                <w:sz w:val="20"/>
                <w:szCs w:val="20"/>
              </w:rPr>
            </w:pPr>
            <w:r w:rsidRPr="00097A83">
              <w:rPr>
                <w:rFonts w:asciiTheme="majorHAnsi" w:hAnsiTheme="majorHAnsi" w:cstheme="majorHAnsi"/>
                <w:sz w:val="20"/>
                <w:szCs w:val="20"/>
              </w:rPr>
              <w:t>3.3. Promocja i rozwój usług prozdrowotnych, uzdrowiskowych oraz gospodarki senioralnej</w:t>
            </w:r>
          </w:p>
          <w:p w14:paraId="11B843A9" w14:textId="5E0320F4" w:rsidR="0026255C" w:rsidRPr="00097A83" w:rsidRDefault="0026255C" w:rsidP="00B76759">
            <w:pPr>
              <w:spacing w:before="120" w:after="120"/>
              <w:rPr>
                <w:rFonts w:asciiTheme="majorHAnsi" w:hAnsiTheme="majorHAnsi" w:cstheme="majorHAnsi"/>
                <w:sz w:val="20"/>
                <w:szCs w:val="20"/>
              </w:rPr>
            </w:pPr>
            <w:r w:rsidRPr="00097A83">
              <w:rPr>
                <w:rFonts w:asciiTheme="majorHAnsi" w:hAnsiTheme="majorHAnsi" w:cstheme="majorHAnsi"/>
                <w:sz w:val="20"/>
                <w:szCs w:val="20"/>
              </w:rPr>
              <w:t>3.4. Innowacyjne wykorzystanie walorów przyrodniczo-kulturowych, rozwój sportu i usług wolnego czasu</w:t>
            </w:r>
          </w:p>
        </w:tc>
        <w:tc>
          <w:tcPr>
            <w:tcW w:w="2734" w:type="pct"/>
            <w:vAlign w:val="center"/>
          </w:tcPr>
          <w:p w14:paraId="27529BD2" w14:textId="619204AB" w:rsidR="0026255C" w:rsidRPr="00097A83" w:rsidRDefault="0026255C" w:rsidP="00B76759">
            <w:pPr>
              <w:spacing w:before="120" w:after="120"/>
              <w:rPr>
                <w:rFonts w:asciiTheme="majorHAnsi" w:hAnsiTheme="majorHAnsi" w:cstheme="majorHAnsi"/>
                <w:b/>
                <w:bCs/>
                <w:sz w:val="20"/>
                <w:szCs w:val="20"/>
              </w:rPr>
            </w:pPr>
            <w:r w:rsidRPr="00097A83">
              <w:rPr>
                <w:rFonts w:asciiTheme="majorHAnsi" w:hAnsiTheme="majorHAnsi" w:cstheme="majorHAnsi"/>
                <w:b/>
                <w:bCs/>
                <w:sz w:val="20"/>
                <w:szCs w:val="20"/>
              </w:rPr>
              <w:t>Cel strategiczny 2. Dywersyfikacja i wzmocnienie lokalnej gospodarki, w tym rozwój turystyki</w:t>
            </w:r>
          </w:p>
          <w:p w14:paraId="10166381" w14:textId="03447741" w:rsidR="0026255C" w:rsidRPr="00097A83" w:rsidRDefault="0026255C" w:rsidP="00B76759">
            <w:pPr>
              <w:spacing w:before="120" w:after="120"/>
              <w:rPr>
                <w:rFonts w:asciiTheme="majorHAnsi" w:hAnsiTheme="majorHAnsi" w:cstheme="majorHAnsi"/>
                <w:sz w:val="20"/>
                <w:szCs w:val="20"/>
              </w:rPr>
            </w:pPr>
            <w:r w:rsidRPr="00097A83">
              <w:rPr>
                <w:rFonts w:asciiTheme="majorHAnsi" w:hAnsiTheme="majorHAnsi" w:cstheme="majorHAnsi"/>
                <w:sz w:val="20"/>
                <w:szCs w:val="20"/>
              </w:rPr>
              <w:t>2.1 Rozwój lokalnej przedsiębiorczości, w szczególności mikroprzedsiębiorstw i inicjatyw opartych na zasobach lokalnych</w:t>
            </w:r>
          </w:p>
          <w:p w14:paraId="2E31EDAB" w14:textId="77777777" w:rsidR="0026255C" w:rsidRPr="00097A83" w:rsidRDefault="0026255C" w:rsidP="00B76759">
            <w:pPr>
              <w:spacing w:before="120" w:after="120"/>
              <w:rPr>
                <w:rFonts w:asciiTheme="majorHAnsi" w:hAnsiTheme="majorHAnsi" w:cstheme="majorHAnsi"/>
                <w:sz w:val="20"/>
                <w:szCs w:val="20"/>
              </w:rPr>
            </w:pPr>
            <w:r w:rsidRPr="00097A83">
              <w:rPr>
                <w:rFonts w:asciiTheme="majorHAnsi" w:hAnsiTheme="majorHAnsi" w:cstheme="majorHAnsi"/>
                <w:sz w:val="20"/>
                <w:szCs w:val="20"/>
              </w:rPr>
              <w:t>2.2. Rozwój turystyki krajobrazowej, edukacyjnej i rekreacyjnej jako elementu dywersyfikacji gospodarki</w:t>
            </w:r>
          </w:p>
          <w:p w14:paraId="650861EA" w14:textId="39C9EC63" w:rsidR="0026255C" w:rsidRPr="00097A83" w:rsidRDefault="0026255C" w:rsidP="00B76759">
            <w:pPr>
              <w:spacing w:before="120" w:after="120"/>
              <w:rPr>
                <w:rFonts w:asciiTheme="majorHAnsi" w:hAnsiTheme="majorHAnsi" w:cstheme="majorHAnsi"/>
                <w:sz w:val="20"/>
                <w:szCs w:val="20"/>
              </w:rPr>
            </w:pPr>
            <w:r w:rsidRPr="00097A83">
              <w:rPr>
                <w:rFonts w:asciiTheme="majorHAnsi" w:hAnsiTheme="majorHAnsi" w:cstheme="majorHAnsi"/>
                <w:sz w:val="20"/>
                <w:szCs w:val="20"/>
              </w:rPr>
              <w:t>2.4. Przygotowanie i zagospodarowanie terenów inwestycyjnych</w:t>
            </w:r>
          </w:p>
        </w:tc>
      </w:tr>
      <w:tr w:rsidR="00F8248D" w:rsidRPr="00097A83" w14:paraId="733B18D4" w14:textId="77777777" w:rsidTr="00B76759">
        <w:tc>
          <w:tcPr>
            <w:tcW w:w="2266" w:type="pct"/>
            <w:vAlign w:val="center"/>
          </w:tcPr>
          <w:p w14:paraId="1D26C878" w14:textId="12FED63A" w:rsidR="00F8248D" w:rsidRPr="00097A83" w:rsidRDefault="00097A83" w:rsidP="00B76759">
            <w:pPr>
              <w:spacing w:before="120" w:after="120"/>
              <w:rPr>
                <w:rFonts w:asciiTheme="majorHAnsi" w:hAnsiTheme="majorHAnsi" w:cstheme="majorHAnsi"/>
                <w:b/>
                <w:bCs/>
                <w:sz w:val="20"/>
                <w:szCs w:val="20"/>
              </w:rPr>
            </w:pPr>
            <w:r w:rsidRPr="00097A83">
              <w:rPr>
                <w:rFonts w:asciiTheme="majorHAnsi" w:hAnsiTheme="majorHAnsi" w:cstheme="majorHAnsi"/>
                <w:b/>
                <w:bCs/>
                <w:sz w:val="20"/>
                <w:szCs w:val="20"/>
              </w:rPr>
              <w:t xml:space="preserve">4 </w:t>
            </w:r>
            <w:r w:rsidR="00F8248D" w:rsidRPr="00097A83">
              <w:rPr>
                <w:rFonts w:asciiTheme="majorHAnsi" w:hAnsiTheme="majorHAnsi" w:cstheme="majorHAnsi"/>
                <w:b/>
                <w:bCs/>
                <w:sz w:val="20"/>
                <w:szCs w:val="20"/>
              </w:rPr>
              <w:t>Wzmacnianie kapitału społecznego</w:t>
            </w:r>
          </w:p>
          <w:p w14:paraId="67B233BA" w14:textId="1044926E" w:rsidR="0026255C" w:rsidRPr="00097A83" w:rsidRDefault="0026255C" w:rsidP="00B76759">
            <w:pPr>
              <w:spacing w:before="120" w:after="120"/>
              <w:rPr>
                <w:rFonts w:asciiTheme="majorHAnsi" w:hAnsiTheme="majorHAnsi" w:cstheme="majorHAnsi"/>
                <w:sz w:val="20"/>
                <w:szCs w:val="20"/>
              </w:rPr>
            </w:pPr>
            <w:r w:rsidRPr="00097A83">
              <w:rPr>
                <w:rFonts w:asciiTheme="majorHAnsi" w:hAnsiTheme="majorHAnsi" w:cstheme="majorHAnsi"/>
                <w:sz w:val="20"/>
                <w:szCs w:val="20"/>
              </w:rPr>
              <w:t>4.1. Rozwijanie kapitału ludzkiego</w:t>
            </w:r>
          </w:p>
          <w:p w14:paraId="0C2E0AFA" w14:textId="31B24414" w:rsidR="0026255C" w:rsidRPr="00097A83" w:rsidRDefault="0026255C" w:rsidP="00B76759">
            <w:pPr>
              <w:spacing w:before="120" w:after="120"/>
              <w:rPr>
                <w:rFonts w:asciiTheme="majorHAnsi" w:hAnsiTheme="majorHAnsi" w:cstheme="majorHAnsi"/>
                <w:sz w:val="20"/>
                <w:szCs w:val="20"/>
              </w:rPr>
            </w:pPr>
            <w:r w:rsidRPr="00097A83">
              <w:rPr>
                <w:rFonts w:asciiTheme="majorHAnsi" w:hAnsiTheme="majorHAnsi" w:cstheme="majorHAnsi"/>
                <w:sz w:val="20"/>
                <w:szCs w:val="20"/>
              </w:rPr>
              <w:t>4.2. Poprawa jakości świadczenia usług zdrowotnych</w:t>
            </w:r>
          </w:p>
          <w:p w14:paraId="6FED6A1C" w14:textId="1EEA7CFF" w:rsidR="0026255C" w:rsidRPr="00097A83" w:rsidRDefault="0026255C" w:rsidP="00B76759">
            <w:pPr>
              <w:spacing w:before="120" w:after="120"/>
              <w:rPr>
                <w:rFonts w:asciiTheme="majorHAnsi" w:hAnsiTheme="majorHAnsi" w:cstheme="majorHAnsi"/>
                <w:sz w:val="20"/>
                <w:szCs w:val="20"/>
              </w:rPr>
            </w:pPr>
            <w:r w:rsidRPr="00097A83">
              <w:rPr>
                <w:rFonts w:asciiTheme="majorHAnsi" w:hAnsiTheme="majorHAnsi" w:cstheme="majorHAnsi"/>
                <w:sz w:val="20"/>
                <w:szCs w:val="20"/>
              </w:rPr>
              <w:t>4.3. Włączenie i integracja społeczna</w:t>
            </w:r>
          </w:p>
          <w:p w14:paraId="3A37723B" w14:textId="24CA124A" w:rsidR="0026255C" w:rsidRPr="00097A83" w:rsidRDefault="0026255C" w:rsidP="00B76759">
            <w:pPr>
              <w:spacing w:before="120" w:after="120"/>
              <w:rPr>
                <w:rFonts w:asciiTheme="majorHAnsi" w:hAnsiTheme="majorHAnsi" w:cstheme="majorHAnsi"/>
                <w:sz w:val="20"/>
                <w:szCs w:val="20"/>
              </w:rPr>
            </w:pPr>
            <w:r w:rsidRPr="00097A83">
              <w:rPr>
                <w:rFonts w:asciiTheme="majorHAnsi" w:hAnsiTheme="majorHAnsi" w:cstheme="majorHAnsi"/>
                <w:sz w:val="20"/>
                <w:szCs w:val="20"/>
              </w:rPr>
              <w:t>4.4. Wzmocnienie współpracy transgranicznej i międzyregionalnej</w:t>
            </w:r>
          </w:p>
          <w:p w14:paraId="59B83A38" w14:textId="772C5794" w:rsidR="0026255C" w:rsidRPr="00097A83" w:rsidRDefault="0026255C" w:rsidP="00B76759">
            <w:pPr>
              <w:spacing w:before="120" w:after="120"/>
              <w:rPr>
                <w:rFonts w:asciiTheme="majorHAnsi" w:hAnsiTheme="majorHAnsi" w:cstheme="majorHAnsi"/>
                <w:sz w:val="20"/>
                <w:szCs w:val="20"/>
              </w:rPr>
            </w:pPr>
            <w:r w:rsidRPr="00097A83">
              <w:rPr>
                <w:rFonts w:asciiTheme="majorHAnsi" w:hAnsiTheme="majorHAnsi" w:cstheme="majorHAnsi"/>
                <w:sz w:val="20"/>
                <w:szCs w:val="20"/>
              </w:rPr>
              <w:t>4.5. Bezpieczeństwo publiczne</w:t>
            </w:r>
          </w:p>
          <w:p w14:paraId="7DEF3A0E" w14:textId="7C2605C4" w:rsidR="0026255C" w:rsidRPr="00097A83" w:rsidRDefault="0026255C" w:rsidP="00B76759">
            <w:pPr>
              <w:spacing w:before="120" w:after="120"/>
              <w:rPr>
                <w:rFonts w:asciiTheme="majorHAnsi" w:hAnsiTheme="majorHAnsi" w:cstheme="majorHAnsi"/>
                <w:sz w:val="20"/>
                <w:szCs w:val="20"/>
              </w:rPr>
            </w:pPr>
            <w:r w:rsidRPr="00097A83">
              <w:rPr>
                <w:rFonts w:asciiTheme="majorHAnsi" w:hAnsiTheme="majorHAnsi" w:cstheme="majorHAnsi"/>
                <w:sz w:val="20"/>
                <w:szCs w:val="20"/>
              </w:rPr>
              <w:t>4.6. Wspieranie oddolnych inicjatyw i poprawa efektywności zarządzania</w:t>
            </w:r>
          </w:p>
        </w:tc>
        <w:tc>
          <w:tcPr>
            <w:tcW w:w="2734" w:type="pct"/>
            <w:vAlign w:val="center"/>
          </w:tcPr>
          <w:p w14:paraId="70800B99" w14:textId="77777777" w:rsidR="00F8248D" w:rsidRPr="00097A83" w:rsidRDefault="0026255C" w:rsidP="00B76759">
            <w:pPr>
              <w:spacing w:before="120" w:after="120"/>
              <w:rPr>
                <w:rFonts w:asciiTheme="majorHAnsi" w:hAnsiTheme="majorHAnsi" w:cstheme="majorHAnsi"/>
                <w:b/>
                <w:bCs/>
                <w:sz w:val="20"/>
                <w:szCs w:val="20"/>
              </w:rPr>
            </w:pPr>
            <w:r w:rsidRPr="00097A83">
              <w:rPr>
                <w:rFonts w:asciiTheme="majorHAnsi" w:hAnsiTheme="majorHAnsi" w:cstheme="majorHAnsi"/>
                <w:b/>
                <w:bCs/>
                <w:sz w:val="20"/>
                <w:szCs w:val="20"/>
              </w:rPr>
              <w:t>Cel strategiczny 1. Wzmocnienie spójności i jakości życia społecznego</w:t>
            </w:r>
          </w:p>
          <w:p w14:paraId="49C9ECE7" w14:textId="77777777" w:rsidR="00097A83" w:rsidRPr="00097A83" w:rsidRDefault="00097A83" w:rsidP="00B76759">
            <w:pPr>
              <w:spacing w:before="120" w:after="120"/>
              <w:rPr>
                <w:rFonts w:asciiTheme="majorHAnsi" w:hAnsiTheme="majorHAnsi" w:cstheme="majorHAnsi"/>
                <w:sz w:val="20"/>
                <w:szCs w:val="20"/>
              </w:rPr>
            </w:pPr>
            <w:r w:rsidRPr="00097A83">
              <w:rPr>
                <w:rFonts w:asciiTheme="majorHAnsi" w:hAnsiTheme="majorHAnsi" w:cstheme="majorHAnsi"/>
                <w:sz w:val="20"/>
                <w:szCs w:val="20"/>
              </w:rPr>
              <w:t>1.1 Rozwój oferty społecznej, edukacyjnej i kulturalnej</w:t>
            </w:r>
          </w:p>
          <w:p w14:paraId="629241C4" w14:textId="77777777" w:rsidR="00097A83" w:rsidRPr="00097A83" w:rsidRDefault="00097A83" w:rsidP="00B76759">
            <w:pPr>
              <w:spacing w:before="120" w:after="120"/>
              <w:rPr>
                <w:rFonts w:asciiTheme="majorHAnsi" w:hAnsiTheme="majorHAnsi" w:cstheme="majorHAnsi"/>
                <w:sz w:val="20"/>
                <w:szCs w:val="20"/>
              </w:rPr>
            </w:pPr>
            <w:r w:rsidRPr="00097A83">
              <w:rPr>
                <w:rFonts w:asciiTheme="majorHAnsi" w:hAnsiTheme="majorHAnsi" w:cstheme="majorHAnsi"/>
                <w:sz w:val="20"/>
                <w:szCs w:val="20"/>
              </w:rPr>
              <w:t>1.2 Wsparcie dla społeczności lokalnych i NGO</w:t>
            </w:r>
          </w:p>
          <w:p w14:paraId="1FF1F2F7" w14:textId="77777777" w:rsidR="00097A83" w:rsidRPr="00097A83" w:rsidRDefault="00097A83" w:rsidP="00B76759">
            <w:pPr>
              <w:spacing w:before="120" w:after="120"/>
              <w:rPr>
                <w:rFonts w:asciiTheme="majorHAnsi" w:hAnsiTheme="majorHAnsi" w:cstheme="majorHAnsi"/>
                <w:sz w:val="20"/>
                <w:szCs w:val="20"/>
              </w:rPr>
            </w:pPr>
            <w:r w:rsidRPr="00097A83">
              <w:rPr>
                <w:rFonts w:asciiTheme="majorHAnsi" w:hAnsiTheme="majorHAnsi" w:cstheme="majorHAnsi"/>
                <w:sz w:val="20"/>
                <w:szCs w:val="20"/>
              </w:rPr>
              <w:t>1.3 Poprawa dostępności usług publicznych</w:t>
            </w:r>
          </w:p>
          <w:p w14:paraId="5D9333E7" w14:textId="2002C3C0" w:rsidR="00097A83" w:rsidRPr="00097A83" w:rsidRDefault="00097A83" w:rsidP="00B76759">
            <w:pPr>
              <w:spacing w:before="120" w:after="120"/>
              <w:rPr>
                <w:rFonts w:asciiTheme="majorHAnsi" w:hAnsiTheme="majorHAnsi" w:cstheme="majorHAnsi"/>
                <w:sz w:val="20"/>
                <w:szCs w:val="20"/>
              </w:rPr>
            </w:pPr>
            <w:r w:rsidRPr="00097A83">
              <w:rPr>
                <w:rFonts w:asciiTheme="majorHAnsi" w:hAnsiTheme="majorHAnsi" w:cstheme="majorHAnsi"/>
                <w:sz w:val="20"/>
                <w:szCs w:val="20"/>
              </w:rPr>
              <w:t>1.4 Włączenie społeczne i aktywizacja mieszkańców</w:t>
            </w:r>
          </w:p>
        </w:tc>
      </w:tr>
    </w:tbl>
    <w:p w14:paraId="59376AFC" w14:textId="77777777" w:rsidR="00097A83" w:rsidRDefault="00097A83" w:rsidP="00F8248D">
      <w:pPr>
        <w:spacing w:line="360" w:lineRule="auto"/>
        <w:jc w:val="both"/>
        <w:sectPr w:rsidR="00097A83" w:rsidSect="00097A83">
          <w:pgSz w:w="16838" w:h="11906" w:orient="landscape"/>
          <w:pgMar w:top="1418" w:right="1418" w:bottom="1418" w:left="1418" w:header="709" w:footer="709" w:gutter="0"/>
          <w:cols w:space="708"/>
          <w:docGrid w:linePitch="360"/>
        </w:sectPr>
      </w:pPr>
    </w:p>
    <w:p w14:paraId="0B43F183" w14:textId="21CF6169" w:rsidR="00AF3D5F" w:rsidRDefault="00BD1B9A" w:rsidP="00B76759">
      <w:pPr>
        <w:spacing w:after="0" w:line="360" w:lineRule="auto"/>
        <w:jc w:val="both"/>
        <w:rPr>
          <w:b/>
          <w:bCs/>
        </w:rPr>
      </w:pPr>
      <w:r>
        <w:rPr>
          <w:b/>
          <w:bCs/>
        </w:rPr>
        <w:lastRenderedPageBreak/>
        <w:t>Spójność ze strategią ponadlokalną</w:t>
      </w:r>
    </w:p>
    <w:p w14:paraId="2507E9F1" w14:textId="6BECCE29" w:rsidR="00BD1B9A" w:rsidRDefault="00BD1B9A" w:rsidP="00BD1B9A">
      <w:pPr>
        <w:spacing w:line="360" w:lineRule="auto"/>
        <w:jc w:val="both"/>
      </w:pPr>
      <w:r w:rsidRPr="00BD1B9A">
        <w:t>Strategia Rozwoju Ponadlokalnego  dla Gmin i Powiatu Lubartowskiego  na lata 2024-2027  z</w:t>
      </w:r>
      <w:r>
        <w:t> </w:t>
      </w:r>
      <w:r w:rsidRPr="00BD1B9A">
        <w:t>perspektywą do roku 2030</w:t>
      </w:r>
      <w:r>
        <w:t xml:space="preserve">, zgodnie z jej zapisami jest dokumentem strategicznym </w:t>
      </w:r>
      <w:r w:rsidRPr="00BD1B9A">
        <w:t xml:space="preserve">ukierunkowującym politykę samorządów w zakresie rozwoju społeczno - gospodarczego </w:t>
      </w:r>
      <w:r>
        <w:t>i t</w:t>
      </w:r>
      <w:r w:rsidRPr="00BD1B9A">
        <w:t>worzy ramy dla programów i</w:t>
      </w:r>
      <w:r>
        <w:t> </w:t>
      </w:r>
      <w:r w:rsidRPr="00BD1B9A">
        <w:t>projektów realizowanych przez samorządy objęte strategią.</w:t>
      </w:r>
      <w:r>
        <w:t xml:space="preserve"> O</w:t>
      </w:r>
      <w:r w:rsidRPr="00BD1B9A">
        <w:t>pracowanie ma na celu umożliwienie odpowiedniego planowania działań rozwojowych dla wszystkich jednostek wchodzących w skład Obszaru Funkcjonalnego Powiatu Lubartowskiego.</w:t>
      </w:r>
      <w:r>
        <w:t xml:space="preserve"> </w:t>
      </w:r>
      <w:r w:rsidRPr="00BD1B9A">
        <w:t>Podjęcie współpracy przez JST jest wyrazem zainteresowania wspólną realizacją działań na rzecz rozwoju gospodarczego, społecznego oraz infrastrukturalnego jednostek samorządu terytorialnego z terenu powiatu lubartowskiego i pozwoliło na podjęcie inicjatywy dotyczące wyznaczenia wspólnych celów i działań</w:t>
      </w:r>
      <w:r>
        <w:t xml:space="preserve">. Strategia Rozwoju Gminy Jeziorzany wprost koresponduje z założeniami strategii ponadlokalnej, a wyznaczone w niej cele i kierunki działań są bezpośrednio z nimi powiązane. Pozwala to prowadzenie polityki rozwojowej na szczeblu lokalnym, która jednocześnie realizuje wyznaczoną politykę rozwoju ponadlokalnego. W poniższej tabeli wykazano komplementarność strategii rozwoju gminy ze strategią ponadlokalną na poziomie celów i kierunków rozwojowych. </w:t>
      </w:r>
    </w:p>
    <w:tbl>
      <w:tblPr>
        <w:tblStyle w:val="Tabela-Siatka"/>
        <w:tblW w:w="0" w:type="auto"/>
        <w:tblLook w:val="04A0" w:firstRow="1" w:lastRow="0" w:firstColumn="1" w:lastColumn="0" w:noHBand="0" w:noVBand="1"/>
      </w:tblPr>
      <w:tblGrid>
        <w:gridCol w:w="3681"/>
        <w:gridCol w:w="5381"/>
      </w:tblGrid>
      <w:tr w:rsidR="00BD1B9A" w14:paraId="4460CE32" w14:textId="77777777" w:rsidTr="00002FF7">
        <w:tc>
          <w:tcPr>
            <w:tcW w:w="3681" w:type="dxa"/>
            <w:vAlign w:val="center"/>
          </w:tcPr>
          <w:p w14:paraId="439D09D1" w14:textId="5E57B624" w:rsidR="00BD1B9A" w:rsidRPr="00002FF7" w:rsidRDefault="00BD1B9A" w:rsidP="00002FF7">
            <w:pPr>
              <w:spacing w:line="276" w:lineRule="auto"/>
              <w:jc w:val="center"/>
              <w:rPr>
                <w:b/>
                <w:bCs/>
              </w:rPr>
            </w:pPr>
            <w:r w:rsidRPr="00002FF7">
              <w:rPr>
                <w:b/>
                <w:bCs/>
              </w:rPr>
              <w:t>Strategia Rozwoju Ponadlokalnego  dla Gmin i Powiatu Lubartowskiego  na lata 2024-2027  z perspektywą do roku 2030</w:t>
            </w:r>
          </w:p>
        </w:tc>
        <w:tc>
          <w:tcPr>
            <w:tcW w:w="5381" w:type="dxa"/>
            <w:vAlign w:val="center"/>
          </w:tcPr>
          <w:p w14:paraId="7A8E690B" w14:textId="15D0DDCA" w:rsidR="00BD1B9A" w:rsidRPr="00002FF7" w:rsidRDefault="00BD1B9A" w:rsidP="00BD1B9A">
            <w:pPr>
              <w:spacing w:line="276" w:lineRule="auto"/>
              <w:jc w:val="center"/>
              <w:rPr>
                <w:b/>
                <w:bCs/>
              </w:rPr>
            </w:pPr>
            <w:r w:rsidRPr="00002FF7">
              <w:rPr>
                <w:b/>
                <w:bCs/>
              </w:rPr>
              <w:t>Strategia Rozwoju Gminy Jeziorzany na lata 2025-2040</w:t>
            </w:r>
          </w:p>
        </w:tc>
      </w:tr>
      <w:tr w:rsidR="00BD1B9A" w14:paraId="1C0CFD9A" w14:textId="77777777" w:rsidTr="00002FF7">
        <w:tc>
          <w:tcPr>
            <w:tcW w:w="3681" w:type="dxa"/>
            <w:vAlign w:val="center"/>
          </w:tcPr>
          <w:p w14:paraId="2AE2BDC2" w14:textId="77777777" w:rsidR="00002FF7" w:rsidRDefault="00BD1B9A" w:rsidP="00002FF7">
            <w:pPr>
              <w:spacing w:line="276" w:lineRule="auto"/>
              <w:jc w:val="center"/>
              <w:rPr>
                <w:b/>
                <w:bCs/>
              </w:rPr>
            </w:pPr>
            <w:r w:rsidRPr="00002FF7">
              <w:rPr>
                <w:b/>
                <w:bCs/>
              </w:rPr>
              <w:t>CEL STRATEGICZNY 1</w:t>
            </w:r>
          </w:p>
          <w:p w14:paraId="50D3301A" w14:textId="25E059D3" w:rsidR="00BD1B9A" w:rsidRPr="00002FF7" w:rsidRDefault="00BD1B9A" w:rsidP="00002FF7">
            <w:pPr>
              <w:spacing w:line="276" w:lineRule="auto"/>
              <w:jc w:val="center"/>
              <w:rPr>
                <w:b/>
                <w:bCs/>
              </w:rPr>
            </w:pPr>
            <w:r w:rsidRPr="00002FF7">
              <w:rPr>
                <w:b/>
                <w:bCs/>
              </w:rPr>
              <w:t>Zapewnienie równego dostępu do wysokiej jakości edukacji i usług społecznych w Obszarze Funkcjonalnym Powiatu Lubartowskiego</w:t>
            </w:r>
          </w:p>
        </w:tc>
        <w:tc>
          <w:tcPr>
            <w:tcW w:w="5381" w:type="dxa"/>
          </w:tcPr>
          <w:p w14:paraId="5A136094" w14:textId="77777777" w:rsidR="00BD1B9A" w:rsidRPr="00002FF7" w:rsidRDefault="00BD1B9A" w:rsidP="00002FF7">
            <w:pPr>
              <w:spacing w:line="276" w:lineRule="auto"/>
              <w:rPr>
                <w:b/>
                <w:bCs/>
              </w:rPr>
            </w:pPr>
            <w:r w:rsidRPr="00002FF7">
              <w:rPr>
                <w:b/>
                <w:bCs/>
              </w:rPr>
              <w:t>Cel 1. Wzmocnienie spójności i jakości życia społecznego</w:t>
            </w:r>
          </w:p>
          <w:p w14:paraId="26406AEB" w14:textId="0E9C321C" w:rsidR="00BD1B9A" w:rsidRPr="00002FF7" w:rsidRDefault="00BD1B9A" w:rsidP="00002FF7">
            <w:pPr>
              <w:spacing w:line="276" w:lineRule="auto"/>
            </w:pPr>
            <w:r w:rsidRPr="00002FF7">
              <w:t>1.1. Rozwój oferty społecznej, edukacyjnej i kulturalnej dostosowanej do potrzeb różnych grup mieszkańców</w:t>
            </w:r>
          </w:p>
          <w:p w14:paraId="67072EA3" w14:textId="193B0A2E" w:rsidR="00002FF7" w:rsidRPr="00002FF7" w:rsidRDefault="00002FF7" w:rsidP="00002FF7">
            <w:pPr>
              <w:spacing w:line="276" w:lineRule="auto"/>
            </w:pPr>
            <w:r w:rsidRPr="00002FF7">
              <w:t>1.2. Wsparcie dla społeczności lokalnych, organizacji obywatelskich i inicjatyw oddolnych</w:t>
            </w:r>
          </w:p>
          <w:p w14:paraId="341278BA" w14:textId="7ECF4978" w:rsidR="00002FF7" w:rsidRPr="00002FF7" w:rsidRDefault="00002FF7" w:rsidP="00002FF7">
            <w:pPr>
              <w:spacing w:line="276" w:lineRule="auto"/>
            </w:pPr>
            <w:r w:rsidRPr="00002FF7">
              <w:t>1.3. Poprawa dostępności usług publicznych – w szczególności dla dzieci, młodzieży i seniorów.</w:t>
            </w:r>
          </w:p>
          <w:p w14:paraId="50E92A6A" w14:textId="71427541" w:rsidR="00002FF7" w:rsidRPr="00002FF7" w:rsidRDefault="00002FF7" w:rsidP="00002FF7">
            <w:pPr>
              <w:spacing w:line="276" w:lineRule="auto"/>
            </w:pPr>
            <w:r w:rsidRPr="00002FF7">
              <w:t>1.4. Włączenie społeczne i aktywizacja mieszkańców wymagających szczególnego wsparcia (seniorów, osób korzystających z pomocy społecznej, długotrwale bezrobotnych)</w:t>
            </w:r>
          </w:p>
        </w:tc>
      </w:tr>
      <w:tr w:rsidR="00BD1B9A" w14:paraId="37839950" w14:textId="77777777" w:rsidTr="00002FF7">
        <w:tc>
          <w:tcPr>
            <w:tcW w:w="3681" w:type="dxa"/>
            <w:vAlign w:val="center"/>
          </w:tcPr>
          <w:p w14:paraId="6188733D" w14:textId="1C15B752" w:rsidR="00BD1B9A" w:rsidRPr="00002FF7" w:rsidRDefault="00BD1B9A" w:rsidP="00002FF7">
            <w:pPr>
              <w:spacing w:line="276" w:lineRule="auto"/>
              <w:jc w:val="center"/>
              <w:rPr>
                <w:b/>
                <w:bCs/>
              </w:rPr>
            </w:pPr>
            <w:r w:rsidRPr="00002FF7">
              <w:rPr>
                <w:b/>
                <w:bCs/>
              </w:rPr>
              <w:t>CEL STRATEGICZNY 2</w:t>
            </w:r>
          </w:p>
          <w:p w14:paraId="3969AF4C" w14:textId="4AB9E0B9" w:rsidR="00BD1B9A" w:rsidRPr="00002FF7" w:rsidRDefault="00BD1B9A" w:rsidP="00002FF7">
            <w:pPr>
              <w:spacing w:line="276" w:lineRule="auto"/>
              <w:jc w:val="center"/>
              <w:rPr>
                <w:b/>
                <w:bCs/>
              </w:rPr>
            </w:pPr>
            <w:r w:rsidRPr="00002FF7">
              <w:rPr>
                <w:b/>
                <w:bCs/>
              </w:rPr>
              <w:t>Wzmocnienie roli kultury, dziedzictwa kulturowego i naturalnego</w:t>
            </w:r>
          </w:p>
        </w:tc>
        <w:tc>
          <w:tcPr>
            <w:tcW w:w="5381" w:type="dxa"/>
          </w:tcPr>
          <w:p w14:paraId="2A4FEF01" w14:textId="77777777" w:rsidR="004C1C89" w:rsidRDefault="004C1C89" w:rsidP="004C1C89">
            <w:pPr>
              <w:spacing w:line="276" w:lineRule="auto"/>
              <w:rPr>
                <w:b/>
                <w:bCs/>
              </w:rPr>
            </w:pPr>
            <w:r w:rsidRPr="00002FF7">
              <w:rPr>
                <w:b/>
                <w:bCs/>
              </w:rPr>
              <w:t>Cel 2. Dywersyfikacja i wzmocnienie lokalnej gospodarki, w tym rozwój turystyki</w:t>
            </w:r>
          </w:p>
          <w:p w14:paraId="3E8365C0" w14:textId="77777777" w:rsidR="004C1C89" w:rsidRDefault="004C1C89" w:rsidP="004C1C89">
            <w:pPr>
              <w:spacing w:line="276" w:lineRule="auto"/>
            </w:pPr>
            <w:r w:rsidRPr="004C1C89">
              <w:t>2.2. Rozwój turystyki krajobrazowej, edukacyjnej i rekreacyjnej jako elementu dywersyfikacji gospodarki.</w:t>
            </w:r>
          </w:p>
          <w:p w14:paraId="690C0EAF" w14:textId="77777777" w:rsidR="004C1C89" w:rsidRPr="00002FF7" w:rsidRDefault="004C1C89" w:rsidP="004C1C89">
            <w:pPr>
              <w:spacing w:line="276" w:lineRule="auto"/>
              <w:rPr>
                <w:b/>
                <w:bCs/>
              </w:rPr>
            </w:pPr>
            <w:r w:rsidRPr="00002FF7">
              <w:rPr>
                <w:b/>
                <w:bCs/>
              </w:rPr>
              <w:t>Cel 3. Spójna, dostępna i funkcjonalna przestrzeń publiczna sprzyjająca rozwojowi gminy</w:t>
            </w:r>
          </w:p>
          <w:p w14:paraId="6129270D" w14:textId="77777777" w:rsidR="004C1C89" w:rsidRPr="004C1C89" w:rsidRDefault="004C1C89" w:rsidP="004C1C89">
            <w:pPr>
              <w:spacing w:line="276" w:lineRule="auto"/>
            </w:pPr>
            <w:r w:rsidRPr="004C1C89">
              <w:t>3.3. Kształtowanie atrakcyjnych i funkcjonalnych przestrzeni publicznych w oparciu o dziedzictwo lokalne i krajobraz</w:t>
            </w:r>
          </w:p>
          <w:p w14:paraId="5CF5A00A" w14:textId="77777777" w:rsidR="004C1C89" w:rsidRPr="00002FF7" w:rsidRDefault="004C1C89" w:rsidP="004C1C89">
            <w:pPr>
              <w:spacing w:line="276" w:lineRule="auto"/>
              <w:rPr>
                <w:b/>
                <w:bCs/>
              </w:rPr>
            </w:pPr>
            <w:r w:rsidRPr="00002FF7">
              <w:rPr>
                <w:b/>
                <w:bCs/>
              </w:rPr>
              <w:lastRenderedPageBreak/>
              <w:t>Cel. 4 Wzmacnianie odporności klimatycznej i ochrona zasobów środowiskowych gminy</w:t>
            </w:r>
          </w:p>
          <w:p w14:paraId="2676D2D9" w14:textId="1D9937C6" w:rsidR="004C1C89" w:rsidRPr="00002FF7" w:rsidRDefault="004C1C89" w:rsidP="00002FF7">
            <w:pPr>
              <w:spacing w:line="276" w:lineRule="auto"/>
            </w:pPr>
            <w:r w:rsidRPr="004C1C89">
              <w:t>4.3. Wsparcie zrównoważonego wykorzystania przyrody dla potrzeb turystyki, edukacji ekologicznej i promocji lokalnych walorów krajobrazowych.</w:t>
            </w:r>
          </w:p>
        </w:tc>
      </w:tr>
      <w:tr w:rsidR="00BD1B9A" w14:paraId="392DAD65" w14:textId="77777777" w:rsidTr="00002FF7">
        <w:tc>
          <w:tcPr>
            <w:tcW w:w="3681" w:type="dxa"/>
            <w:vAlign w:val="center"/>
          </w:tcPr>
          <w:p w14:paraId="7A095360" w14:textId="082697AA" w:rsidR="00BD1B9A" w:rsidRPr="00002FF7" w:rsidRDefault="00BD1B9A" w:rsidP="00002FF7">
            <w:pPr>
              <w:spacing w:line="276" w:lineRule="auto"/>
              <w:jc w:val="center"/>
              <w:rPr>
                <w:b/>
                <w:bCs/>
              </w:rPr>
            </w:pPr>
            <w:r w:rsidRPr="00002FF7">
              <w:rPr>
                <w:b/>
                <w:bCs/>
              </w:rPr>
              <w:lastRenderedPageBreak/>
              <w:t>CEL STRATEGICZNY 3</w:t>
            </w:r>
          </w:p>
          <w:p w14:paraId="52D0892D" w14:textId="4B950430" w:rsidR="00BD1B9A" w:rsidRPr="00002FF7" w:rsidRDefault="00BD1B9A" w:rsidP="00002FF7">
            <w:pPr>
              <w:spacing w:line="276" w:lineRule="auto"/>
              <w:jc w:val="center"/>
              <w:rPr>
                <w:b/>
                <w:bCs/>
              </w:rPr>
            </w:pPr>
            <w:r w:rsidRPr="00002FF7">
              <w:rPr>
                <w:b/>
                <w:bCs/>
              </w:rPr>
              <w:t>Poprawa i tworzenie korzystnych warunków dla rozwoju gospodarczego</w:t>
            </w:r>
          </w:p>
          <w:p w14:paraId="4E9D5AAB" w14:textId="77777777" w:rsidR="00BD1B9A" w:rsidRPr="00002FF7" w:rsidRDefault="00BD1B9A" w:rsidP="00002FF7">
            <w:pPr>
              <w:spacing w:line="276" w:lineRule="auto"/>
              <w:jc w:val="center"/>
              <w:rPr>
                <w:b/>
                <w:bCs/>
              </w:rPr>
            </w:pPr>
          </w:p>
        </w:tc>
        <w:tc>
          <w:tcPr>
            <w:tcW w:w="5381" w:type="dxa"/>
          </w:tcPr>
          <w:p w14:paraId="4A61BBAF" w14:textId="77777777" w:rsidR="00BD1B9A" w:rsidRDefault="00002FF7" w:rsidP="00002FF7">
            <w:pPr>
              <w:spacing w:line="276" w:lineRule="auto"/>
              <w:rPr>
                <w:b/>
                <w:bCs/>
              </w:rPr>
            </w:pPr>
            <w:r w:rsidRPr="00002FF7">
              <w:rPr>
                <w:b/>
                <w:bCs/>
              </w:rPr>
              <w:t>Cel 2. Dywersyfikacja i wzmocnienie lokalnej gospodarki, w tym rozwój turystyki</w:t>
            </w:r>
          </w:p>
          <w:p w14:paraId="20F8524A" w14:textId="77777777" w:rsidR="004C1C89" w:rsidRPr="004C1C89" w:rsidRDefault="004C1C89" w:rsidP="004C1C89">
            <w:pPr>
              <w:spacing w:line="276" w:lineRule="auto"/>
            </w:pPr>
            <w:r w:rsidRPr="004C1C89">
              <w:t>2.1. Rozwój lokalnej przedsiębiorczości, w szczególności mikroprzedsiębiorstw i inicjatyw opartych na zasobach lokalnych.</w:t>
            </w:r>
          </w:p>
          <w:p w14:paraId="7179AD28" w14:textId="77777777" w:rsidR="004C1C89" w:rsidRPr="004C1C89" w:rsidRDefault="004C1C89" w:rsidP="004C1C89">
            <w:pPr>
              <w:spacing w:line="276" w:lineRule="auto"/>
            </w:pPr>
            <w:r w:rsidRPr="004C1C89">
              <w:t>2.2. Rozwój turystyki krajobrazowej, edukacyjnej i rekreacyjnej jako elementu dywersyfikacji gospodarki.</w:t>
            </w:r>
          </w:p>
          <w:p w14:paraId="63F4D449" w14:textId="77777777" w:rsidR="004C1C89" w:rsidRPr="004C1C89" w:rsidRDefault="004C1C89" w:rsidP="004C1C89">
            <w:pPr>
              <w:spacing w:line="276" w:lineRule="auto"/>
            </w:pPr>
            <w:r w:rsidRPr="004C1C89">
              <w:t>2.3. Wspieranie produkcji rolnej, przetwórstwa i promocji produktów lokalnych.</w:t>
            </w:r>
          </w:p>
          <w:p w14:paraId="05AC2C57" w14:textId="4280DEFE" w:rsidR="004C1C89" w:rsidRPr="004C1C89" w:rsidRDefault="004C1C89" w:rsidP="004C1C89">
            <w:pPr>
              <w:spacing w:line="276" w:lineRule="auto"/>
            </w:pPr>
            <w:r w:rsidRPr="004C1C89">
              <w:t>2.4. Przygotowanie i zagospodarowanie terenów inwestycyjnych</w:t>
            </w:r>
          </w:p>
        </w:tc>
      </w:tr>
      <w:tr w:rsidR="00BD1B9A" w14:paraId="34005220" w14:textId="77777777" w:rsidTr="00002FF7">
        <w:tc>
          <w:tcPr>
            <w:tcW w:w="3681" w:type="dxa"/>
            <w:vAlign w:val="center"/>
          </w:tcPr>
          <w:p w14:paraId="588C3053" w14:textId="77777777" w:rsidR="00BD1B9A" w:rsidRPr="00002FF7" w:rsidRDefault="00BD1B9A" w:rsidP="00002FF7">
            <w:pPr>
              <w:spacing w:line="276" w:lineRule="auto"/>
              <w:jc w:val="center"/>
              <w:rPr>
                <w:b/>
                <w:bCs/>
              </w:rPr>
            </w:pPr>
            <w:r w:rsidRPr="00002FF7">
              <w:rPr>
                <w:b/>
                <w:bCs/>
              </w:rPr>
              <w:t>CEL STRATEGICZNY 4</w:t>
            </w:r>
          </w:p>
          <w:p w14:paraId="3D402E03" w14:textId="1FB0B13D" w:rsidR="00BD1B9A" w:rsidRPr="00002FF7" w:rsidRDefault="00BD1B9A" w:rsidP="00002FF7">
            <w:pPr>
              <w:spacing w:line="276" w:lineRule="auto"/>
              <w:jc w:val="center"/>
              <w:rPr>
                <w:b/>
                <w:bCs/>
              </w:rPr>
            </w:pPr>
            <w:r w:rsidRPr="00002FF7">
              <w:rPr>
                <w:b/>
                <w:bCs/>
              </w:rPr>
              <w:t>Ochrona środowiska naturalnego i adaptacja do zmian klimatu</w:t>
            </w:r>
          </w:p>
        </w:tc>
        <w:tc>
          <w:tcPr>
            <w:tcW w:w="5381" w:type="dxa"/>
          </w:tcPr>
          <w:p w14:paraId="62C3A7C1" w14:textId="77777777" w:rsidR="00BD1B9A" w:rsidRPr="00002FF7" w:rsidRDefault="00002FF7" w:rsidP="00002FF7">
            <w:pPr>
              <w:spacing w:line="276" w:lineRule="auto"/>
              <w:rPr>
                <w:b/>
                <w:bCs/>
              </w:rPr>
            </w:pPr>
            <w:r w:rsidRPr="00002FF7">
              <w:rPr>
                <w:b/>
                <w:bCs/>
              </w:rPr>
              <w:t>Cel. 4 Wzmacnianie odporności klimatycznej i ochrona zasobów środowiskowych gminy</w:t>
            </w:r>
          </w:p>
          <w:p w14:paraId="2FA3408B" w14:textId="77777777" w:rsidR="00002FF7" w:rsidRPr="00002FF7" w:rsidRDefault="00002FF7" w:rsidP="00002FF7">
            <w:pPr>
              <w:spacing w:line="276" w:lineRule="auto"/>
            </w:pPr>
            <w:r w:rsidRPr="00002FF7">
              <w:t>4.2. Ochrona zasobów przyrodniczych i krajobrazowych, ze szczególnym uwzględnieniem rzeki Wieprz i obszarów Natura 2000.</w:t>
            </w:r>
          </w:p>
          <w:p w14:paraId="24EFD4A3" w14:textId="77777777" w:rsidR="00002FF7" w:rsidRPr="00002FF7" w:rsidRDefault="00002FF7" w:rsidP="00002FF7">
            <w:pPr>
              <w:spacing w:line="276" w:lineRule="auto"/>
            </w:pPr>
            <w:r w:rsidRPr="00002FF7">
              <w:t>4.3. Wsparcie zrównoważonego wykorzystania przyrody dla potrzeb turystyki, edukacji ekologicznej i promocji lokalnych walorów krajobrazowych.</w:t>
            </w:r>
          </w:p>
          <w:p w14:paraId="1FBD3746" w14:textId="77777777" w:rsidR="00002FF7" w:rsidRPr="00002FF7" w:rsidRDefault="00002FF7" w:rsidP="00002FF7">
            <w:pPr>
              <w:spacing w:line="276" w:lineRule="auto"/>
            </w:pPr>
            <w:r w:rsidRPr="00002FF7">
              <w:t>4.4. Poprawa efektywności gospodarki odpadami oraz ograniczanie presji środowiskowej (zanieczyszczenia powietrza, wody, gleby).</w:t>
            </w:r>
          </w:p>
          <w:p w14:paraId="62320540" w14:textId="38FE4BE7" w:rsidR="00002FF7" w:rsidRPr="00002FF7" w:rsidRDefault="00002FF7" w:rsidP="00002FF7">
            <w:pPr>
              <w:spacing w:line="276" w:lineRule="auto"/>
            </w:pPr>
            <w:r w:rsidRPr="00002FF7">
              <w:t>4.5. Rozwój energii odnawialnej oraz promowanie proekologicznych postaw wśród mieszkańców.</w:t>
            </w:r>
          </w:p>
        </w:tc>
      </w:tr>
      <w:tr w:rsidR="00BD1B9A" w14:paraId="2A1C5950" w14:textId="77777777" w:rsidTr="00002FF7">
        <w:tc>
          <w:tcPr>
            <w:tcW w:w="3681" w:type="dxa"/>
            <w:vAlign w:val="center"/>
          </w:tcPr>
          <w:p w14:paraId="2DAEB3CF" w14:textId="2ECE7E74" w:rsidR="00BD1B9A" w:rsidRPr="00002FF7" w:rsidRDefault="00BD1B9A" w:rsidP="00002FF7">
            <w:pPr>
              <w:spacing w:line="276" w:lineRule="auto"/>
              <w:jc w:val="center"/>
              <w:rPr>
                <w:b/>
                <w:bCs/>
              </w:rPr>
            </w:pPr>
            <w:r w:rsidRPr="00002FF7">
              <w:rPr>
                <w:b/>
                <w:bCs/>
              </w:rPr>
              <w:t>CEL STRATEGICZNY 5</w:t>
            </w:r>
          </w:p>
          <w:p w14:paraId="66632A6A" w14:textId="2234DCAD" w:rsidR="00BD1B9A" w:rsidRPr="00002FF7" w:rsidRDefault="00BD1B9A" w:rsidP="00002FF7">
            <w:pPr>
              <w:spacing w:line="276" w:lineRule="auto"/>
              <w:jc w:val="center"/>
              <w:rPr>
                <w:b/>
                <w:bCs/>
              </w:rPr>
            </w:pPr>
            <w:r w:rsidRPr="00002FF7">
              <w:rPr>
                <w:b/>
                <w:bCs/>
              </w:rPr>
              <w:t>Nowoczesna i bezpieczna infrastruktura komunikacyjna i techniczna</w:t>
            </w:r>
          </w:p>
        </w:tc>
        <w:tc>
          <w:tcPr>
            <w:tcW w:w="5381" w:type="dxa"/>
          </w:tcPr>
          <w:p w14:paraId="62D279F3" w14:textId="77777777" w:rsidR="00BD1B9A" w:rsidRPr="00002FF7" w:rsidRDefault="00002FF7" w:rsidP="00002FF7">
            <w:pPr>
              <w:spacing w:line="276" w:lineRule="auto"/>
              <w:rPr>
                <w:b/>
                <w:bCs/>
              </w:rPr>
            </w:pPr>
            <w:r w:rsidRPr="00002FF7">
              <w:rPr>
                <w:b/>
                <w:bCs/>
              </w:rPr>
              <w:t>Cel 3. Spójna, dostępna i funkcjonalna przestrzeń publiczna sprzyjająca rozwojowi gminy</w:t>
            </w:r>
          </w:p>
          <w:p w14:paraId="15351287" w14:textId="77777777" w:rsidR="00002FF7" w:rsidRPr="00002FF7" w:rsidRDefault="00002FF7" w:rsidP="00002FF7">
            <w:pPr>
              <w:spacing w:line="276" w:lineRule="auto"/>
            </w:pPr>
            <w:r w:rsidRPr="00002FF7">
              <w:t>3.2. Poprawa dostępności transportowej i cyfrowej, w tym infrastruktury rowerowej i drogowej.</w:t>
            </w:r>
          </w:p>
          <w:p w14:paraId="42006DC1" w14:textId="77777777" w:rsidR="00002FF7" w:rsidRPr="004C1C89" w:rsidRDefault="00002FF7" w:rsidP="00002FF7">
            <w:pPr>
              <w:spacing w:line="276" w:lineRule="auto"/>
              <w:rPr>
                <w:b/>
                <w:bCs/>
              </w:rPr>
            </w:pPr>
            <w:r w:rsidRPr="004C1C89">
              <w:rPr>
                <w:b/>
                <w:bCs/>
              </w:rPr>
              <w:t>Cel. 4 Wzmacnianie odporności klimatycznej i ochrona zasobów środowiskowych gminy</w:t>
            </w:r>
          </w:p>
          <w:p w14:paraId="055F0A57" w14:textId="19FD75D5" w:rsidR="00002FF7" w:rsidRPr="00002FF7" w:rsidRDefault="00002FF7" w:rsidP="00002FF7">
            <w:pPr>
              <w:spacing w:line="276" w:lineRule="auto"/>
            </w:pPr>
            <w:r w:rsidRPr="00002FF7">
              <w:t>4.1. Modernizacja i rozbudowa infrastruktury wodno-ściekowej, w tym systemów retencji wody i oczyszczalni.</w:t>
            </w:r>
          </w:p>
        </w:tc>
      </w:tr>
    </w:tbl>
    <w:p w14:paraId="309B9377" w14:textId="77777777" w:rsidR="00BD1B9A" w:rsidRPr="00BD1B9A" w:rsidRDefault="00BD1B9A" w:rsidP="00BD1B9A">
      <w:pPr>
        <w:spacing w:line="360" w:lineRule="auto"/>
        <w:jc w:val="both"/>
      </w:pPr>
    </w:p>
    <w:p w14:paraId="4BA625F3" w14:textId="77777777" w:rsidR="00BF5700" w:rsidRPr="00BF5700" w:rsidRDefault="00BF5700" w:rsidP="007F751A">
      <w:pPr>
        <w:spacing w:line="360" w:lineRule="auto"/>
        <w:jc w:val="both"/>
        <w:rPr>
          <w:b/>
          <w:bCs/>
        </w:rPr>
      </w:pPr>
    </w:p>
    <w:p w14:paraId="585C49D3" w14:textId="77777777" w:rsidR="00B76759" w:rsidRDefault="00B76759" w:rsidP="00B76759">
      <w:pPr>
        <w:pStyle w:val="Tytu"/>
        <w:numPr>
          <w:ilvl w:val="0"/>
          <w:numId w:val="0"/>
        </w:numPr>
      </w:pPr>
    </w:p>
    <w:p w14:paraId="6788F998" w14:textId="77777777" w:rsidR="00B76759" w:rsidRDefault="00B76759" w:rsidP="00B76759">
      <w:pPr>
        <w:pStyle w:val="Tytu"/>
        <w:numPr>
          <w:ilvl w:val="0"/>
          <w:numId w:val="0"/>
        </w:numPr>
      </w:pPr>
    </w:p>
    <w:p w14:paraId="292DC8AE" w14:textId="0CDC232C" w:rsidR="00283DC6" w:rsidRDefault="00B76759" w:rsidP="00B76759">
      <w:pPr>
        <w:pStyle w:val="Nagwek1"/>
        <w:tabs>
          <w:tab w:val="left" w:pos="993"/>
        </w:tabs>
      </w:pPr>
      <w:bookmarkStart w:id="60" w:name="_Toc206741658"/>
      <w:bookmarkStart w:id="61" w:name="_Toc216792171"/>
      <w:r>
        <w:lastRenderedPageBreak/>
        <w:t xml:space="preserve">10. </w:t>
      </w:r>
      <w:r w:rsidR="00283DC6">
        <w:t>S</w:t>
      </w:r>
      <w:r w:rsidR="00283DC6" w:rsidRPr="005F5A48">
        <w:t>ystem realizacji strategii</w:t>
      </w:r>
      <w:bookmarkEnd w:id="60"/>
      <w:bookmarkEnd w:id="61"/>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B76759" w:rsidRPr="00183D6D" w14:paraId="4F0C63AA" w14:textId="77777777" w:rsidTr="00DB2165">
        <w:tc>
          <w:tcPr>
            <w:tcW w:w="9062" w:type="dxa"/>
            <w:shd w:val="clear" w:color="auto" w:fill="CCE6E3"/>
          </w:tcPr>
          <w:p w14:paraId="79E48698" w14:textId="2148E885" w:rsidR="00B76759" w:rsidRPr="00183D6D" w:rsidRDefault="00B76759" w:rsidP="00DB2165">
            <w:pPr>
              <w:spacing w:before="120" w:after="120"/>
              <w:ind w:left="284" w:right="284"/>
              <w:jc w:val="both"/>
              <w:rPr>
                <w:i/>
              </w:rPr>
            </w:pPr>
            <w:r w:rsidRPr="00B76759">
              <w:rPr>
                <w:i/>
              </w:rPr>
              <w:t>Rozdział odnosi się do art. 10e ust. 3 pkt 8 Ustawy z dnia 8 marca 1990 r. o samorządzie gminnym (Dz. U. z 2024 r. poz. 609 z późn. zm.) wskazującego, że strategia rozwoju gminy określa w szczególności system realizacji strategii, w tym wytyczne do sporządzania dokumentów wykonawczych, a także ramy finansowe i źródła finansowania (art. 10e ust. 9 pkt. 3).</w:t>
            </w:r>
          </w:p>
        </w:tc>
      </w:tr>
    </w:tbl>
    <w:p w14:paraId="66F973AE" w14:textId="77777777" w:rsidR="00B76759" w:rsidRDefault="00B76759" w:rsidP="00B76759"/>
    <w:p w14:paraId="602753A5" w14:textId="76F9D12C" w:rsidR="003E2B9C" w:rsidRPr="003E2B9C" w:rsidRDefault="003E2B9C" w:rsidP="003E2B9C">
      <w:pPr>
        <w:autoSpaceDE w:val="0"/>
        <w:autoSpaceDN w:val="0"/>
        <w:adjustRightInd w:val="0"/>
        <w:spacing w:after="0" w:line="360" w:lineRule="auto"/>
        <w:jc w:val="both"/>
        <w:rPr>
          <w:rFonts w:asciiTheme="majorHAnsi" w:hAnsiTheme="majorHAnsi" w:cstheme="majorHAnsi"/>
          <w:kern w:val="0"/>
        </w:rPr>
      </w:pPr>
      <w:r w:rsidRPr="003E2B9C">
        <w:rPr>
          <w:rFonts w:asciiTheme="majorHAnsi" w:hAnsiTheme="majorHAnsi" w:cstheme="majorHAnsi"/>
          <w:kern w:val="0"/>
        </w:rPr>
        <w:t>System realizacji Strategii Rozwoju Gminy Jeziorzany na lata 2025–2040 został zaprojektowany tak, aby zapewnić skuteczne wdrożenie zapisanych celów strategicznych i kierunków działań. Jego istotą jest przekładanie zapisów dokumentu strategicznego na działania operacyjne i projekty, a następnie monitorowanie ich realizacji i wprowadzanie ewentualnych korekt. Fundamentem systemu jest zasada spójności, partycypacji i ciągłości, co oznacza, że proces wdrażania jest z jednej strony zintegrowany z innymi dokumentami planistycznymi, z drugiej – otwarty na udział mieszkańców i partnerów społeczno-gospodarczych, a z trzeciej – elastyczny wobec zmieniających się uwarunkowań.</w:t>
      </w:r>
    </w:p>
    <w:p w14:paraId="0D173858" w14:textId="167F4598" w:rsidR="00E22B0F" w:rsidRPr="00E22B0F" w:rsidRDefault="004A162B" w:rsidP="004A162B">
      <w:pPr>
        <w:pStyle w:val="Nagwek2"/>
      </w:pPr>
      <w:bookmarkStart w:id="62" w:name="_Toc216792172"/>
      <w:r>
        <w:t xml:space="preserve">10.1 </w:t>
      </w:r>
      <w:r w:rsidR="00E22B0F">
        <w:t>Wdrażanie strategii</w:t>
      </w:r>
      <w:bookmarkEnd w:id="62"/>
    </w:p>
    <w:p w14:paraId="2F02FA28" w14:textId="772EC2A1" w:rsidR="00E22B0F" w:rsidRPr="00E22B0F" w:rsidRDefault="00E22B0F" w:rsidP="00B76759">
      <w:pPr>
        <w:autoSpaceDE w:val="0"/>
        <w:autoSpaceDN w:val="0"/>
        <w:adjustRightInd w:val="0"/>
        <w:spacing w:after="120" w:line="360" w:lineRule="auto"/>
        <w:jc w:val="both"/>
        <w:rPr>
          <w:rFonts w:asciiTheme="majorHAnsi" w:hAnsiTheme="majorHAnsi" w:cstheme="majorHAnsi"/>
          <w:kern w:val="0"/>
        </w:rPr>
      </w:pPr>
      <w:r>
        <w:rPr>
          <w:rFonts w:asciiTheme="majorHAnsi" w:hAnsiTheme="majorHAnsi" w:cstheme="majorHAnsi"/>
          <w:kern w:val="0"/>
        </w:rPr>
        <w:t>R</w:t>
      </w:r>
      <w:r w:rsidRPr="00E22B0F">
        <w:rPr>
          <w:rFonts w:asciiTheme="majorHAnsi" w:hAnsiTheme="majorHAnsi" w:cstheme="majorHAnsi"/>
          <w:kern w:val="0"/>
        </w:rPr>
        <w:t xml:space="preserve">ealizacja założeń Strategii Rozwoju Gminy Jeziorzany na lata 2025–2040 będzie </w:t>
      </w:r>
      <w:r>
        <w:rPr>
          <w:rFonts w:asciiTheme="majorHAnsi" w:hAnsiTheme="majorHAnsi" w:cstheme="majorHAnsi"/>
          <w:kern w:val="0"/>
        </w:rPr>
        <w:t>polegać na</w:t>
      </w:r>
      <w:r w:rsidRPr="00E22B0F">
        <w:rPr>
          <w:rFonts w:asciiTheme="majorHAnsi" w:hAnsiTheme="majorHAnsi" w:cstheme="majorHAnsi"/>
          <w:kern w:val="0"/>
        </w:rPr>
        <w:t xml:space="preserve"> konsekwentn</w:t>
      </w:r>
      <w:r>
        <w:rPr>
          <w:rFonts w:asciiTheme="majorHAnsi" w:hAnsiTheme="majorHAnsi" w:cstheme="majorHAnsi"/>
          <w:kern w:val="0"/>
        </w:rPr>
        <w:t>ym</w:t>
      </w:r>
      <w:r w:rsidRPr="00E22B0F">
        <w:rPr>
          <w:rFonts w:asciiTheme="majorHAnsi" w:hAnsiTheme="majorHAnsi" w:cstheme="majorHAnsi"/>
          <w:kern w:val="0"/>
        </w:rPr>
        <w:t xml:space="preserve"> wdrażaniu jej zapisów, a następnie systematycznemu monitorowaniu i ewaluacji podejmowanych działań. Wdrażanie Strategii opiera się na jasno określonych rolach i</w:t>
      </w:r>
      <w:r>
        <w:rPr>
          <w:rFonts w:asciiTheme="majorHAnsi" w:hAnsiTheme="majorHAnsi" w:cstheme="majorHAnsi"/>
          <w:kern w:val="0"/>
        </w:rPr>
        <w:t> </w:t>
      </w:r>
      <w:r w:rsidRPr="00E22B0F">
        <w:rPr>
          <w:rFonts w:asciiTheme="majorHAnsi" w:hAnsiTheme="majorHAnsi" w:cstheme="majorHAnsi"/>
          <w:kern w:val="0"/>
        </w:rPr>
        <w:t xml:space="preserve">odpowiedzialnościach, a także na współpracy różnych podmiotów życia społecznego, gospodarczego i instytucjonalnego. Podstawą skuteczności </w:t>
      </w:r>
      <w:r>
        <w:rPr>
          <w:rFonts w:asciiTheme="majorHAnsi" w:hAnsiTheme="majorHAnsi" w:cstheme="majorHAnsi"/>
          <w:kern w:val="0"/>
        </w:rPr>
        <w:t>jej</w:t>
      </w:r>
      <w:r w:rsidRPr="00E22B0F">
        <w:rPr>
          <w:rFonts w:asciiTheme="majorHAnsi" w:hAnsiTheme="majorHAnsi" w:cstheme="majorHAnsi"/>
          <w:kern w:val="0"/>
        </w:rPr>
        <w:t xml:space="preserve"> wdrażania będzie gromadzenie i analiza danych</w:t>
      </w:r>
      <w:r>
        <w:rPr>
          <w:rFonts w:asciiTheme="majorHAnsi" w:hAnsiTheme="majorHAnsi" w:cstheme="majorHAnsi"/>
          <w:kern w:val="0"/>
        </w:rPr>
        <w:t xml:space="preserve"> i informacji z realizacji poszczególnych założeń</w:t>
      </w:r>
      <w:r w:rsidRPr="00E22B0F">
        <w:rPr>
          <w:rFonts w:asciiTheme="majorHAnsi" w:hAnsiTheme="majorHAnsi" w:cstheme="majorHAnsi"/>
          <w:kern w:val="0"/>
        </w:rPr>
        <w:t xml:space="preserve">, co pozwoli na bieżąco oceniać efektywność podejmowanych działań, identyfikować ewentualne nieprawidłowości oraz wprowadzać </w:t>
      </w:r>
      <w:r>
        <w:rPr>
          <w:rFonts w:asciiTheme="majorHAnsi" w:hAnsiTheme="majorHAnsi" w:cstheme="majorHAnsi"/>
          <w:kern w:val="0"/>
        </w:rPr>
        <w:t>niezbędne korekty.</w:t>
      </w:r>
    </w:p>
    <w:p w14:paraId="2043AE1E" w14:textId="58AE9BD4" w:rsidR="00E22B0F" w:rsidRPr="00E22B0F" w:rsidRDefault="00E22B0F" w:rsidP="00B76759">
      <w:pPr>
        <w:autoSpaceDE w:val="0"/>
        <w:autoSpaceDN w:val="0"/>
        <w:adjustRightInd w:val="0"/>
        <w:spacing w:after="120" w:line="360" w:lineRule="auto"/>
        <w:jc w:val="both"/>
        <w:rPr>
          <w:rFonts w:asciiTheme="majorHAnsi" w:hAnsiTheme="majorHAnsi" w:cstheme="majorHAnsi"/>
          <w:kern w:val="0"/>
        </w:rPr>
      </w:pPr>
      <w:r w:rsidRPr="00E22B0F">
        <w:rPr>
          <w:rFonts w:asciiTheme="majorHAnsi" w:hAnsiTheme="majorHAnsi" w:cstheme="majorHAnsi"/>
          <w:kern w:val="0"/>
        </w:rPr>
        <w:t xml:space="preserve">Strategia Rozwoju Gminy Jeziorzany przyjmowana </w:t>
      </w:r>
      <w:r>
        <w:rPr>
          <w:rFonts w:asciiTheme="majorHAnsi" w:hAnsiTheme="majorHAnsi" w:cstheme="majorHAnsi"/>
          <w:kern w:val="0"/>
        </w:rPr>
        <w:t xml:space="preserve">jest </w:t>
      </w:r>
      <w:r w:rsidRPr="00E22B0F">
        <w:rPr>
          <w:rFonts w:asciiTheme="majorHAnsi" w:hAnsiTheme="majorHAnsi" w:cstheme="majorHAnsi"/>
          <w:kern w:val="0"/>
        </w:rPr>
        <w:t>uchwał</w:t>
      </w:r>
      <w:r>
        <w:rPr>
          <w:rFonts w:asciiTheme="majorHAnsi" w:hAnsiTheme="majorHAnsi" w:cstheme="majorHAnsi"/>
          <w:kern w:val="0"/>
        </w:rPr>
        <w:t xml:space="preserve">ą </w:t>
      </w:r>
      <w:r w:rsidRPr="00E22B0F">
        <w:rPr>
          <w:rFonts w:asciiTheme="majorHAnsi" w:hAnsiTheme="majorHAnsi" w:cstheme="majorHAnsi"/>
          <w:kern w:val="0"/>
        </w:rPr>
        <w:t>Rady Gminy Jeziorzany, która powierza Wójtowi Gminy realizację postanowień</w:t>
      </w:r>
      <w:r>
        <w:rPr>
          <w:rFonts w:asciiTheme="majorHAnsi" w:hAnsiTheme="majorHAnsi" w:cstheme="majorHAnsi"/>
          <w:kern w:val="0"/>
        </w:rPr>
        <w:t xml:space="preserve"> w niej zawartych</w:t>
      </w:r>
      <w:r w:rsidRPr="00E22B0F">
        <w:rPr>
          <w:rFonts w:asciiTheme="majorHAnsi" w:hAnsiTheme="majorHAnsi" w:cstheme="majorHAnsi"/>
          <w:kern w:val="0"/>
        </w:rPr>
        <w:t xml:space="preserve">. </w:t>
      </w:r>
      <w:r>
        <w:rPr>
          <w:rFonts w:asciiTheme="majorHAnsi" w:hAnsiTheme="majorHAnsi" w:cstheme="majorHAnsi"/>
          <w:kern w:val="0"/>
        </w:rPr>
        <w:t xml:space="preserve">Rolą </w:t>
      </w:r>
      <w:r w:rsidRPr="00E22B0F">
        <w:rPr>
          <w:rFonts w:asciiTheme="majorHAnsi" w:hAnsiTheme="majorHAnsi" w:cstheme="majorHAnsi"/>
          <w:kern w:val="0"/>
        </w:rPr>
        <w:t>Rad</w:t>
      </w:r>
      <w:r>
        <w:rPr>
          <w:rFonts w:asciiTheme="majorHAnsi" w:hAnsiTheme="majorHAnsi" w:cstheme="majorHAnsi"/>
          <w:kern w:val="0"/>
        </w:rPr>
        <w:t>y</w:t>
      </w:r>
      <w:r w:rsidRPr="00E22B0F">
        <w:rPr>
          <w:rFonts w:asciiTheme="majorHAnsi" w:hAnsiTheme="majorHAnsi" w:cstheme="majorHAnsi"/>
          <w:kern w:val="0"/>
        </w:rPr>
        <w:t xml:space="preserve"> Gminy </w:t>
      </w:r>
      <w:r>
        <w:rPr>
          <w:rFonts w:asciiTheme="majorHAnsi" w:hAnsiTheme="majorHAnsi" w:cstheme="majorHAnsi"/>
          <w:kern w:val="0"/>
        </w:rPr>
        <w:t>jest także uczestnictwo</w:t>
      </w:r>
      <w:r w:rsidRPr="00E22B0F">
        <w:rPr>
          <w:rFonts w:asciiTheme="majorHAnsi" w:hAnsiTheme="majorHAnsi" w:cstheme="majorHAnsi"/>
          <w:kern w:val="0"/>
        </w:rPr>
        <w:t xml:space="preserve"> w procesie oceny postępów, rozpatr</w:t>
      </w:r>
      <w:r>
        <w:rPr>
          <w:rFonts w:asciiTheme="majorHAnsi" w:hAnsiTheme="majorHAnsi" w:cstheme="majorHAnsi"/>
          <w:kern w:val="0"/>
        </w:rPr>
        <w:t>ywanie i opiniowanie</w:t>
      </w:r>
      <w:r w:rsidRPr="00E22B0F">
        <w:rPr>
          <w:rFonts w:asciiTheme="majorHAnsi" w:hAnsiTheme="majorHAnsi" w:cstheme="majorHAnsi"/>
          <w:kern w:val="0"/>
        </w:rPr>
        <w:t xml:space="preserve"> rapor</w:t>
      </w:r>
      <w:r>
        <w:rPr>
          <w:rFonts w:asciiTheme="majorHAnsi" w:hAnsiTheme="majorHAnsi" w:cstheme="majorHAnsi"/>
          <w:kern w:val="0"/>
        </w:rPr>
        <w:t xml:space="preserve">tów </w:t>
      </w:r>
      <w:r w:rsidRPr="00E22B0F">
        <w:rPr>
          <w:rFonts w:asciiTheme="majorHAnsi" w:hAnsiTheme="majorHAnsi" w:cstheme="majorHAnsi"/>
          <w:kern w:val="0"/>
        </w:rPr>
        <w:t>z realizacji, a także podejm</w:t>
      </w:r>
      <w:r>
        <w:rPr>
          <w:rFonts w:asciiTheme="majorHAnsi" w:hAnsiTheme="majorHAnsi" w:cstheme="majorHAnsi"/>
          <w:kern w:val="0"/>
        </w:rPr>
        <w:t>owanie ewentualnych</w:t>
      </w:r>
      <w:r w:rsidRPr="00E22B0F">
        <w:rPr>
          <w:rFonts w:asciiTheme="majorHAnsi" w:hAnsiTheme="majorHAnsi" w:cstheme="majorHAnsi"/>
          <w:kern w:val="0"/>
        </w:rPr>
        <w:t xml:space="preserve"> decyzj</w:t>
      </w:r>
      <w:r>
        <w:rPr>
          <w:rFonts w:asciiTheme="majorHAnsi" w:hAnsiTheme="majorHAnsi" w:cstheme="majorHAnsi"/>
          <w:kern w:val="0"/>
        </w:rPr>
        <w:t>i o</w:t>
      </w:r>
      <w:r w:rsidRPr="00E22B0F">
        <w:rPr>
          <w:rFonts w:asciiTheme="majorHAnsi" w:hAnsiTheme="majorHAnsi" w:cstheme="majorHAnsi"/>
          <w:kern w:val="0"/>
        </w:rPr>
        <w:t xml:space="preserve"> aktualizacji dokumentu </w:t>
      </w:r>
      <w:r>
        <w:rPr>
          <w:rFonts w:asciiTheme="majorHAnsi" w:hAnsiTheme="majorHAnsi" w:cstheme="majorHAnsi"/>
          <w:kern w:val="0"/>
        </w:rPr>
        <w:t>oraz</w:t>
      </w:r>
      <w:r w:rsidRPr="00E22B0F">
        <w:rPr>
          <w:rFonts w:asciiTheme="majorHAnsi" w:hAnsiTheme="majorHAnsi" w:cstheme="majorHAnsi"/>
          <w:kern w:val="0"/>
        </w:rPr>
        <w:t xml:space="preserve"> uwzględniani</w:t>
      </w:r>
      <w:r>
        <w:rPr>
          <w:rFonts w:asciiTheme="majorHAnsi" w:hAnsiTheme="majorHAnsi" w:cstheme="majorHAnsi"/>
          <w:kern w:val="0"/>
        </w:rPr>
        <w:t>e</w:t>
      </w:r>
      <w:r w:rsidRPr="00E22B0F">
        <w:rPr>
          <w:rFonts w:asciiTheme="majorHAnsi" w:hAnsiTheme="majorHAnsi" w:cstheme="majorHAnsi"/>
          <w:kern w:val="0"/>
        </w:rPr>
        <w:t xml:space="preserve"> </w:t>
      </w:r>
      <w:r>
        <w:rPr>
          <w:rFonts w:asciiTheme="majorHAnsi" w:hAnsiTheme="majorHAnsi" w:cstheme="majorHAnsi"/>
          <w:kern w:val="0"/>
        </w:rPr>
        <w:t>zadań wynikających ze strategii</w:t>
      </w:r>
      <w:r w:rsidRPr="00E22B0F">
        <w:rPr>
          <w:rFonts w:asciiTheme="majorHAnsi" w:hAnsiTheme="majorHAnsi" w:cstheme="majorHAnsi"/>
          <w:kern w:val="0"/>
        </w:rPr>
        <w:t xml:space="preserve"> w</w:t>
      </w:r>
      <w:r>
        <w:rPr>
          <w:rFonts w:asciiTheme="majorHAnsi" w:hAnsiTheme="majorHAnsi" w:cstheme="majorHAnsi"/>
          <w:kern w:val="0"/>
        </w:rPr>
        <w:t> </w:t>
      </w:r>
      <w:r w:rsidRPr="00E22B0F">
        <w:rPr>
          <w:rFonts w:asciiTheme="majorHAnsi" w:hAnsiTheme="majorHAnsi" w:cstheme="majorHAnsi"/>
          <w:kern w:val="0"/>
        </w:rPr>
        <w:t>corocznych budżetach oraz Wieloletniej Prognozie Finansowej.</w:t>
      </w:r>
    </w:p>
    <w:p w14:paraId="5F7B89B7" w14:textId="36E7E7F2" w:rsidR="00E22B0F" w:rsidRPr="00E22B0F" w:rsidRDefault="00E22B0F" w:rsidP="00B76759">
      <w:pPr>
        <w:autoSpaceDE w:val="0"/>
        <w:autoSpaceDN w:val="0"/>
        <w:adjustRightInd w:val="0"/>
        <w:spacing w:after="120" w:line="360" w:lineRule="auto"/>
        <w:jc w:val="both"/>
        <w:rPr>
          <w:rFonts w:asciiTheme="majorHAnsi" w:hAnsiTheme="majorHAnsi" w:cstheme="majorHAnsi"/>
          <w:kern w:val="0"/>
        </w:rPr>
      </w:pPr>
      <w:r w:rsidRPr="00E22B0F">
        <w:rPr>
          <w:rFonts w:asciiTheme="majorHAnsi" w:hAnsiTheme="majorHAnsi" w:cstheme="majorHAnsi"/>
          <w:kern w:val="0"/>
        </w:rPr>
        <w:t>Organem odpowiedzialnym za wdrożenie i koordynację działań przewidzianych w Strategii jest Wójt Gminy Jeziorzany. Do zadań</w:t>
      </w:r>
      <w:r>
        <w:rPr>
          <w:rFonts w:asciiTheme="majorHAnsi" w:hAnsiTheme="majorHAnsi" w:cstheme="majorHAnsi"/>
          <w:kern w:val="0"/>
        </w:rPr>
        <w:t xml:space="preserve"> Wójta</w:t>
      </w:r>
      <w:r w:rsidRPr="00E22B0F">
        <w:rPr>
          <w:rFonts w:asciiTheme="majorHAnsi" w:hAnsiTheme="majorHAnsi" w:cstheme="majorHAnsi"/>
          <w:kern w:val="0"/>
        </w:rPr>
        <w:t xml:space="preserve"> należy integrowanie zasobów publicznych, prywatnych i społecznych, a także nadz</w:t>
      </w:r>
      <w:r>
        <w:rPr>
          <w:rFonts w:asciiTheme="majorHAnsi" w:hAnsiTheme="majorHAnsi" w:cstheme="majorHAnsi"/>
          <w:kern w:val="0"/>
        </w:rPr>
        <w:t>ór nad</w:t>
      </w:r>
      <w:r w:rsidRPr="00E22B0F">
        <w:rPr>
          <w:rFonts w:asciiTheme="majorHAnsi" w:hAnsiTheme="majorHAnsi" w:cstheme="majorHAnsi"/>
          <w:kern w:val="0"/>
        </w:rPr>
        <w:t xml:space="preserve"> realizacj</w:t>
      </w:r>
      <w:r>
        <w:rPr>
          <w:rFonts w:asciiTheme="majorHAnsi" w:hAnsiTheme="majorHAnsi" w:cstheme="majorHAnsi"/>
          <w:kern w:val="0"/>
        </w:rPr>
        <w:t>ą</w:t>
      </w:r>
      <w:r w:rsidRPr="00E22B0F">
        <w:rPr>
          <w:rFonts w:asciiTheme="majorHAnsi" w:hAnsiTheme="majorHAnsi" w:cstheme="majorHAnsi"/>
          <w:kern w:val="0"/>
        </w:rPr>
        <w:t xml:space="preserve"> celów i kierunków strategicznych. Wójt, korzystając z zasobów Urzędu Gminy oraz jednostek organizacyjnych, </w:t>
      </w:r>
      <w:r>
        <w:rPr>
          <w:rFonts w:asciiTheme="majorHAnsi" w:hAnsiTheme="majorHAnsi" w:cstheme="majorHAnsi"/>
          <w:kern w:val="0"/>
        </w:rPr>
        <w:t>wskazuje</w:t>
      </w:r>
      <w:r w:rsidRPr="00E22B0F">
        <w:rPr>
          <w:rFonts w:asciiTheme="majorHAnsi" w:hAnsiTheme="majorHAnsi" w:cstheme="majorHAnsi"/>
          <w:kern w:val="0"/>
        </w:rPr>
        <w:t xml:space="preserve"> o</w:t>
      </w:r>
      <w:r>
        <w:rPr>
          <w:rFonts w:asciiTheme="majorHAnsi" w:hAnsiTheme="majorHAnsi" w:cstheme="majorHAnsi"/>
          <w:kern w:val="0"/>
        </w:rPr>
        <w:t>soby/grupy osób</w:t>
      </w:r>
      <w:r w:rsidRPr="00E22B0F">
        <w:rPr>
          <w:rFonts w:asciiTheme="majorHAnsi" w:hAnsiTheme="majorHAnsi" w:cstheme="majorHAnsi"/>
          <w:kern w:val="0"/>
        </w:rPr>
        <w:t xml:space="preserve"> odpowiedzialnych za koordynację procesu wdrażania</w:t>
      </w:r>
      <w:r>
        <w:rPr>
          <w:rFonts w:asciiTheme="majorHAnsi" w:hAnsiTheme="majorHAnsi" w:cstheme="majorHAnsi"/>
          <w:kern w:val="0"/>
        </w:rPr>
        <w:t xml:space="preserve"> strategii</w:t>
      </w:r>
      <w:r w:rsidRPr="00E22B0F">
        <w:rPr>
          <w:rFonts w:asciiTheme="majorHAnsi" w:hAnsiTheme="majorHAnsi" w:cstheme="majorHAnsi"/>
          <w:kern w:val="0"/>
        </w:rPr>
        <w:t xml:space="preserve">. </w:t>
      </w:r>
      <w:r>
        <w:rPr>
          <w:rFonts w:asciiTheme="majorHAnsi" w:hAnsiTheme="majorHAnsi" w:cstheme="majorHAnsi"/>
          <w:kern w:val="0"/>
        </w:rPr>
        <w:t>Wójt wraz z odpowiednimi jednostkami</w:t>
      </w:r>
      <w:r w:rsidRPr="00E22B0F">
        <w:rPr>
          <w:rFonts w:asciiTheme="majorHAnsi" w:hAnsiTheme="majorHAnsi" w:cstheme="majorHAnsi"/>
          <w:kern w:val="0"/>
        </w:rPr>
        <w:t xml:space="preserve"> </w:t>
      </w:r>
      <w:r w:rsidRPr="00E22B0F">
        <w:rPr>
          <w:rFonts w:asciiTheme="majorHAnsi" w:hAnsiTheme="majorHAnsi" w:cstheme="majorHAnsi"/>
          <w:kern w:val="0"/>
        </w:rPr>
        <w:lastRenderedPageBreak/>
        <w:t>prowadzi monitoring i sprawozdawczość, ocenia aktualność Strategii, poszukuje źródeł finansowania oraz współpracuje z sołectwami, organizacjami społecznymi i podmiotami gospodarczymi w zakresie inicjowania i realizacji przedsięwzięć rozwojowych.</w:t>
      </w:r>
    </w:p>
    <w:p w14:paraId="0C12B59F" w14:textId="3A8B7CCA" w:rsidR="00E22B0F" w:rsidRDefault="00E22B0F" w:rsidP="00B76759">
      <w:pPr>
        <w:autoSpaceDE w:val="0"/>
        <w:autoSpaceDN w:val="0"/>
        <w:adjustRightInd w:val="0"/>
        <w:spacing w:after="120" w:line="360" w:lineRule="auto"/>
        <w:jc w:val="both"/>
        <w:rPr>
          <w:rFonts w:asciiTheme="majorHAnsi" w:hAnsiTheme="majorHAnsi" w:cstheme="majorHAnsi"/>
          <w:kern w:val="0"/>
        </w:rPr>
      </w:pPr>
      <w:r w:rsidRPr="00E22B0F">
        <w:rPr>
          <w:rFonts w:asciiTheme="majorHAnsi" w:hAnsiTheme="majorHAnsi" w:cstheme="majorHAnsi"/>
          <w:kern w:val="0"/>
        </w:rPr>
        <w:t xml:space="preserve">Wdrażanie Strategii będzie oparte na istniejącej strukturze organizacyjnej Urzędu Gminy i jednostek podległych, które posiadają </w:t>
      </w:r>
      <w:r>
        <w:rPr>
          <w:rFonts w:asciiTheme="majorHAnsi" w:hAnsiTheme="majorHAnsi" w:cstheme="majorHAnsi"/>
          <w:kern w:val="0"/>
        </w:rPr>
        <w:t xml:space="preserve">odpowiednie </w:t>
      </w:r>
      <w:r w:rsidRPr="00E22B0F">
        <w:rPr>
          <w:rFonts w:asciiTheme="majorHAnsi" w:hAnsiTheme="majorHAnsi" w:cstheme="majorHAnsi"/>
          <w:kern w:val="0"/>
        </w:rPr>
        <w:t>kompetencje i doświadczenie do realizacji zapisów dokumentu. Nie przewiduje się tworzenia nowych odrębnych struktur</w:t>
      </w:r>
      <w:r>
        <w:rPr>
          <w:rFonts w:asciiTheme="majorHAnsi" w:hAnsiTheme="majorHAnsi" w:cstheme="majorHAnsi"/>
          <w:kern w:val="0"/>
        </w:rPr>
        <w:t>.</w:t>
      </w:r>
      <w:r w:rsidRPr="00E22B0F">
        <w:rPr>
          <w:rFonts w:asciiTheme="majorHAnsi" w:hAnsiTheme="majorHAnsi" w:cstheme="majorHAnsi"/>
          <w:kern w:val="0"/>
        </w:rPr>
        <w:t xml:space="preserve"> </w:t>
      </w:r>
      <w:r>
        <w:rPr>
          <w:rFonts w:asciiTheme="majorHAnsi" w:hAnsiTheme="majorHAnsi" w:cstheme="majorHAnsi"/>
          <w:kern w:val="0"/>
        </w:rPr>
        <w:t>K</w:t>
      </w:r>
      <w:r w:rsidRPr="00E22B0F">
        <w:rPr>
          <w:rFonts w:asciiTheme="majorHAnsi" w:hAnsiTheme="majorHAnsi" w:cstheme="majorHAnsi"/>
          <w:kern w:val="0"/>
        </w:rPr>
        <w:t>luczowe znaczenie będzie miała sprawna koordynacja działań i przypisanie odpowiedzialności w ramach obecnych stanowisk i referatów.</w:t>
      </w:r>
    </w:p>
    <w:tbl>
      <w:tblPr>
        <w:tblStyle w:val="Tabela-Siatka"/>
        <w:tblW w:w="0" w:type="auto"/>
        <w:tblBorders>
          <w:top w:val="none" w:sz="0" w:space="0" w:color="auto"/>
          <w:left w:val="none" w:sz="0" w:space="0" w:color="auto"/>
          <w:bottom w:val="single" w:sz="4" w:space="0" w:color="808080" w:themeColor="background1" w:themeShade="80"/>
          <w:right w:val="none" w:sz="0" w:space="0" w:color="auto"/>
          <w:insideH w:val="single" w:sz="4" w:space="0" w:color="808080" w:themeColor="background1" w:themeShade="80"/>
          <w:insideV w:val="single" w:sz="4" w:space="0" w:color="808080" w:themeColor="background1" w:themeShade="80"/>
        </w:tblBorders>
        <w:tblLook w:val="04A0" w:firstRow="1" w:lastRow="0" w:firstColumn="1" w:lastColumn="0" w:noHBand="0" w:noVBand="1"/>
      </w:tblPr>
      <w:tblGrid>
        <w:gridCol w:w="3020"/>
        <w:gridCol w:w="3021"/>
        <w:gridCol w:w="3021"/>
      </w:tblGrid>
      <w:tr w:rsidR="00E22B0F" w:rsidRPr="00B76759" w14:paraId="57DC0051" w14:textId="77777777" w:rsidTr="00B76759">
        <w:tc>
          <w:tcPr>
            <w:tcW w:w="3020" w:type="dxa"/>
            <w:shd w:val="clear" w:color="auto" w:fill="CCE6E3"/>
          </w:tcPr>
          <w:p w14:paraId="2E3135D2" w14:textId="2328F4F4" w:rsidR="00E22B0F" w:rsidRPr="00B76759" w:rsidRDefault="00E22B0F" w:rsidP="00B76759">
            <w:pPr>
              <w:autoSpaceDE w:val="0"/>
              <w:autoSpaceDN w:val="0"/>
              <w:adjustRightInd w:val="0"/>
              <w:spacing w:before="120" w:after="120"/>
              <w:jc w:val="center"/>
              <w:rPr>
                <w:rFonts w:asciiTheme="majorHAnsi" w:hAnsiTheme="majorHAnsi" w:cstheme="majorHAnsi"/>
                <w:kern w:val="0"/>
                <w:sz w:val="20"/>
              </w:rPr>
            </w:pPr>
            <w:r w:rsidRPr="00B76759">
              <w:rPr>
                <w:rFonts w:asciiTheme="majorHAnsi" w:hAnsiTheme="majorHAnsi" w:cstheme="majorHAnsi"/>
                <w:b/>
                <w:bCs/>
                <w:kern w:val="0"/>
                <w:sz w:val="20"/>
              </w:rPr>
              <w:t>Wójt Gminy Jeziorzany</w:t>
            </w:r>
          </w:p>
        </w:tc>
        <w:tc>
          <w:tcPr>
            <w:tcW w:w="3021" w:type="dxa"/>
            <w:shd w:val="clear" w:color="auto" w:fill="CCE6E3"/>
          </w:tcPr>
          <w:p w14:paraId="30EA7AC7" w14:textId="1B6A4CF9" w:rsidR="00E22B0F" w:rsidRPr="00B76759" w:rsidRDefault="00E22B0F" w:rsidP="00B76759">
            <w:pPr>
              <w:autoSpaceDE w:val="0"/>
              <w:autoSpaceDN w:val="0"/>
              <w:adjustRightInd w:val="0"/>
              <w:spacing w:before="120" w:after="120"/>
              <w:jc w:val="center"/>
              <w:rPr>
                <w:rFonts w:asciiTheme="majorHAnsi" w:hAnsiTheme="majorHAnsi" w:cstheme="majorHAnsi"/>
                <w:kern w:val="0"/>
                <w:sz w:val="20"/>
              </w:rPr>
            </w:pPr>
            <w:r w:rsidRPr="00B76759">
              <w:rPr>
                <w:rFonts w:asciiTheme="majorHAnsi" w:hAnsiTheme="majorHAnsi" w:cstheme="majorHAnsi"/>
                <w:b/>
                <w:bCs/>
                <w:kern w:val="0"/>
                <w:sz w:val="20"/>
              </w:rPr>
              <w:t>Rada Gminy Jeziorzany</w:t>
            </w:r>
          </w:p>
        </w:tc>
        <w:tc>
          <w:tcPr>
            <w:tcW w:w="3021" w:type="dxa"/>
            <w:shd w:val="clear" w:color="auto" w:fill="CCE6E3"/>
          </w:tcPr>
          <w:p w14:paraId="2E74F4B1" w14:textId="602509E8" w:rsidR="00E22B0F" w:rsidRPr="00B76759" w:rsidRDefault="00E22B0F" w:rsidP="00B76759">
            <w:pPr>
              <w:autoSpaceDE w:val="0"/>
              <w:autoSpaceDN w:val="0"/>
              <w:adjustRightInd w:val="0"/>
              <w:spacing w:before="120" w:after="120"/>
              <w:jc w:val="center"/>
              <w:rPr>
                <w:rFonts w:asciiTheme="majorHAnsi" w:hAnsiTheme="majorHAnsi" w:cstheme="majorHAnsi"/>
                <w:b/>
                <w:bCs/>
                <w:kern w:val="0"/>
                <w:sz w:val="20"/>
              </w:rPr>
            </w:pPr>
            <w:r w:rsidRPr="00B76759">
              <w:rPr>
                <w:rFonts w:asciiTheme="majorHAnsi" w:hAnsiTheme="majorHAnsi" w:cstheme="majorHAnsi"/>
                <w:b/>
                <w:bCs/>
                <w:kern w:val="0"/>
                <w:sz w:val="20"/>
              </w:rPr>
              <w:t>pracownicy Urzędu Gminy i jednostek podległych</w:t>
            </w:r>
          </w:p>
        </w:tc>
      </w:tr>
      <w:tr w:rsidR="00E22B0F" w:rsidRPr="00B76759" w14:paraId="05134446" w14:textId="77777777" w:rsidTr="00B76759">
        <w:tc>
          <w:tcPr>
            <w:tcW w:w="3020" w:type="dxa"/>
          </w:tcPr>
          <w:p w14:paraId="3950EE7F" w14:textId="77777777" w:rsidR="00E22B0F" w:rsidRPr="00B76759" w:rsidRDefault="00E22B0F" w:rsidP="00B76759">
            <w:pPr>
              <w:numPr>
                <w:ilvl w:val="1"/>
                <w:numId w:val="57"/>
              </w:numPr>
              <w:tabs>
                <w:tab w:val="num" w:pos="1440"/>
              </w:tabs>
              <w:autoSpaceDE w:val="0"/>
              <w:autoSpaceDN w:val="0"/>
              <w:adjustRightInd w:val="0"/>
              <w:spacing w:before="120" w:after="120"/>
              <w:rPr>
                <w:rFonts w:asciiTheme="majorHAnsi" w:hAnsiTheme="majorHAnsi" w:cstheme="majorHAnsi"/>
                <w:kern w:val="0"/>
                <w:sz w:val="20"/>
              </w:rPr>
            </w:pPr>
            <w:r w:rsidRPr="00B76759">
              <w:rPr>
                <w:rFonts w:asciiTheme="majorHAnsi" w:hAnsiTheme="majorHAnsi" w:cstheme="majorHAnsi"/>
                <w:kern w:val="0"/>
                <w:sz w:val="20"/>
              </w:rPr>
              <w:t>koordynowanie i nadzorowanie wdrażania Strategii,</w:t>
            </w:r>
          </w:p>
          <w:p w14:paraId="70DA4A7C" w14:textId="77777777" w:rsidR="00E22B0F" w:rsidRPr="00B76759" w:rsidRDefault="00E22B0F" w:rsidP="00B76759">
            <w:pPr>
              <w:numPr>
                <w:ilvl w:val="1"/>
                <w:numId w:val="57"/>
              </w:numPr>
              <w:tabs>
                <w:tab w:val="num" w:pos="1440"/>
              </w:tabs>
              <w:autoSpaceDE w:val="0"/>
              <w:autoSpaceDN w:val="0"/>
              <w:adjustRightInd w:val="0"/>
              <w:spacing w:before="120" w:after="120"/>
              <w:rPr>
                <w:rFonts w:asciiTheme="majorHAnsi" w:hAnsiTheme="majorHAnsi" w:cstheme="majorHAnsi"/>
                <w:kern w:val="0"/>
                <w:sz w:val="20"/>
              </w:rPr>
            </w:pPr>
            <w:r w:rsidRPr="00B76759">
              <w:rPr>
                <w:rFonts w:asciiTheme="majorHAnsi" w:hAnsiTheme="majorHAnsi" w:cstheme="majorHAnsi"/>
                <w:kern w:val="0"/>
                <w:sz w:val="20"/>
              </w:rPr>
              <w:t>integrowanie zasobów publicznych, prywatnych i społecznych gminy,</w:t>
            </w:r>
          </w:p>
          <w:p w14:paraId="634F3F49" w14:textId="4DAB4E29" w:rsidR="00E22B0F" w:rsidRPr="00B76759" w:rsidRDefault="00E22B0F" w:rsidP="00B76759">
            <w:pPr>
              <w:numPr>
                <w:ilvl w:val="1"/>
                <w:numId w:val="57"/>
              </w:numPr>
              <w:tabs>
                <w:tab w:val="num" w:pos="1440"/>
              </w:tabs>
              <w:autoSpaceDE w:val="0"/>
              <w:autoSpaceDN w:val="0"/>
              <w:adjustRightInd w:val="0"/>
              <w:spacing w:before="120" w:after="120"/>
              <w:rPr>
                <w:rFonts w:asciiTheme="majorHAnsi" w:hAnsiTheme="majorHAnsi" w:cstheme="majorHAnsi"/>
                <w:kern w:val="0"/>
                <w:sz w:val="20"/>
              </w:rPr>
            </w:pPr>
            <w:r w:rsidRPr="00B76759">
              <w:rPr>
                <w:rFonts w:asciiTheme="majorHAnsi" w:hAnsiTheme="majorHAnsi" w:cstheme="majorHAnsi"/>
                <w:kern w:val="0"/>
                <w:sz w:val="20"/>
              </w:rPr>
              <w:t>wyznaczanie osób i jednostek odpowiedzialnych za poszczególne realizacje,</w:t>
            </w:r>
          </w:p>
          <w:p w14:paraId="2E051159" w14:textId="3FE246A6" w:rsidR="00E22B0F" w:rsidRPr="00B76759" w:rsidRDefault="00E22B0F" w:rsidP="00B76759">
            <w:pPr>
              <w:numPr>
                <w:ilvl w:val="1"/>
                <w:numId w:val="57"/>
              </w:numPr>
              <w:tabs>
                <w:tab w:val="num" w:pos="1440"/>
              </w:tabs>
              <w:autoSpaceDE w:val="0"/>
              <w:autoSpaceDN w:val="0"/>
              <w:adjustRightInd w:val="0"/>
              <w:spacing w:before="120" w:after="120"/>
              <w:rPr>
                <w:rFonts w:asciiTheme="majorHAnsi" w:hAnsiTheme="majorHAnsi" w:cstheme="majorHAnsi"/>
                <w:kern w:val="0"/>
                <w:sz w:val="20"/>
              </w:rPr>
            </w:pPr>
            <w:r w:rsidRPr="00B76759">
              <w:rPr>
                <w:rFonts w:asciiTheme="majorHAnsi" w:hAnsiTheme="majorHAnsi" w:cstheme="majorHAnsi"/>
                <w:kern w:val="0"/>
                <w:sz w:val="20"/>
              </w:rPr>
              <w:t>zapewnienie spójności działań z dokumentami wyższego rzędu.</w:t>
            </w:r>
          </w:p>
        </w:tc>
        <w:tc>
          <w:tcPr>
            <w:tcW w:w="3021" w:type="dxa"/>
          </w:tcPr>
          <w:p w14:paraId="3CC24CA2" w14:textId="77777777" w:rsidR="00E22B0F" w:rsidRPr="00B76759" w:rsidRDefault="00E22B0F" w:rsidP="00B76759">
            <w:pPr>
              <w:numPr>
                <w:ilvl w:val="1"/>
                <w:numId w:val="58"/>
              </w:numPr>
              <w:tabs>
                <w:tab w:val="num" w:pos="1440"/>
              </w:tabs>
              <w:autoSpaceDE w:val="0"/>
              <w:autoSpaceDN w:val="0"/>
              <w:adjustRightInd w:val="0"/>
              <w:spacing w:before="120" w:after="120"/>
              <w:rPr>
                <w:rFonts w:asciiTheme="majorHAnsi" w:hAnsiTheme="majorHAnsi" w:cstheme="majorHAnsi"/>
                <w:kern w:val="0"/>
                <w:sz w:val="20"/>
              </w:rPr>
            </w:pPr>
            <w:r w:rsidRPr="00B76759">
              <w:rPr>
                <w:rFonts w:asciiTheme="majorHAnsi" w:hAnsiTheme="majorHAnsi" w:cstheme="majorHAnsi"/>
                <w:kern w:val="0"/>
                <w:sz w:val="20"/>
              </w:rPr>
              <w:t>uczestnictwo w ocenie i analizie postępów realizacji Strategii,</w:t>
            </w:r>
          </w:p>
          <w:p w14:paraId="0502C47D" w14:textId="66BD1A48" w:rsidR="00E22B0F" w:rsidRPr="00B76759" w:rsidRDefault="00E22B0F" w:rsidP="00B76759">
            <w:pPr>
              <w:numPr>
                <w:ilvl w:val="1"/>
                <w:numId w:val="58"/>
              </w:numPr>
              <w:tabs>
                <w:tab w:val="num" w:pos="1440"/>
              </w:tabs>
              <w:autoSpaceDE w:val="0"/>
              <w:autoSpaceDN w:val="0"/>
              <w:adjustRightInd w:val="0"/>
              <w:spacing w:before="120" w:after="120"/>
              <w:rPr>
                <w:rFonts w:asciiTheme="majorHAnsi" w:hAnsiTheme="majorHAnsi" w:cstheme="majorHAnsi"/>
                <w:kern w:val="0"/>
                <w:sz w:val="20"/>
              </w:rPr>
            </w:pPr>
            <w:r w:rsidRPr="00B76759">
              <w:rPr>
                <w:rFonts w:asciiTheme="majorHAnsi" w:hAnsiTheme="majorHAnsi" w:cstheme="majorHAnsi"/>
                <w:kern w:val="0"/>
                <w:sz w:val="20"/>
              </w:rPr>
              <w:t>podejmowanie decyzji dotyczących aktualizacji i finansowania działań,</w:t>
            </w:r>
          </w:p>
          <w:p w14:paraId="137748B8" w14:textId="342B34EE" w:rsidR="00E22B0F" w:rsidRPr="00B76759" w:rsidRDefault="00E22B0F" w:rsidP="00B76759">
            <w:pPr>
              <w:numPr>
                <w:ilvl w:val="1"/>
                <w:numId w:val="58"/>
              </w:numPr>
              <w:tabs>
                <w:tab w:val="num" w:pos="1440"/>
              </w:tabs>
              <w:autoSpaceDE w:val="0"/>
              <w:autoSpaceDN w:val="0"/>
              <w:adjustRightInd w:val="0"/>
              <w:spacing w:before="120" w:after="120"/>
              <w:rPr>
                <w:rFonts w:asciiTheme="majorHAnsi" w:hAnsiTheme="majorHAnsi" w:cstheme="majorHAnsi"/>
                <w:kern w:val="0"/>
                <w:sz w:val="20"/>
              </w:rPr>
            </w:pPr>
            <w:r w:rsidRPr="00B76759">
              <w:rPr>
                <w:rFonts w:asciiTheme="majorHAnsi" w:hAnsiTheme="majorHAnsi" w:cstheme="majorHAnsi"/>
                <w:kern w:val="0"/>
                <w:sz w:val="20"/>
              </w:rPr>
              <w:t>uwzględnianie zapisów Strategii w budżecie gminy i Wieloletniej Prognozie Finansowej.</w:t>
            </w:r>
          </w:p>
        </w:tc>
        <w:tc>
          <w:tcPr>
            <w:tcW w:w="3021" w:type="dxa"/>
          </w:tcPr>
          <w:p w14:paraId="2E1EEC95" w14:textId="77777777" w:rsidR="00E22B0F" w:rsidRPr="00B76759" w:rsidRDefault="00E22B0F" w:rsidP="00B76759">
            <w:pPr>
              <w:numPr>
                <w:ilvl w:val="1"/>
                <w:numId w:val="59"/>
              </w:numPr>
              <w:autoSpaceDE w:val="0"/>
              <w:autoSpaceDN w:val="0"/>
              <w:adjustRightInd w:val="0"/>
              <w:spacing w:before="120" w:after="120"/>
              <w:rPr>
                <w:rFonts w:asciiTheme="majorHAnsi" w:hAnsiTheme="majorHAnsi" w:cstheme="majorHAnsi"/>
                <w:kern w:val="0"/>
                <w:sz w:val="20"/>
              </w:rPr>
            </w:pPr>
            <w:r w:rsidRPr="00B76759">
              <w:rPr>
                <w:rFonts w:asciiTheme="majorHAnsi" w:hAnsiTheme="majorHAnsi" w:cstheme="majorHAnsi"/>
                <w:kern w:val="0"/>
                <w:sz w:val="20"/>
              </w:rPr>
              <w:t>koordynacja działań i wsparcie merytoryczne,</w:t>
            </w:r>
          </w:p>
          <w:p w14:paraId="7366D270" w14:textId="77777777" w:rsidR="00E22B0F" w:rsidRPr="00B76759" w:rsidRDefault="00E22B0F" w:rsidP="00B76759">
            <w:pPr>
              <w:numPr>
                <w:ilvl w:val="1"/>
                <w:numId w:val="59"/>
              </w:numPr>
              <w:autoSpaceDE w:val="0"/>
              <w:autoSpaceDN w:val="0"/>
              <w:adjustRightInd w:val="0"/>
              <w:spacing w:before="120" w:after="120"/>
              <w:rPr>
                <w:rFonts w:asciiTheme="majorHAnsi" w:hAnsiTheme="majorHAnsi" w:cstheme="majorHAnsi"/>
                <w:kern w:val="0"/>
                <w:sz w:val="20"/>
              </w:rPr>
            </w:pPr>
            <w:r w:rsidRPr="00B76759">
              <w:rPr>
                <w:rFonts w:asciiTheme="majorHAnsi" w:hAnsiTheme="majorHAnsi" w:cstheme="majorHAnsi"/>
                <w:kern w:val="0"/>
                <w:sz w:val="20"/>
              </w:rPr>
              <w:t>prowadzenie monitoringu i sprawozdawczości Strategii,</w:t>
            </w:r>
          </w:p>
          <w:p w14:paraId="4AA40960" w14:textId="77777777" w:rsidR="00E22B0F" w:rsidRPr="00B76759" w:rsidRDefault="00E22B0F" w:rsidP="00B76759">
            <w:pPr>
              <w:numPr>
                <w:ilvl w:val="1"/>
                <w:numId w:val="59"/>
              </w:numPr>
              <w:autoSpaceDE w:val="0"/>
              <w:autoSpaceDN w:val="0"/>
              <w:adjustRightInd w:val="0"/>
              <w:spacing w:before="120" w:after="120"/>
              <w:rPr>
                <w:rFonts w:asciiTheme="majorHAnsi" w:hAnsiTheme="majorHAnsi" w:cstheme="majorHAnsi"/>
                <w:kern w:val="0"/>
                <w:sz w:val="20"/>
              </w:rPr>
            </w:pPr>
            <w:r w:rsidRPr="00B76759">
              <w:rPr>
                <w:rFonts w:asciiTheme="majorHAnsi" w:hAnsiTheme="majorHAnsi" w:cstheme="majorHAnsi"/>
                <w:kern w:val="0"/>
                <w:sz w:val="20"/>
              </w:rPr>
              <w:t>ocena aktualności dokumentu i formułowanie rekomendacji zmian,</w:t>
            </w:r>
          </w:p>
          <w:p w14:paraId="120876ED" w14:textId="77777777" w:rsidR="00E22B0F" w:rsidRPr="00B76759" w:rsidRDefault="00E22B0F" w:rsidP="00B76759">
            <w:pPr>
              <w:numPr>
                <w:ilvl w:val="1"/>
                <w:numId w:val="59"/>
              </w:numPr>
              <w:autoSpaceDE w:val="0"/>
              <w:autoSpaceDN w:val="0"/>
              <w:adjustRightInd w:val="0"/>
              <w:spacing w:before="120" w:after="120"/>
              <w:rPr>
                <w:rFonts w:asciiTheme="majorHAnsi" w:hAnsiTheme="majorHAnsi" w:cstheme="majorHAnsi"/>
                <w:kern w:val="0"/>
                <w:sz w:val="20"/>
              </w:rPr>
            </w:pPr>
            <w:r w:rsidRPr="00B76759">
              <w:rPr>
                <w:rFonts w:asciiTheme="majorHAnsi" w:hAnsiTheme="majorHAnsi" w:cstheme="majorHAnsi"/>
                <w:kern w:val="0"/>
                <w:sz w:val="20"/>
              </w:rPr>
              <w:t>poszukiwanie i pozyskiwanie nowych źródeł finansowania,</w:t>
            </w:r>
          </w:p>
          <w:p w14:paraId="69C72DC6" w14:textId="77777777" w:rsidR="00E22B0F" w:rsidRPr="00B76759" w:rsidRDefault="00E22B0F" w:rsidP="00B76759">
            <w:pPr>
              <w:numPr>
                <w:ilvl w:val="1"/>
                <w:numId w:val="59"/>
              </w:numPr>
              <w:autoSpaceDE w:val="0"/>
              <w:autoSpaceDN w:val="0"/>
              <w:adjustRightInd w:val="0"/>
              <w:spacing w:before="120" w:after="120"/>
              <w:rPr>
                <w:rFonts w:asciiTheme="majorHAnsi" w:hAnsiTheme="majorHAnsi" w:cstheme="majorHAnsi"/>
                <w:kern w:val="0"/>
                <w:sz w:val="20"/>
              </w:rPr>
            </w:pPr>
            <w:r w:rsidRPr="00B76759">
              <w:rPr>
                <w:rFonts w:asciiTheme="majorHAnsi" w:hAnsiTheme="majorHAnsi" w:cstheme="majorHAnsi"/>
                <w:kern w:val="0"/>
                <w:sz w:val="20"/>
              </w:rPr>
              <w:t>inicjowanie i wspieranie przedsięwzięć lokalnych we współpracy z NGO, sołectwami i przedsiębiorcami.</w:t>
            </w:r>
          </w:p>
          <w:p w14:paraId="622D75F6" w14:textId="77777777" w:rsidR="00E22B0F" w:rsidRPr="00B76759" w:rsidRDefault="00E22B0F" w:rsidP="00B76759">
            <w:pPr>
              <w:autoSpaceDE w:val="0"/>
              <w:autoSpaceDN w:val="0"/>
              <w:adjustRightInd w:val="0"/>
              <w:spacing w:before="120" w:after="120"/>
              <w:jc w:val="both"/>
              <w:rPr>
                <w:rFonts w:asciiTheme="majorHAnsi" w:hAnsiTheme="majorHAnsi" w:cstheme="majorHAnsi"/>
                <w:kern w:val="0"/>
                <w:sz w:val="20"/>
              </w:rPr>
            </w:pPr>
          </w:p>
        </w:tc>
      </w:tr>
    </w:tbl>
    <w:p w14:paraId="3BC11AC9" w14:textId="77777777" w:rsidR="00E22B0F" w:rsidRPr="00E22B0F" w:rsidRDefault="00E22B0F" w:rsidP="00E22B0F">
      <w:pPr>
        <w:autoSpaceDE w:val="0"/>
        <w:autoSpaceDN w:val="0"/>
        <w:adjustRightInd w:val="0"/>
        <w:spacing w:after="0" w:line="360" w:lineRule="auto"/>
        <w:jc w:val="both"/>
        <w:rPr>
          <w:rFonts w:asciiTheme="majorHAnsi" w:hAnsiTheme="majorHAnsi" w:cstheme="majorHAnsi"/>
          <w:kern w:val="0"/>
        </w:rPr>
      </w:pPr>
    </w:p>
    <w:p w14:paraId="695E9928" w14:textId="77777777" w:rsidR="00F055B7" w:rsidRDefault="00F055B7" w:rsidP="00F055B7">
      <w:pPr>
        <w:autoSpaceDE w:val="0"/>
        <w:autoSpaceDN w:val="0"/>
        <w:adjustRightInd w:val="0"/>
        <w:spacing w:after="0" w:line="360" w:lineRule="auto"/>
        <w:jc w:val="both"/>
        <w:rPr>
          <w:rFonts w:asciiTheme="majorHAnsi" w:hAnsiTheme="majorHAnsi" w:cstheme="majorHAnsi"/>
          <w:kern w:val="0"/>
        </w:rPr>
      </w:pPr>
    </w:p>
    <w:p w14:paraId="035D8705" w14:textId="4AF1DA21" w:rsidR="00480DAF" w:rsidRDefault="00B76759" w:rsidP="00B76759">
      <w:pPr>
        <w:pStyle w:val="Nagwek2"/>
      </w:pPr>
      <w:bookmarkStart w:id="63" w:name="_Toc216792173"/>
      <w:r>
        <w:t xml:space="preserve">10.2 </w:t>
      </w:r>
      <w:r w:rsidR="00480DAF" w:rsidRPr="00480DAF">
        <w:t>Monitoring i ewaluacja Strategii Rozwoju Gminy Jeziorzany</w:t>
      </w:r>
      <w:bookmarkEnd w:id="63"/>
    </w:p>
    <w:p w14:paraId="25107002" w14:textId="2EC82868" w:rsidR="00480DAF" w:rsidRPr="00480DAF" w:rsidRDefault="00480DAF" w:rsidP="00B76759">
      <w:pPr>
        <w:autoSpaceDE w:val="0"/>
        <w:autoSpaceDN w:val="0"/>
        <w:adjustRightInd w:val="0"/>
        <w:spacing w:before="120" w:after="0" w:line="360" w:lineRule="auto"/>
        <w:jc w:val="both"/>
        <w:rPr>
          <w:rFonts w:asciiTheme="majorHAnsi" w:hAnsiTheme="majorHAnsi" w:cstheme="majorHAnsi"/>
          <w:kern w:val="0"/>
        </w:rPr>
      </w:pPr>
      <w:r>
        <w:rPr>
          <w:rFonts w:asciiTheme="majorHAnsi" w:hAnsiTheme="majorHAnsi" w:cstheme="majorHAnsi"/>
          <w:b/>
          <w:bCs/>
          <w:kern w:val="0"/>
        </w:rPr>
        <w:t>Monitoring</w:t>
      </w:r>
    </w:p>
    <w:p w14:paraId="361180FE" w14:textId="2652C3A9" w:rsidR="00480DAF" w:rsidRDefault="00480DAF" w:rsidP="00B76759">
      <w:pPr>
        <w:autoSpaceDE w:val="0"/>
        <w:autoSpaceDN w:val="0"/>
        <w:adjustRightInd w:val="0"/>
        <w:spacing w:after="120" w:line="360" w:lineRule="auto"/>
        <w:jc w:val="both"/>
        <w:rPr>
          <w:rFonts w:asciiTheme="majorHAnsi" w:hAnsiTheme="majorHAnsi" w:cstheme="majorHAnsi"/>
          <w:kern w:val="0"/>
        </w:rPr>
      </w:pPr>
      <w:r w:rsidRPr="00480DAF">
        <w:rPr>
          <w:rFonts w:asciiTheme="majorHAnsi" w:hAnsiTheme="majorHAnsi" w:cstheme="majorHAnsi"/>
          <w:kern w:val="0"/>
        </w:rPr>
        <w:t>Monitoring to systematyczny proces zbierania i analizowania danych na temat realizacji Strategii Rozwoju Gminy Jeziorzany na lata 2025–2040. Jego głównym celem jest dostarczanie bieżących informacji o postępach w osiąganiu celów strategicznych i operacyjnych oraz umożliwienie szybkiego reagowania na zmieniające się warunki</w:t>
      </w:r>
      <w:r>
        <w:rPr>
          <w:rFonts w:asciiTheme="majorHAnsi" w:hAnsiTheme="majorHAnsi" w:cstheme="majorHAnsi"/>
          <w:kern w:val="0"/>
        </w:rPr>
        <w:t>,</w:t>
      </w:r>
      <w:r w:rsidRPr="00480DAF">
        <w:rPr>
          <w:rFonts w:asciiTheme="majorHAnsi" w:hAnsiTheme="majorHAnsi" w:cstheme="majorHAnsi"/>
          <w:kern w:val="0"/>
        </w:rPr>
        <w:t xml:space="preserve"> zarówno wewnętrzne, jak i zewnętrzne. </w:t>
      </w:r>
      <w:r>
        <w:rPr>
          <w:rFonts w:asciiTheme="majorHAnsi" w:hAnsiTheme="majorHAnsi" w:cstheme="majorHAnsi"/>
          <w:kern w:val="0"/>
        </w:rPr>
        <w:t xml:space="preserve">Poprzez systematyczny </w:t>
      </w:r>
      <w:r w:rsidRPr="00480DAF">
        <w:rPr>
          <w:rFonts w:asciiTheme="majorHAnsi" w:hAnsiTheme="majorHAnsi" w:cstheme="majorHAnsi"/>
          <w:kern w:val="0"/>
        </w:rPr>
        <w:t>monitoring</w:t>
      </w:r>
      <w:r>
        <w:rPr>
          <w:rFonts w:asciiTheme="majorHAnsi" w:hAnsiTheme="majorHAnsi" w:cstheme="majorHAnsi"/>
          <w:kern w:val="0"/>
        </w:rPr>
        <w:t xml:space="preserve"> </w:t>
      </w:r>
      <w:r w:rsidRPr="00480DAF">
        <w:rPr>
          <w:rFonts w:asciiTheme="majorHAnsi" w:hAnsiTheme="majorHAnsi" w:cstheme="majorHAnsi"/>
          <w:kern w:val="0"/>
        </w:rPr>
        <w:t>możliwe jest wykrywanie opóźnień i barier oraz podejmowanie działań naprawczych, co przekłada się na większą skuteczność lokalnej polityki rozwojowej.</w:t>
      </w:r>
    </w:p>
    <w:p w14:paraId="4397B7F7" w14:textId="77777777" w:rsidR="0096612A" w:rsidRPr="0096612A" w:rsidRDefault="0096612A" w:rsidP="00B76759">
      <w:pPr>
        <w:autoSpaceDE w:val="0"/>
        <w:autoSpaceDN w:val="0"/>
        <w:adjustRightInd w:val="0"/>
        <w:spacing w:after="120" w:line="360" w:lineRule="auto"/>
        <w:jc w:val="both"/>
        <w:rPr>
          <w:rFonts w:asciiTheme="majorHAnsi" w:hAnsiTheme="majorHAnsi" w:cstheme="majorHAnsi"/>
          <w:kern w:val="0"/>
        </w:rPr>
      </w:pPr>
      <w:r w:rsidRPr="0096612A">
        <w:rPr>
          <w:rFonts w:asciiTheme="majorHAnsi" w:hAnsiTheme="majorHAnsi" w:cstheme="majorHAnsi"/>
          <w:kern w:val="0"/>
        </w:rPr>
        <w:t>System monitoringu opiera się na dwóch grupach wskaźników:</w:t>
      </w:r>
    </w:p>
    <w:p w14:paraId="2E795DBE" w14:textId="6920C6DA" w:rsidR="0096612A" w:rsidRPr="0096612A" w:rsidRDefault="0096612A" w:rsidP="009F5DB5">
      <w:pPr>
        <w:numPr>
          <w:ilvl w:val="0"/>
          <w:numId w:val="84"/>
        </w:numPr>
        <w:autoSpaceDE w:val="0"/>
        <w:autoSpaceDN w:val="0"/>
        <w:adjustRightInd w:val="0"/>
        <w:spacing w:after="120" w:line="360" w:lineRule="auto"/>
        <w:jc w:val="both"/>
        <w:rPr>
          <w:rFonts w:asciiTheme="majorHAnsi" w:hAnsiTheme="majorHAnsi" w:cstheme="majorHAnsi"/>
          <w:kern w:val="0"/>
        </w:rPr>
      </w:pPr>
      <w:r w:rsidRPr="0096612A">
        <w:rPr>
          <w:rFonts w:asciiTheme="majorHAnsi" w:hAnsiTheme="majorHAnsi" w:cstheme="majorHAnsi"/>
          <w:b/>
          <w:bCs/>
          <w:kern w:val="0"/>
        </w:rPr>
        <w:lastRenderedPageBreak/>
        <w:t>wskaźnikach rezultatów działań</w:t>
      </w:r>
      <w:r w:rsidRPr="0096612A">
        <w:rPr>
          <w:rFonts w:asciiTheme="majorHAnsi" w:hAnsiTheme="majorHAnsi" w:cstheme="majorHAnsi"/>
          <w:kern w:val="0"/>
        </w:rPr>
        <w:t xml:space="preserve"> opisanych szczegółowo w rozdziale 5.4., które mierzą stopień realizacji kierunków działań rozwojowych (np. liczba zrealizowanych inwestycji, uczestników programów, uruchomionych inicjatyw),</w:t>
      </w:r>
    </w:p>
    <w:p w14:paraId="010E01CB" w14:textId="1DCB64F8" w:rsidR="0096612A" w:rsidRDefault="0096612A" w:rsidP="009F5DB5">
      <w:pPr>
        <w:numPr>
          <w:ilvl w:val="0"/>
          <w:numId w:val="84"/>
        </w:numPr>
        <w:autoSpaceDE w:val="0"/>
        <w:autoSpaceDN w:val="0"/>
        <w:adjustRightInd w:val="0"/>
        <w:spacing w:after="120" w:line="360" w:lineRule="auto"/>
        <w:jc w:val="both"/>
        <w:rPr>
          <w:rFonts w:asciiTheme="majorHAnsi" w:hAnsiTheme="majorHAnsi" w:cstheme="majorHAnsi"/>
          <w:kern w:val="0"/>
        </w:rPr>
      </w:pPr>
      <w:r w:rsidRPr="0096612A">
        <w:rPr>
          <w:rFonts w:asciiTheme="majorHAnsi" w:hAnsiTheme="majorHAnsi" w:cstheme="majorHAnsi"/>
          <w:b/>
          <w:bCs/>
          <w:kern w:val="0"/>
        </w:rPr>
        <w:t>wskaźnikach bazowych i kontekstowych</w:t>
      </w:r>
      <w:r w:rsidRPr="0096612A">
        <w:rPr>
          <w:rFonts w:asciiTheme="majorHAnsi" w:hAnsiTheme="majorHAnsi" w:cstheme="majorHAnsi"/>
          <w:kern w:val="0"/>
        </w:rPr>
        <w:t xml:space="preserve"> opartych na danych Głównego Urzędu Statystycznego (BDL), Powiatowego Urzędu Pracy oraz rejestrów gminnych. </w:t>
      </w:r>
      <w:r>
        <w:rPr>
          <w:rFonts w:asciiTheme="majorHAnsi" w:hAnsiTheme="majorHAnsi" w:cstheme="majorHAnsi"/>
          <w:kern w:val="0"/>
        </w:rPr>
        <w:t>D</w:t>
      </w:r>
      <w:r w:rsidRPr="0096612A">
        <w:rPr>
          <w:rFonts w:asciiTheme="majorHAnsi" w:hAnsiTheme="majorHAnsi" w:cstheme="majorHAnsi"/>
          <w:kern w:val="0"/>
        </w:rPr>
        <w:t>ane wykorzystane w diagnozie sytuacji gminy</w:t>
      </w:r>
      <w:r>
        <w:rPr>
          <w:rFonts w:asciiTheme="majorHAnsi" w:hAnsiTheme="majorHAnsi" w:cstheme="majorHAnsi"/>
          <w:kern w:val="0"/>
        </w:rPr>
        <w:t>, których r</w:t>
      </w:r>
      <w:r w:rsidRPr="0096612A">
        <w:rPr>
          <w:rFonts w:asciiTheme="majorHAnsi" w:hAnsiTheme="majorHAnsi" w:cstheme="majorHAnsi"/>
          <w:kern w:val="0"/>
        </w:rPr>
        <w:t>egularne zestawianie z aktualnymi wartościami pozwoli ocenić, w jakim stopniu realizacja Strategii przekłada się na trwałe zmiany w kluczowych obszarach rozwoju.</w:t>
      </w:r>
    </w:p>
    <w:p w14:paraId="034A15A2" w14:textId="318B6C3A" w:rsidR="0096612A" w:rsidRPr="00480DAF" w:rsidRDefault="0096612A" w:rsidP="00B76759">
      <w:pPr>
        <w:autoSpaceDE w:val="0"/>
        <w:autoSpaceDN w:val="0"/>
        <w:adjustRightInd w:val="0"/>
        <w:spacing w:after="120" w:line="360" w:lineRule="auto"/>
        <w:jc w:val="both"/>
        <w:rPr>
          <w:rFonts w:asciiTheme="majorHAnsi" w:hAnsiTheme="majorHAnsi" w:cstheme="majorHAnsi"/>
          <w:kern w:val="0"/>
        </w:rPr>
      </w:pPr>
      <w:r w:rsidRPr="0096612A">
        <w:rPr>
          <w:rFonts w:asciiTheme="majorHAnsi" w:hAnsiTheme="majorHAnsi" w:cstheme="majorHAnsi"/>
          <w:kern w:val="0"/>
        </w:rPr>
        <w:t>Pierwsza grupa wskaźników pozwala mierzyć efektywność i skuteczność podejmowanych działań, natomiast druga pokazuje szersze trendy i umożliwia ocenę realnego wpływu Strategii na sytuację rozwojową gminy.</w:t>
      </w:r>
    </w:p>
    <w:p w14:paraId="48F1685A" w14:textId="1C77A357" w:rsidR="00480DAF" w:rsidRPr="00480DAF" w:rsidRDefault="00480DAF" w:rsidP="00B76759">
      <w:pPr>
        <w:autoSpaceDE w:val="0"/>
        <w:autoSpaceDN w:val="0"/>
        <w:adjustRightInd w:val="0"/>
        <w:spacing w:after="120" w:line="360" w:lineRule="auto"/>
        <w:jc w:val="both"/>
        <w:rPr>
          <w:rFonts w:asciiTheme="majorHAnsi" w:hAnsiTheme="majorHAnsi" w:cstheme="majorHAnsi"/>
          <w:kern w:val="0"/>
        </w:rPr>
      </w:pPr>
      <w:r w:rsidRPr="00480DAF">
        <w:rPr>
          <w:rFonts w:asciiTheme="majorHAnsi" w:hAnsiTheme="majorHAnsi" w:cstheme="majorHAnsi"/>
          <w:kern w:val="0"/>
        </w:rPr>
        <w:t>Zgodnie z ustawą o samorządzie gminnym</w:t>
      </w:r>
      <w:r>
        <w:rPr>
          <w:rFonts w:asciiTheme="majorHAnsi" w:hAnsiTheme="majorHAnsi" w:cstheme="majorHAnsi"/>
          <w:kern w:val="0"/>
        </w:rPr>
        <w:t xml:space="preserve"> (Dz. U. z 2024 r. poz. 1940)</w:t>
      </w:r>
      <w:r w:rsidRPr="00480DAF">
        <w:rPr>
          <w:rFonts w:asciiTheme="majorHAnsi" w:hAnsiTheme="majorHAnsi" w:cstheme="majorHAnsi"/>
          <w:kern w:val="0"/>
        </w:rPr>
        <w:t>, Wójt przedstawia corocznie Radzie Gminy Raport o stanie gminy. Dokument ten obejmuje podsumowanie działalności władz samorządowych w roku poprzednim, w tym realizację polityk, programów i uchwał. Wyniki monitoringu Strategii Rozwoju Gminy Jeziorzany, w szczególności stopień realizacji celów strategicznych</w:t>
      </w:r>
      <w:r>
        <w:rPr>
          <w:rFonts w:asciiTheme="majorHAnsi" w:hAnsiTheme="majorHAnsi" w:cstheme="majorHAnsi"/>
          <w:kern w:val="0"/>
        </w:rPr>
        <w:t xml:space="preserve">, </w:t>
      </w:r>
      <w:r w:rsidRPr="00480DAF">
        <w:rPr>
          <w:rFonts w:asciiTheme="majorHAnsi" w:hAnsiTheme="majorHAnsi" w:cstheme="majorHAnsi"/>
          <w:kern w:val="0"/>
        </w:rPr>
        <w:t>będą stanowiły integralną część tego raportu.</w:t>
      </w:r>
    </w:p>
    <w:p w14:paraId="5A075321" w14:textId="34C1FC8D" w:rsidR="00480DAF" w:rsidRDefault="00480DAF" w:rsidP="00B76759">
      <w:pPr>
        <w:autoSpaceDE w:val="0"/>
        <w:autoSpaceDN w:val="0"/>
        <w:adjustRightInd w:val="0"/>
        <w:spacing w:after="120" w:line="360" w:lineRule="auto"/>
        <w:jc w:val="both"/>
        <w:rPr>
          <w:rFonts w:asciiTheme="majorHAnsi" w:hAnsiTheme="majorHAnsi" w:cstheme="majorHAnsi"/>
          <w:kern w:val="0"/>
        </w:rPr>
      </w:pPr>
      <w:r>
        <w:rPr>
          <w:rFonts w:asciiTheme="majorHAnsi" w:hAnsiTheme="majorHAnsi" w:cstheme="majorHAnsi"/>
          <w:kern w:val="0"/>
        </w:rPr>
        <w:t xml:space="preserve"> </w:t>
      </w:r>
      <w:r w:rsidRPr="00480DAF">
        <w:rPr>
          <w:rFonts w:asciiTheme="majorHAnsi" w:hAnsiTheme="majorHAnsi" w:cstheme="majorHAnsi"/>
          <w:kern w:val="0"/>
        </w:rPr>
        <w:t xml:space="preserve">Za nadzór nad procesem monitoringu odpowiada Wójt Gminy Jeziorzany, który może powierzyć to zadanie wskazanej osobie lub specjalnemu zespołowi koordynacyjnemu. </w:t>
      </w:r>
    </w:p>
    <w:p w14:paraId="660CFFCA" w14:textId="77777777" w:rsidR="00480DAF" w:rsidRPr="00B76759" w:rsidRDefault="00480DAF" w:rsidP="00B76759">
      <w:pPr>
        <w:autoSpaceDE w:val="0"/>
        <w:autoSpaceDN w:val="0"/>
        <w:adjustRightInd w:val="0"/>
        <w:spacing w:before="120" w:after="0" w:line="360" w:lineRule="auto"/>
        <w:jc w:val="both"/>
        <w:rPr>
          <w:rFonts w:asciiTheme="majorHAnsi" w:hAnsiTheme="majorHAnsi" w:cstheme="majorHAnsi"/>
          <w:b/>
          <w:bCs/>
          <w:kern w:val="0"/>
        </w:rPr>
      </w:pPr>
      <w:r w:rsidRPr="00480DAF">
        <w:rPr>
          <w:rFonts w:asciiTheme="majorHAnsi" w:hAnsiTheme="majorHAnsi" w:cstheme="majorHAnsi"/>
          <w:b/>
          <w:bCs/>
          <w:kern w:val="0"/>
        </w:rPr>
        <w:t>Ewaluacja Strategii</w:t>
      </w:r>
    </w:p>
    <w:p w14:paraId="1BBDCA51" w14:textId="2E79BF64" w:rsidR="00480DAF" w:rsidRPr="00480DAF" w:rsidRDefault="00480DAF" w:rsidP="00B76759">
      <w:pPr>
        <w:autoSpaceDE w:val="0"/>
        <w:autoSpaceDN w:val="0"/>
        <w:adjustRightInd w:val="0"/>
        <w:spacing w:after="120" w:line="360" w:lineRule="auto"/>
        <w:jc w:val="both"/>
        <w:rPr>
          <w:rFonts w:asciiTheme="majorHAnsi" w:hAnsiTheme="majorHAnsi" w:cstheme="majorHAnsi"/>
          <w:kern w:val="0"/>
        </w:rPr>
      </w:pPr>
      <w:r w:rsidRPr="00480DAF">
        <w:rPr>
          <w:rFonts w:asciiTheme="majorHAnsi" w:hAnsiTheme="majorHAnsi" w:cstheme="majorHAnsi"/>
          <w:kern w:val="0"/>
        </w:rPr>
        <w:t xml:space="preserve">Ewaluacja to </w:t>
      </w:r>
      <w:r>
        <w:rPr>
          <w:rFonts w:asciiTheme="majorHAnsi" w:hAnsiTheme="majorHAnsi" w:cstheme="majorHAnsi"/>
          <w:kern w:val="0"/>
        </w:rPr>
        <w:t>szczegółowa</w:t>
      </w:r>
      <w:r w:rsidRPr="00480DAF">
        <w:rPr>
          <w:rFonts w:asciiTheme="majorHAnsi" w:hAnsiTheme="majorHAnsi" w:cstheme="majorHAnsi"/>
          <w:kern w:val="0"/>
        </w:rPr>
        <w:t xml:space="preserve"> analiza skuteczności, efektywności, trafności i użyteczności działań podejmowanych w ramach Strategii. Bazuje ona na danych zebranych w ramach monitoringu oraz analizie sytuacji społecznej, gospodarczej, przestrzennej i środowiskowej gminy. Dodatkowo ocenia, czy Strategia jest zgodna z dokumentami wyższego szczebla </w:t>
      </w:r>
      <w:r w:rsidR="00255A02">
        <w:rPr>
          <w:rFonts w:asciiTheme="majorHAnsi" w:hAnsiTheme="majorHAnsi" w:cstheme="majorHAnsi"/>
          <w:kern w:val="0"/>
        </w:rPr>
        <w:t>-</w:t>
      </w:r>
      <w:r w:rsidRPr="00480DAF">
        <w:rPr>
          <w:rFonts w:asciiTheme="majorHAnsi" w:hAnsiTheme="majorHAnsi" w:cstheme="majorHAnsi"/>
          <w:kern w:val="0"/>
        </w:rPr>
        <w:t xml:space="preserve"> m.in. strategiami regionalnymi i ponadlokalnymi.</w:t>
      </w:r>
    </w:p>
    <w:p w14:paraId="5B074869" w14:textId="77777777" w:rsidR="00480DAF" w:rsidRPr="00480DAF" w:rsidRDefault="00480DAF" w:rsidP="00B76759">
      <w:pPr>
        <w:autoSpaceDE w:val="0"/>
        <w:autoSpaceDN w:val="0"/>
        <w:adjustRightInd w:val="0"/>
        <w:spacing w:after="120" w:line="360" w:lineRule="auto"/>
        <w:jc w:val="both"/>
        <w:rPr>
          <w:rFonts w:asciiTheme="majorHAnsi" w:hAnsiTheme="majorHAnsi" w:cstheme="majorHAnsi"/>
          <w:kern w:val="0"/>
        </w:rPr>
      </w:pPr>
      <w:r w:rsidRPr="00480DAF">
        <w:rPr>
          <w:rFonts w:asciiTheme="majorHAnsi" w:hAnsiTheme="majorHAnsi" w:cstheme="majorHAnsi"/>
          <w:kern w:val="0"/>
        </w:rPr>
        <w:t>Ewaluacja będzie przeprowadzana dwukrotnie:</w:t>
      </w:r>
    </w:p>
    <w:p w14:paraId="4171CCD2" w14:textId="68143151" w:rsidR="00480DAF" w:rsidRPr="00480DAF" w:rsidRDefault="00480DAF" w:rsidP="00B76759">
      <w:pPr>
        <w:numPr>
          <w:ilvl w:val="0"/>
          <w:numId w:val="22"/>
        </w:numPr>
        <w:autoSpaceDE w:val="0"/>
        <w:autoSpaceDN w:val="0"/>
        <w:adjustRightInd w:val="0"/>
        <w:spacing w:after="120" w:line="360" w:lineRule="auto"/>
        <w:jc w:val="both"/>
        <w:rPr>
          <w:rFonts w:asciiTheme="majorHAnsi" w:hAnsiTheme="majorHAnsi" w:cstheme="majorHAnsi"/>
          <w:kern w:val="0"/>
        </w:rPr>
      </w:pPr>
      <w:r w:rsidRPr="00480DAF">
        <w:rPr>
          <w:rFonts w:asciiTheme="majorHAnsi" w:hAnsiTheme="majorHAnsi" w:cstheme="majorHAnsi"/>
          <w:b/>
          <w:bCs/>
          <w:kern w:val="0"/>
        </w:rPr>
        <w:t>ocena w połowie realizacji (mid-term)</w:t>
      </w:r>
      <w:r w:rsidRPr="00480DAF">
        <w:rPr>
          <w:rFonts w:asciiTheme="majorHAnsi" w:hAnsiTheme="majorHAnsi" w:cstheme="majorHAnsi"/>
          <w:kern w:val="0"/>
        </w:rPr>
        <w:t xml:space="preserve"> – około 2032 roku, pozwalająca wprowadzić korekty w zapisach Strategii w odpowiedzi na </w:t>
      </w:r>
      <w:r>
        <w:rPr>
          <w:rFonts w:asciiTheme="majorHAnsi" w:hAnsiTheme="majorHAnsi" w:cstheme="majorHAnsi"/>
          <w:kern w:val="0"/>
        </w:rPr>
        <w:t>zidentyfikowane problemy w realizacji oraz zmianę uwarunkowań.</w:t>
      </w:r>
    </w:p>
    <w:p w14:paraId="45CB649D" w14:textId="7D158327" w:rsidR="00480DAF" w:rsidRPr="00480DAF" w:rsidRDefault="00480DAF" w:rsidP="00B76759">
      <w:pPr>
        <w:numPr>
          <w:ilvl w:val="0"/>
          <w:numId w:val="22"/>
        </w:numPr>
        <w:autoSpaceDE w:val="0"/>
        <w:autoSpaceDN w:val="0"/>
        <w:adjustRightInd w:val="0"/>
        <w:spacing w:after="120" w:line="360" w:lineRule="auto"/>
        <w:jc w:val="both"/>
        <w:rPr>
          <w:rFonts w:asciiTheme="majorHAnsi" w:hAnsiTheme="majorHAnsi" w:cstheme="majorHAnsi"/>
          <w:kern w:val="0"/>
        </w:rPr>
      </w:pPr>
      <w:r w:rsidRPr="00480DAF">
        <w:rPr>
          <w:rFonts w:asciiTheme="majorHAnsi" w:hAnsiTheme="majorHAnsi" w:cstheme="majorHAnsi"/>
          <w:b/>
          <w:bCs/>
          <w:kern w:val="0"/>
        </w:rPr>
        <w:t>ocena końcowa (ex-post)</w:t>
      </w:r>
      <w:r w:rsidRPr="00480DAF">
        <w:rPr>
          <w:rFonts w:asciiTheme="majorHAnsi" w:hAnsiTheme="majorHAnsi" w:cstheme="majorHAnsi"/>
          <w:kern w:val="0"/>
        </w:rPr>
        <w:t xml:space="preserve"> – po zakończeniu obowiązywania dokumentu w 2040 roku, obejmująca analizę efektów </w:t>
      </w:r>
      <w:r>
        <w:rPr>
          <w:rFonts w:asciiTheme="majorHAnsi" w:hAnsiTheme="majorHAnsi" w:cstheme="majorHAnsi"/>
          <w:kern w:val="0"/>
        </w:rPr>
        <w:t>wdrażania strategii</w:t>
      </w:r>
      <w:r w:rsidR="00964912">
        <w:rPr>
          <w:rFonts w:asciiTheme="majorHAnsi" w:hAnsiTheme="majorHAnsi" w:cstheme="majorHAnsi"/>
          <w:kern w:val="0"/>
        </w:rPr>
        <w:t xml:space="preserve"> i ich skuteczności.</w:t>
      </w:r>
    </w:p>
    <w:p w14:paraId="46283942" w14:textId="77777777" w:rsidR="00B76759" w:rsidRDefault="00B76759" w:rsidP="00B76759">
      <w:pPr>
        <w:autoSpaceDE w:val="0"/>
        <w:autoSpaceDN w:val="0"/>
        <w:adjustRightInd w:val="0"/>
        <w:spacing w:before="120" w:after="0" w:line="360" w:lineRule="auto"/>
        <w:jc w:val="both"/>
        <w:rPr>
          <w:rFonts w:asciiTheme="majorHAnsi" w:hAnsiTheme="majorHAnsi" w:cstheme="majorHAnsi"/>
          <w:b/>
          <w:bCs/>
          <w:kern w:val="0"/>
        </w:rPr>
      </w:pPr>
    </w:p>
    <w:p w14:paraId="26DFAA16" w14:textId="77777777" w:rsidR="00480DAF" w:rsidRPr="00B76759" w:rsidRDefault="00480DAF" w:rsidP="00B76759">
      <w:pPr>
        <w:autoSpaceDE w:val="0"/>
        <w:autoSpaceDN w:val="0"/>
        <w:adjustRightInd w:val="0"/>
        <w:spacing w:before="120" w:after="0" w:line="360" w:lineRule="auto"/>
        <w:jc w:val="both"/>
        <w:rPr>
          <w:rFonts w:asciiTheme="majorHAnsi" w:hAnsiTheme="majorHAnsi" w:cstheme="majorHAnsi"/>
          <w:b/>
          <w:bCs/>
          <w:kern w:val="0"/>
        </w:rPr>
      </w:pPr>
      <w:r w:rsidRPr="00480DAF">
        <w:rPr>
          <w:rFonts w:asciiTheme="majorHAnsi" w:hAnsiTheme="majorHAnsi" w:cstheme="majorHAnsi"/>
          <w:b/>
          <w:bCs/>
          <w:kern w:val="0"/>
        </w:rPr>
        <w:lastRenderedPageBreak/>
        <w:t>Aktualizacja Strategii</w:t>
      </w:r>
    </w:p>
    <w:p w14:paraId="2EEFC0B3" w14:textId="19EC1CEC" w:rsidR="0057595B" w:rsidRPr="0057595B" w:rsidRDefault="0057595B" w:rsidP="00B76759">
      <w:pPr>
        <w:autoSpaceDE w:val="0"/>
        <w:autoSpaceDN w:val="0"/>
        <w:adjustRightInd w:val="0"/>
        <w:spacing w:after="120" w:line="360" w:lineRule="auto"/>
        <w:jc w:val="both"/>
        <w:rPr>
          <w:rFonts w:asciiTheme="majorHAnsi" w:hAnsiTheme="majorHAnsi" w:cstheme="majorHAnsi"/>
          <w:kern w:val="0"/>
        </w:rPr>
      </w:pPr>
      <w:r w:rsidRPr="0057595B">
        <w:rPr>
          <w:rFonts w:asciiTheme="majorHAnsi" w:hAnsiTheme="majorHAnsi" w:cstheme="majorHAnsi"/>
          <w:kern w:val="0"/>
        </w:rPr>
        <w:t>Bieżące monitorowanie realizacji Strategii oraz ocena skuteczności podejmowanych działań będą podstawą do podejmowania decyzji o ewentualnej aktualizacji dokumentu. Aktualizacja będzie następować w sytuacjach uzasadnionych, w szczególności w przypadku istotnych zmian uwarunkowań społecznych, gospodarczych, środowiskowych lub przestrzennych, które mogą wpływać na możliwość osiągnięcia celów strategicznych</w:t>
      </w:r>
      <w:r w:rsidR="004B03B3">
        <w:rPr>
          <w:rFonts w:asciiTheme="majorHAnsi" w:hAnsiTheme="majorHAnsi" w:cstheme="majorHAnsi"/>
          <w:kern w:val="0"/>
        </w:rPr>
        <w:t xml:space="preserve"> oraz w przypadku konieczności zachowania zgodności ze strategią regionalną.</w:t>
      </w:r>
    </w:p>
    <w:p w14:paraId="3EC0587C" w14:textId="51C13811" w:rsidR="0057595B" w:rsidRPr="0057595B" w:rsidRDefault="004B03B3" w:rsidP="00B76759">
      <w:pPr>
        <w:autoSpaceDE w:val="0"/>
        <w:autoSpaceDN w:val="0"/>
        <w:adjustRightInd w:val="0"/>
        <w:spacing w:after="120" w:line="360" w:lineRule="auto"/>
        <w:jc w:val="both"/>
        <w:rPr>
          <w:rFonts w:asciiTheme="majorHAnsi" w:hAnsiTheme="majorHAnsi" w:cstheme="majorHAnsi"/>
          <w:kern w:val="0"/>
        </w:rPr>
      </w:pPr>
      <w:r>
        <w:rPr>
          <w:rFonts w:asciiTheme="majorHAnsi" w:hAnsiTheme="majorHAnsi" w:cstheme="majorHAnsi"/>
          <w:kern w:val="0"/>
        </w:rPr>
        <w:t>W sytuacji stwierdzenia przez</w:t>
      </w:r>
      <w:r w:rsidR="0057595B" w:rsidRPr="0057595B">
        <w:rPr>
          <w:rFonts w:asciiTheme="majorHAnsi" w:hAnsiTheme="majorHAnsi" w:cstheme="majorHAnsi"/>
          <w:kern w:val="0"/>
        </w:rPr>
        <w:t xml:space="preserve"> Wójt</w:t>
      </w:r>
      <w:r>
        <w:rPr>
          <w:rFonts w:asciiTheme="majorHAnsi" w:hAnsiTheme="majorHAnsi" w:cstheme="majorHAnsi"/>
          <w:kern w:val="0"/>
        </w:rPr>
        <w:t>a</w:t>
      </w:r>
      <w:r w:rsidR="0057595B" w:rsidRPr="0057595B">
        <w:rPr>
          <w:rFonts w:asciiTheme="majorHAnsi" w:hAnsiTheme="majorHAnsi" w:cstheme="majorHAnsi"/>
          <w:kern w:val="0"/>
        </w:rPr>
        <w:t xml:space="preserve"> Gminy Jeziorzany koniecznoś</w:t>
      </w:r>
      <w:r>
        <w:rPr>
          <w:rFonts w:asciiTheme="majorHAnsi" w:hAnsiTheme="majorHAnsi" w:cstheme="majorHAnsi"/>
          <w:kern w:val="0"/>
        </w:rPr>
        <w:t>ci</w:t>
      </w:r>
      <w:r w:rsidR="0057595B" w:rsidRPr="0057595B">
        <w:rPr>
          <w:rFonts w:asciiTheme="majorHAnsi" w:hAnsiTheme="majorHAnsi" w:cstheme="majorHAnsi"/>
          <w:kern w:val="0"/>
        </w:rPr>
        <w:t xml:space="preserve"> </w:t>
      </w:r>
      <w:r>
        <w:rPr>
          <w:rFonts w:asciiTheme="majorHAnsi" w:hAnsiTheme="majorHAnsi" w:cstheme="majorHAnsi"/>
          <w:kern w:val="0"/>
        </w:rPr>
        <w:t xml:space="preserve">aktualizacji </w:t>
      </w:r>
      <w:r w:rsidR="0057595B" w:rsidRPr="0057595B">
        <w:rPr>
          <w:rFonts w:asciiTheme="majorHAnsi" w:hAnsiTheme="majorHAnsi" w:cstheme="majorHAnsi"/>
          <w:kern w:val="0"/>
        </w:rPr>
        <w:t>Strategii, wystąpi</w:t>
      </w:r>
      <w:r>
        <w:rPr>
          <w:rFonts w:asciiTheme="majorHAnsi" w:hAnsiTheme="majorHAnsi" w:cstheme="majorHAnsi"/>
          <w:kern w:val="0"/>
        </w:rPr>
        <w:t xml:space="preserve"> on</w:t>
      </w:r>
      <w:r w:rsidR="0057595B" w:rsidRPr="0057595B">
        <w:rPr>
          <w:rFonts w:asciiTheme="majorHAnsi" w:hAnsiTheme="majorHAnsi" w:cstheme="majorHAnsi"/>
          <w:kern w:val="0"/>
        </w:rPr>
        <w:t xml:space="preserve"> do Rady Gminy z wnioskiem o jej zmianę. Decyzja o aktualizacji podejmuje </w:t>
      </w:r>
      <w:r>
        <w:rPr>
          <w:rFonts w:asciiTheme="majorHAnsi" w:hAnsiTheme="majorHAnsi" w:cstheme="majorHAnsi"/>
          <w:kern w:val="0"/>
        </w:rPr>
        <w:t xml:space="preserve">Rada Gminy </w:t>
      </w:r>
      <w:r w:rsidR="0057595B" w:rsidRPr="0057595B">
        <w:rPr>
          <w:rFonts w:asciiTheme="majorHAnsi" w:hAnsiTheme="majorHAnsi" w:cstheme="majorHAnsi"/>
          <w:kern w:val="0"/>
        </w:rPr>
        <w:t>w formie uchwały.</w:t>
      </w:r>
    </w:p>
    <w:p w14:paraId="740F757E" w14:textId="77777777" w:rsidR="0057595B" w:rsidRPr="0057595B" w:rsidRDefault="0057595B" w:rsidP="00B76759">
      <w:pPr>
        <w:autoSpaceDE w:val="0"/>
        <w:autoSpaceDN w:val="0"/>
        <w:adjustRightInd w:val="0"/>
        <w:spacing w:after="120" w:line="360" w:lineRule="auto"/>
        <w:jc w:val="both"/>
        <w:rPr>
          <w:rFonts w:asciiTheme="majorHAnsi" w:hAnsiTheme="majorHAnsi" w:cstheme="majorHAnsi"/>
          <w:kern w:val="0"/>
        </w:rPr>
      </w:pPr>
      <w:r w:rsidRPr="0057595B">
        <w:rPr>
          <w:rFonts w:asciiTheme="majorHAnsi" w:hAnsiTheme="majorHAnsi" w:cstheme="majorHAnsi"/>
          <w:kern w:val="0"/>
        </w:rPr>
        <w:t>Zgodnie z art. 10f ust. 5 ustawy z dnia 8 marca 1990 r. o samorządzie gminnym, Strategia Rozwoju Gminy podlega aktualizacji, jeżeli wymaga tego sytuacja społeczna, gospodarcza lub przestrzenna gminy, albo gdy jest to konieczne dla zachowania jej spójności ze strategią rozwoju ponadlokalnego lub województwa. W takim przypadku stosuje się procedurę przewidzianą w art. 10f ust. 1–4 tej ustawy, obejmującą m.in. przeprowadzenie konsultacji społecznych oraz zapewnienie zgodności dokumentu z obowiązującymi przepisami prawa.</w:t>
      </w:r>
    </w:p>
    <w:p w14:paraId="67450672" w14:textId="77777777" w:rsidR="00AF371E" w:rsidRDefault="00AF371E" w:rsidP="00F055B7">
      <w:pPr>
        <w:autoSpaceDE w:val="0"/>
        <w:autoSpaceDN w:val="0"/>
        <w:adjustRightInd w:val="0"/>
        <w:spacing w:after="0" w:line="360" w:lineRule="auto"/>
        <w:jc w:val="both"/>
        <w:rPr>
          <w:rFonts w:asciiTheme="majorHAnsi" w:hAnsiTheme="majorHAnsi" w:cstheme="majorHAnsi"/>
          <w:kern w:val="0"/>
        </w:rPr>
      </w:pPr>
    </w:p>
    <w:p w14:paraId="6E6E717C" w14:textId="102966C1" w:rsidR="00AF371E" w:rsidRDefault="00B76759" w:rsidP="00B76759">
      <w:pPr>
        <w:pStyle w:val="Nagwek2"/>
      </w:pPr>
      <w:bookmarkStart w:id="64" w:name="_Toc216792174"/>
      <w:r>
        <w:t xml:space="preserve">10.3 </w:t>
      </w:r>
      <w:r w:rsidR="00097A83">
        <w:t>W</w:t>
      </w:r>
      <w:r w:rsidR="00097A83" w:rsidRPr="00AF371E">
        <w:t>ytyczne do sporządzania dokumentów wykonawczych</w:t>
      </w:r>
      <w:bookmarkEnd w:id="64"/>
    </w:p>
    <w:p w14:paraId="63BF1BF1" w14:textId="4BC95C5F" w:rsidR="002F539E" w:rsidRPr="002F539E" w:rsidRDefault="002F539E" w:rsidP="002F539E">
      <w:pPr>
        <w:spacing w:line="360" w:lineRule="auto"/>
        <w:jc w:val="both"/>
      </w:pPr>
      <w:r w:rsidRPr="002F539E">
        <w:t xml:space="preserve">Strategia Rozwoju Gminy </w:t>
      </w:r>
      <w:r w:rsidR="0070073B">
        <w:t>Jeziorzany</w:t>
      </w:r>
      <w:r w:rsidRPr="002F539E">
        <w:t xml:space="preserve"> na lata 202</w:t>
      </w:r>
      <w:r w:rsidR="0070073B">
        <w:t>5</w:t>
      </w:r>
      <w:r w:rsidRPr="002F539E">
        <w:t>–20</w:t>
      </w:r>
      <w:r w:rsidR="0070073B">
        <w:t>40</w:t>
      </w:r>
      <w:r w:rsidRPr="002F539E">
        <w:t xml:space="preserve"> to nadrzędny dokument strategiczny gminy, który wyznacza kierunki polityki rozwoju lokalnego. Jest dokumentem integrującym różne polityki sektorowe oraz punktem odniesienia dla planowania przestrzennego.</w:t>
      </w:r>
    </w:p>
    <w:p w14:paraId="4D87DC21" w14:textId="2F1E0E4F" w:rsidR="002F539E" w:rsidRPr="002F539E" w:rsidRDefault="002F539E" w:rsidP="002F539E">
      <w:pPr>
        <w:spacing w:line="360" w:lineRule="auto"/>
        <w:jc w:val="both"/>
      </w:pPr>
      <w:r w:rsidRPr="002F539E">
        <w:t xml:space="preserve">Strategia stanowi punkt odniesienia dla Planu ogólnego gminy, który zgodnie z przepisami </w:t>
      </w:r>
      <w:r w:rsidR="0070073B">
        <w:t xml:space="preserve">od 2026 r. </w:t>
      </w:r>
      <w:r w:rsidRPr="002F539E">
        <w:t>jest obowiązkowym aktem planistycznym. Cele i kierunki wskazane w Strategii powinny znaleźć swoje odzwierciedlenie w polityce przestrzennej określonej w Planie ogólnym, a ten</w:t>
      </w:r>
      <w:r w:rsidR="0070073B">
        <w:t xml:space="preserve"> </w:t>
      </w:r>
      <w:r w:rsidRPr="002F539E">
        <w:t>w dalszej kolejności stanowić będzie podstawę dla sporządzania miejscowych planów zagospodarowania przestrzennego. Oznacza to, że Strategia Rozwoju wyznacza ramy rozwoju społeczno-gospodarczego, a Plan ogólny przekłada je na konkretne zasady kształtowania przestrzeni.</w:t>
      </w:r>
    </w:p>
    <w:p w14:paraId="7014BB7F" w14:textId="77777777" w:rsidR="002F539E" w:rsidRPr="002F539E" w:rsidRDefault="002F539E" w:rsidP="00B76759">
      <w:pPr>
        <w:spacing w:after="0" w:line="360" w:lineRule="auto"/>
        <w:jc w:val="both"/>
      </w:pPr>
      <w:r w:rsidRPr="002F539E">
        <w:t>Dokumenty sektorowe i programowe</w:t>
      </w:r>
    </w:p>
    <w:p w14:paraId="6669EB59" w14:textId="1099A8E7" w:rsidR="002F539E" w:rsidRPr="002F539E" w:rsidRDefault="002F539E" w:rsidP="00B76759">
      <w:pPr>
        <w:spacing w:after="0" w:line="360" w:lineRule="auto"/>
        <w:jc w:val="both"/>
      </w:pPr>
      <w:r w:rsidRPr="002F539E">
        <w:t>Strategia jest także dokumentem nadrzędnym wobec programów sektorowych gminy</w:t>
      </w:r>
      <w:r w:rsidR="0070073B">
        <w:t>, m.in.</w:t>
      </w:r>
      <w:r w:rsidRPr="002F539E">
        <w:t xml:space="preserve"> takich jak:</w:t>
      </w:r>
    </w:p>
    <w:p w14:paraId="0876AB0C" w14:textId="77777777" w:rsidR="002F539E" w:rsidRPr="002F539E" w:rsidRDefault="002F539E" w:rsidP="00B76759">
      <w:pPr>
        <w:numPr>
          <w:ilvl w:val="0"/>
          <w:numId w:val="72"/>
        </w:numPr>
        <w:spacing w:after="0" w:line="360" w:lineRule="auto"/>
        <w:jc w:val="both"/>
      </w:pPr>
      <w:r w:rsidRPr="002F539E">
        <w:t>program ochrony środowiska,</w:t>
      </w:r>
    </w:p>
    <w:p w14:paraId="4B8CAC8C" w14:textId="77777777" w:rsidR="002F539E" w:rsidRPr="002F539E" w:rsidRDefault="002F539E" w:rsidP="00B76759">
      <w:pPr>
        <w:numPr>
          <w:ilvl w:val="0"/>
          <w:numId w:val="72"/>
        </w:numPr>
        <w:spacing w:after="0" w:line="360" w:lineRule="auto"/>
        <w:jc w:val="both"/>
      </w:pPr>
      <w:r w:rsidRPr="002F539E">
        <w:t>gminny program rewitalizacji,</w:t>
      </w:r>
    </w:p>
    <w:p w14:paraId="6EC451BF" w14:textId="77777777" w:rsidR="002F539E" w:rsidRPr="002F539E" w:rsidRDefault="002F539E" w:rsidP="00B76759">
      <w:pPr>
        <w:numPr>
          <w:ilvl w:val="0"/>
          <w:numId w:val="72"/>
        </w:numPr>
        <w:spacing w:after="0" w:line="360" w:lineRule="auto"/>
        <w:jc w:val="both"/>
      </w:pPr>
      <w:r w:rsidRPr="002F539E">
        <w:t>strategia rozwiązywania problemów społecznych,</w:t>
      </w:r>
    </w:p>
    <w:p w14:paraId="7C80F2E3" w14:textId="77777777" w:rsidR="002F539E" w:rsidRPr="002F539E" w:rsidRDefault="002F539E" w:rsidP="00B76759">
      <w:pPr>
        <w:numPr>
          <w:ilvl w:val="0"/>
          <w:numId w:val="72"/>
        </w:numPr>
        <w:spacing w:after="0" w:line="360" w:lineRule="auto"/>
        <w:jc w:val="both"/>
      </w:pPr>
      <w:r w:rsidRPr="002F539E">
        <w:lastRenderedPageBreak/>
        <w:t>program współpracy z organizacjami pozarządowymi,</w:t>
      </w:r>
    </w:p>
    <w:p w14:paraId="79F2DAE2" w14:textId="77777777" w:rsidR="002F539E" w:rsidRPr="002F539E" w:rsidRDefault="002F539E" w:rsidP="00B76759">
      <w:pPr>
        <w:numPr>
          <w:ilvl w:val="0"/>
          <w:numId w:val="72"/>
        </w:numPr>
        <w:spacing w:after="0" w:line="360" w:lineRule="auto"/>
        <w:jc w:val="both"/>
      </w:pPr>
      <w:r w:rsidRPr="002F539E">
        <w:t>programy inwestycyjne i branżowe (np. gospodarki wodno-ściekowej, gospodarki niskoemisyjnej, rozwoju transportu czy polityki mieszkaniowej).</w:t>
      </w:r>
    </w:p>
    <w:p w14:paraId="74C40A02" w14:textId="55BE0DD8" w:rsidR="002F539E" w:rsidRPr="002F539E" w:rsidRDefault="002F539E" w:rsidP="00B76759">
      <w:pPr>
        <w:spacing w:before="120" w:line="360" w:lineRule="auto"/>
        <w:jc w:val="both"/>
      </w:pPr>
      <w:r w:rsidRPr="002F539E">
        <w:t>Każdy z tych dokumentów powinien wskazywać, które cele i kierunki działań Strategii rozwija i</w:t>
      </w:r>
      <w:r w:rsidR="0070073B">
        <w:t> </w:t>
      </w:r>
      <w:r w:rsidRPr="002F539E">
        <w:t xml:space="preserve">uszczegóławia. Dzięki temu </w:t>
      </w:r>
      <w:r w:rsidR="0070073B">
        <w:t>gmina będzie prowadzić</w:t>
      </w:r>
      <w:r w:rsidRPr="002F539E">
        <w:t xml:space="preserve"> spójny system planowania rozwoju gminy, w</w:t>
      </w:r>
      <w:r w:rsidR="0070073B">
        <w:t> </w:t>
      </w:r>
      <w:r w:rsidRPr="002F539E">
        <w:t>którym dokumenty sektorowe i przestrzenne realizują wspólne priorytety.</w:t>
      </w:r>
    </w:p>
    <w:p w14:paraId="59049AB6" w14:textId="77777777" w:rsidR="002F539E" w:rsidRPr="002F539E" w:rsidRDefault="002F539E" w:rsidP="002F539E">
      <w:pPr>
        <w:spacing w:line="360" w:lineRule="auto"/>
        <w:jc w:val="both"/>
      </w:pPr>
      <w:r w:rsidRPr="002F539E">
        <w:t>Dokumenty wykonawcze powinny być opracowywane zgodnie z następującymi zasadami:</w:t>
      </w:r>
    </w:p>
    <w:p w14:paraId="20B0188D" w14:textId="6675AE99" w:rsidR="002F539E" w:rsidRPr="002F539E" w:rsidRDefault="002F539E" w:rsidP="00202BA6">
      <w:pPr>
        <w:numPr>
          <w:ilvl w:val="0"/>
          <w:numId w:val="73"/>
        </w:numPr>
        <w:spacing w:line="360" w:lineRule="auto"/>
        <w:jc w:val="both"/>
      </w:pPr>
      <w:r w:rsidRPr="002F539E">
        <w:rPr>
          <w:b/>
          <w:bCs/>
          <w:color w:val="4A66AC" w:themeColor="accent1"/>
        </w:rPr>
        <w:t>Przejrzystość i komunikatywność</w:t>
      </w:r>
      <w:r w:rsidRPr="002F539E">
        <w:rPr>
          <w:color w:val="4A66AC" w:themeColor="accent1"/>
        </w:rPr>
        <w:t xml:space="preserve"> </w:t>
      </w:r>
      <w:r w:rsidR="0070073B">
        <w:t>-</w:t>
      </w:r>
      <w:r w:rsidRPr="002F539E">
        <w:t xml:space="preserve"> dokumenty muszą być przygotowane w języku prostym, zrozumiałym i jednoznacznym, z objaśnieniem trudniejszych pojęć oraz wykazem użytych skrótów. Wskazane jest stosowanie graficznych form prezentacji (schematy, mapy, wykresy), które ułatwiają odbiór treści.</w:t>
      </w:r>
    </w:p>
    <w:p w14:paraId="1EAAAA4C" w14:textId="0ACAB64A" w:rsidR="002F539E" w:rsidRPr="002F539E" w:rsidRDefault="002F539E" w:rsidP="00202BA6">
      <w:pPr>
        <w:numPr>
          <w:ilvl w:val="0"/>
          <w:numId w:val="73"/>
        </w:numPr>
        <w:spacing w:line="360" w:lineRule="auto"/>
        <w:jc w:val="both"/>
      </w:pPr>
      <w:r w:rsidRPr="002F539E">
        <w:rPr>
          <w:b/>
          <w:bCs/>
          <w:color w:val="4A66AC" w:themeColor="accent1"/>
        </w:rPr>
        <w:t>Konsultacyjność i partycypacja</w:t>
      </w:r>
      <w:r w:rsidRPr="002F539E">
        <w:rPr>
          <w:color w:val="4A66AC" w:themeColor="accent1"/>
        </w:rPr>
        <w:t xml:space="preserve"> </w:t>
      </w:r>
      <w:r w:rsidR="0070073B">
        <w:t>-</w:t>
      </w:r>
      <w:r w:rsidRPr="002F539E">
        <w:t xml:space="preserve"> każdy dokument powinien być poddany procesowi konsultacji społecznych zgodnie z obowiązującymi przepisami prawa oraz lokalnymi standardami partycypacji. Ważne jest zapewnienie udziału mieszkańców, organizacji społecznych, przedsiębiorców i instytucji lokalnych.</w:t>
      </w:r>
    </w:p>
    <w:p w14:paraId="1453ED9E" w14:textId="495E5DFB" w:rsidR="002F539E" w:rsidRPr="002F539E" w:rsidRDefault="002F539E" w:rsidP="00202BA6">
      <w:pPr>
        <w:numPr>
          <w:ilvl w:val="0"/>
          <w:numId w:val="73"/>
        </w:numPr>
        <w:spacing w:line="360" w:lineRule="auto"/>
        <w:jc w:val="both"/>
      </w:pPr>
      <w:r w:rsidRPr="002F539E">
        <w:rPr>
          <w:b/>
          <w:bCs/>
          <w:color w:val="4A66AC" w:themeColor="accent1"/>
        </w:rPr>
        <w:t>Spójność ze Strategią</w:t>
      </w:r>
      <w:r w:rsidRPr="002F539E">
        <w:rPr>
          <w:color w:val="4A66AC" w:themeColor="accent1"/>
        </w:rPr>
        <w:t xml:space="preserve"> </w:t>
      </w:r>
      <w:r w:rsidR="0070073B">
        <w:t xml:space="preserve">- </w:t>
      </w:r>
      <w:r w:rsidRPr="002F539E">
        <w:t xml:space="preserve">w każdym dokumencie wykonawczym należy jednoznacznie wskazać powiązanie z konkretnym celem strategicznym i kierunkiem działań określonym w Strategii Rozwoju Gminy </w:t>
      </w:r>
      <w:r w:rsidR="0070073B">
        <w:t xml:space="preserve">Jeziorzany na lata 2025-2040. </w:t>
      </w:r>
      <w:r w:rsidRPr="002F539E">
        <w:t>Dokumenty te mają charakter uszczegóławiający i operacjonalizujący zapisy Strategii.</w:t>
      </w:r>
    </w:p>
    <w:p w14:paraId="72CF8F3A" w14:textId="58E4FC3C" w:rsidR="002F539E" w:rsidRPr="002F539E" w:rsidRDefault="002F539E" w:rsidP="00202BA6">
      <w:pPr>
        <w:numPr>
          <w:ilvl w:val="0"/>
          <w:numId w:val="73"/>
        </w:numPr>
        <w:spacing w:line="360" w:lineRule="auto"/>
        <w:jc w:val="both"/>
      </w:pPr>
      <w:r w:rsidRPr="002F539E">
        <w:rPr>
          <w:b/>
          <w:bCs/>
          <w:color w:val="4A66AC" w:themeColor="accent1"/>
        </w:rPr>
        <w:t>Odpowiedzialność instytucjonalna</w:t>
      </w:r>
      <w:r w:rsidRPr="002F539E">
        <w:rPr>
          <w:color w:val="4A66AC" w:themeColor="accent1"/>
        </w:rPr>
        <w:t xml:space="preserve"> </w:t>
      </w:r>
      <w:r w:rsidR="0070073B">
        <w:t xml:space="preserve">- </w:t>
      </w:r>
      <w:r w:rsidRPr="002F539E">
        <w:t>do każdego dokumentu wykonawczego powinna być przypisana wiodąca jednostka organizacyjna (wydział, referat, jednostka pomocnicza), odpowiedzialna za przygotowanie, wdrażanie i monitorowanie realizacji dokumentu.</w:t>
      </w:r>
    </w:p>
    <w:p w14:paraId="1FB69331" w14:textId="148E02D2" w:rsidR="002F539E" w:rsidRPr="002F539E" w:rsidRDefault="002F539E" w:rsidP="00202BA6">
      <w:pPr>
        <w:numPr>
          <w:ilvl w:val="0"/>
          <w:numId w:val="73"/>
        </w:numPr>
        <w:spacing w:line="360" w:lineRule="auto"/>
        <w:jc w:val="both"/>
      </w:pPr>
      <w:r w:rsidRPr="002F539E">
        <w:rPr>
          <w:b/>
          <w:bCs/>
          <w:color w:val="4A66AC" w:themeColor="accent1"/>
        </w:rPr>
        <w:t>Real</w:t>
      </w:r>
      <w:r w:rsidR="0070073B" w:rsidRPr="0070073B">
        <w:rPr>
          <w:b/>
          <w:bCs/>
          <w:color w:val="4A66AC" w:themeColor="accent1"/>
        </w:rPr>
        <w:t>ność</w:t>
      </w:r>
      <w:r w:rsidRPr="002F539E">
        <w:rPr>
          <w:b/>
          <w:bCs/>
          <w:color w:val="4A66AC" w:themeColor="accent1"/>
        </w:rPr>
        <w:t xml:space="preserve"> i wykonalność</w:t>
      </w:r>
      <w:r w:rsidRPr="002F539E">
        <w:rPr>
          <w:color w:val="4A66AC" w:themeColor="accent1"/>
        </w:rPr>
        <w:t xml:space="preserve"> </w:t>
      </w:r>
      <w:r w:rsidR="0070073B">
        <w:t>-</w:t>
      </w:r>
      <w:r w:rsidRPr="002F539E">
        <w:t xml:space="preserve"> dokumenty muszą opierać się na rzetelnych danych, analizach i</w:t>
      </w:r>
      <w:r w:rsidR="0070073B">
        <w:t> </w:t>
      </w:r>
      <w:r w:rsidRPr="002F539E">
        <w:t>możliwościach finansowych gminy oraz uwzględniać dostępne źródła zewnętrznego finansowania (środki UE, programy krajowe i regionalne).</w:t>
      </w:r>
    </w:p>
    <w:p w14:paraId="555D2CD4" w14:textId="32821EE7" w:rsidR="002F539E" w:rsidRPr="002F539E" w:rsidRDefault="002F539E" w:rsidP="00202BA6">
      <w:pPr>
        <w:numPr>
          <w:ilvl w:val="0"/>
          <w:numId w:val="73"/>
        </w:numPr>
        <w:spacing w:line="360" w:lineRule="auto"/>
        <w:jc w:val="both"/>
      </w:pPr>
      <w:r w:rsidRPr="002F539E">
        <w:rPr>
          <w:b/>
          <w:bCs/>
          <w:color w:val="4A66AC" w:themeColor="accent1"/>
        </w:rPr>
        <w:t>Aktualność i elastyczność</w:t>
      </w:r>
      <w:r w:rsidRPr="002F539E">
        <w:rPr>
          <w:color w:val="4A66AC" w:themeColor="accent1"/>
        </w:rPr>
        <w:t xml:space="preserve"> </w:t>
      </w:r>
      <w:r w:rsidR="0070073B">
        <w:t xml:space="preserve">- </w:t>
      </w:r>
      <w:r w:rsidRPr="002F539E">
        <w:t>dokumenty wykonawcze powinny być okresowo aktualizowane w odpowiedzi na zmieniające się uwarunkowania społeczno-gospodarcze i przestrzenne, a także nowe wyzwania klimatyczne czy technologiczne.</w:t>
      </w:r>
    </w:p>
    <w:p w14:paraId="317292C7" w14:textId="77777777" w:rsidR="00AF371E" w:rsidRDefault="00AF371E" w:rsidP="00F055B7">
      <w:pPr>
        <w:autoSpaceDE w:val="0"/>
        <w:autoSpaceDN w:val="0"/>
        <w:adjustRightInd w:val="0"/>
        <w:spacing w:after="0" w:line="360" w:lineRule="auto"/>
        <w:jc w:val="both"/>
        <w:rPr>
          <w:rFonts w:asciiTheme="majorHAnsi" w:hAnsiTheme="majorHAnsi" w:cstheme="majorHAnsi"/>
          <w:kern w:val="0"/>
        </w:rPr>
      </w:pPr>
    </w:p>
    <w:p w14:paraId="07C72FA2" w14:textId="3B2800B4" w:rsidR="00097A83" w:rsidRPr="00097A83" w:rsidRDefault="00B76759" w:rsidP="00B76759">
      <w:pPr>
        <w:pStyle w:val="Nagwek2"/>
      </w:pPr>
      <w:bookmarkStart w:id="65" w:name="_Toc216792175"/>
      <w:r>
        <w:lastRenderedPageBreak/>
        <w:t xml:space="preserve">10.4 </w:t>
      </w:r>
      <w:r w:rsidR="00097A83" w:rsidRPr="00097A83">
        <w:t>Ramy finansowe i źródła finansowania</w:t>
      </w:r>
      <w:bookmarkEnd w:id="65"/>
      <w:r w:rsidR="00097A83" w:rsidRPr="00097A83">
        <w:t xml:space="preserve"> </w:t>
      </w:r>
    </w:p>
    <w:p w14:paraId="5B0BFB58" w14:textId="435AA70B" w:rsidR="00B21F04" w:rsidRDefault="00B21F04" w:rsidP="00AF371E">
      <w:pPr>
        <w:autoSpaceDE w:val="0"/>
        <w:autoSpaceDN w:val="0"/>
        <w:adjustRightInd w:val="0"/>
        <w:spacing w:after="0" w:line="360" w:lineRule="auto"/>
        <w:jc w:val="both"/>
        <w:rPr>
          <w:rFonts w:asciiTheme="majorHAnsi" w:hAnsiTheme="majorHAnsi" w:cstheme="majorHAnsi"/>
          <w:kern w:val="0"/>
        </w:rPr>
      </w:pPr>
      <w:r w:rsidRPr="00B21F04">
        <w:rPr>
          <w:rFonts w:asciiTheme="majorHAnsi" w:hAnsiTheme="majorHAnsi" w:cstheme="majorHAnsi"/>
          <w:kern w:val="0"/>
        </w:rPr>
        <w:t>Realizacja Strategii Rozwoju Gminy Jeziorzany na lata 2025–2040 wymaga zapewnienia stabilnych i</w:t>
      </w:r>
      <w:r>
        <w:rPr>
          <w:rFonts w:asciiTheme="majorHAnsi" w:hAnsiTheme="majorHAnsi" w:cstheme="majorHAnsi"/>
          <w:kern w:val="0"/>
        </w:rPr>
        <w:t> </w:t>
      </w:r>
      <w:r w:rsidRPr="00B21F04">
        <w:rPr>
          <w:rFonts w:asciiTheme="majorHAnsi" w:hAnsiTheme="majorHAnsi" w:cstheme="majorHAnsi"/>
          <w:kern w:val="0"/>
        </w:rPr>
        <w:t>różnorodnych źródeł finansowania. Dokument ten obejmuje zarówno projekty inwestycyjne, jak i</w:t>
      </w:r>
      <w:r>
        <w:rPr>
          <w:rFonts w:asciiTheme="majorHAnsi" w:hAnsiTheme="majorHAnsi" w:cstheme="majorHAnsi"/>
          <w:kern w:val="0"/>
        </w:rPr>
        <w:t> </w:t>
      </w:r>
      <w:r w:rsidRPr="00B21F04">
        <w:rPr>
          <w:rFonts w:asciiTheme="majorHAnsi" w:hAnsiTheme="majorHAnsi" w:cstheme="majorHAnsi"/>
          <w:kern w:val="0"/>
        </w:rPr>
        <w:t>inicjatywy społeczne, edukacyjne czy organizacyjne, których wprowadzenie w życie wymaga zaangażowania środków własnych gminy oraz aktywnego pozyskiwania funduszy zewnętrznych. Zakres planowanych działań sugeruje konieczność wykorzystania dostępnych mechanizmów finansowych na</w:t>
      </w:r>
      <w:r>
        <w:rPr>
          <w:rFonts w:asciiTheme="majorHAnsi" w:hAnsiTheme="majorHAnsi" w:cstheme="majorHAnsi"/>
          <w:kern w:val="0"/>
        </w:rPr>
        <w:t> </w:t>
      </w:r>
      <w:r w:rsidRPr="00B21F04">
        <w:rPr>
          <w:rFonts w:asciiTheme="majorHAnsi" w:hAnsiTheme="majorHAnsi" w:cstheme="majorHAnsi"/>
          <w:kern w:val="0"/>
        </w:rPr>
        <w:t>szczeblu krajowym i unijnym, a także współpracy z partnerami publicznymi i prywatnymi.</w:t>
      </w:r>
      <w:r w:rsidRPr="00B21F04">
        <w:rPr>
          <w:rFonts w:asciiTheme="majorHAnsi" w:hAnsiTheme="majorHAnsi" w:cstheme="majorHAnsi"/>
          <w:kern w:val="0"/>
        </w:rPr>
        <w:br/>
        <w:t>Podstawowe źródło finansowania stanowić będą środki własne gminy Jeziorzany, ujęte w budżecie oraz w Wieloletniej Prognozie Finansowej. Uzupełnią je środki z budżetu państwa, takie jak subwencje, dotacje i programy rządowe, a także fundusze z budżetu powiatu i województwa w przypadku realizacji projektów we współpracy między samorządami.</w:t>
      </w:r>
    </w:p>
    <w:p w14:paraId="72F4856F" w14:textId="2463574A" w:rsidR="00AF371E" w:rsidRPr="00AF371E" w:rsidRDefault="00B21F04" w:rsidP="00AF371E">
      <w:pPr>
        <w:autoSpaceDE w:val="0"/>
        <w:autoSpaceDN w:val="0"/>
        <w:adjustRightInd w:val="0"/>
        <w:spacing w:after="0" w:line="360" w:lineRule="auto"/>
        <w:jc w:val="both"/>
        <w:rPr>
          <w:rFonts w:asciiTheme="majorHAnsi" w:hAnsiTheme="majorHAnsi" w:cstheme="majorHAnsi"/>
          <w:kern w:val="0"/>
        </w:rPr>
      </w:pPr>
      <w:r w:rsidRPr="00B21F04">
        <w:rPr>
          <w:rFonts w:asciiTheme="majorHAnsi" w:hAnsiTheme="majorHAnsi" w:cstheme="majorHAnsi"/>
          <w:kern w:val="0"/>
        </w:rPr>
        <w:t>Ważnym źródłem wsparcia będą również fundusze celowe</w:t>
      </w:r>
      <w:r>
        <w:rPr>
          <w:rFonts w:asciiTheme="majorHAnsi" w:hAnsiTheme="majorHAnsi" w:cstheme="majorHAnsi"/>
          <w:kern w:val="0"/>
        </w:rPr>
        <w:t>,</w:t>
      </w:r>
      <w:r w:rsidRPr="00B21F04">
        <w:rPr>
          <w:rFonts w:asciiTheme="majorHAnsi" w:hAnsiTheme="majorHAnsi" w:cstheme="majorHAnsi"/>
          <w:kern w:val="0"/>
        </w:rPr>
        <w:t xml:space="preserve"> w </w:t>
      </w:r>
      <w:r>
        <w:rPr>
          <w:rFonts w:asciiTheme="majorHAnsi" w:hAnsiTheme="majorHAnsi" w:cstheme="majorHAnsi"/>
          <w:kern w:val="0"/>
        </w:rPr>
        <w:t>tym</w:t>
      </w:r>
      <w:r w:rsidRPr="00B21F04">
        <w:rPr>
          <w:rFonts w:asciiTheme="majorHAnsi" w:hAnsiTheme="majorHAnsi" w:cstheme="majorHAnsi"/>
          <w:kern w:val="0"/>
        </w:rPr>
        <w:t xml:space="preserve"> Narodowy i Wojewódzki Fundusz Ochrony Środowiska i Gospodarki Wodnej</w:t>
      </w:r>
      <w:r>
        <w:rPr>
          <w:rFonts w:asciiTheme="majorHAnsi" w:hAnsiTheme="majorHAnsi" w:cstheme="majorHAnsi"/>
          <w:kern w:val="0"/>
        </w:rPr>
        <w:t>,</w:t>
      </w:r>
      <w:r w:rsidRPr="00B21F04">
        <w:rPr>
          <w:rFonts w:asciiTheme="majorHAnsi" w:hAnsiTheme="majorHAnsi" w:cstheme="majorHAnsi"/>
          <w:kern w:val="0"/>
        </w:rPr>
        <w:t xml:space="preserve"> wspomagające inwestycje w dziedzinach związanych z</w:t>
      </w:r>
      <w:r>
        <w:rPr>
          <w:rFonts w:asciiTheme="majorHAnsi" w:hAnsiTheme="majorHAnsi" w:cstheme="majorHAnsi"/>
          <w:kern w:val="0"/>
        </w:rPr>
        <w:t> </w:t>
      </w:r>
      <w:r w:rsidRPr="00B21F04">
        <w:rPr>
          <w:rFonts w:asciiTheme="majorHAnsi" w:hAnsiTheme="majorHAnsi" w:cstheme="majorHAnsi"/>
          <w:kern w:val="0"/>
        </w:rPr>
        <w:t>ochroną środowiska, gospodarką wodną, efektywnością energetyczną oraz odnawialnymi źródłami energii.</w:t>
      </w:r>
      <w:r w:rsidRPr="00B21F04">
        <w:rPr>
          <w:rFonts w:asciiTheme="majorHAnsi" w:hAnsiTheme="majorHAnsi" w:cstheme="majorHAnsi"/>
          <w:kern w:val="0"/>
        </w:rPr>
        <w:br/>
        <w:t>Strategia przewiduje także intensywne korzystanie z funduszy unijnych dostępnych w ramach perspektywy finansowej na lata 2021–2027, a także kolejnych programów.</w:t>
      </w:r>
      <w:r>
        <w:rPr>
          <w:rFonts w:asciiTheme="majorHAnsi" w:hAnsiTheme="majorHAnsi" w:cstheme="majorHAnsi"/>
          <w:kern w:val="0"/>
        </w:rPr>
        <w:t xml:space="preserve"> </w:t>
      </w:r>
      <w:r w:rsidR="00AF371E" w:rsidRPr="00AF371E">
        <w:rPr>
          <w:rFonts w:asciiTheme="majorHAnsi" w:hAnsiTheme="majorHAnsi" w:cstheme="majorHAnsi"/>
          <w:kern w:val="0"/>
        </w:rPr>
        <w:t>Kluczowe znaczenie będą miały m.in.:</w:t>
      </w:r>
    </w:p>
    <w:p w14:paraId="29AFE84A" w14:textId="77777777" w:rsidR="00AF371E" w:rsidRPr="00AF371E" w:rsidRDefault="00AF371E" w:rsidP="00202BA6">
      <w:pPr>
        <w:numPr>
          <w:ilvl w:val="0"/>
          <w:numId w:val="21"/>
        </w:numPr>
        <w:autoSpaceDE w:val="0"/>
        <w:autoSpaceDN w:val="0"/>
        <w:adjustRightInd w:val="0"/>
        <w:spacing w:after="0" w:line="360" w:lineRule="auto"/>
        <w:jc w:val="both"/>
        <w:rPr>
          <w:rFonts w:asciiTheme="majorHAnsi" w:hAnsiTheme="majorHAnsi" w:cstheme="majorHAnsi"/>
          <w:kern w:val="0"/>
        </w:rPr>
      </w:pPr>
      <w:r w:rsidRPr="00AF371E">
        <w:rPr>
          <w:rFonts w:asciiTheme="majorHAnsi" w:hAnsiTheme="majorHAnsi" w:cstheme="majorHAnsi"/>
          <w:kern w:val="0"/>
        </w:rPr>
        <w:t>Fundusze Europejskie dla Lubelskiego 2021–2027,</w:t>
      </w:r>
    </w:p>
    <w:p w14:paraId="5C6F2730" w14:textId="77777777" w:rsidR="00AF371E" w:rsidRPr="00AF371E" w:rsidRDefault="00AF371E" w:rsidP="00202BA6">
      <w:pPr>
        <w:numPr>
          <w:ilvl w:val="0"/>
          <w:numId w:val="21"/>
        </w:numPr>
        <w:autoSpaceDE w:val="0"/>
        <w:autoSpaceDN w:val="0"/>
        <w:adjustRightInd w:val="0"/>
        <w:spacing w:after="0" w:line="360" w:lineRule="auto"/>
        <w:jc w:val="both"/>
        <w:rPr>
          <w:rFonts w:asciiTheme="majorHAnsi" w:hAnsiTheme="majorHAnsi" w:cstheme="majorHAnsi"/>
          <w:kern w:val="0"/>
        </w:rPr>
      </w:pPr>
      <w:r w:rsidRPr="00AF371E">
        <w:rPr>
          <w:rFonts w:asciiTheme="majorHAnsi" w:hAnsiTheme="majorHAnsi" w:cstheme="majorHAnsi"/>
          <w:kern w:val="0"/>
        </w:rPr>
        <w:t>Fundusze Europejskie na Infrastrukturę, Klimat i Środowisko (FEnIKS),</w:t>
      </w:r>
    </w:p>
    <w:p w14:paraId="2F3F4124" w14:textId="77777777" w:rsidR="00AF371E" w:rsidRPr="00AF371E" w:rsidRDefault="00AF371E" w:rsidP="00202BA6">
      <w:pPr>
        <w:numPr>
          <w:ilvl w:val="0"/>
          <w:numId w:val="21"/>
        </w:numPr>
        <w:autoSpaceDE w:val="0"/>
        <w:autoSpaceDN w:val="0"/>
        <w:adjustRightInd w:val="0"/>
        <w:spacing w:after="0" w:line="360" w:lineRule="auto"/>
        <w:jc w:val="both"/>
        <w:rPr>
          <w:rFonts w:asciiTheme="majorHAnsi" w:hAnsiTheme="majorHAnsi" w:cstheme="majorHAnsi"/>
          <w:kern w:val="0"/>
        </w:rPr>
      </w:pPr>
      <w:r w:rsidRPr="00AF371E">
        <w:rPr>
          <w:rFonts w:asciiTheme="majorHAnsi" w:hAnsiTheme="majorHAnsi" w:cstheme="majorHAnsi"/>
          <w:kern w:val="0"/>
        </w:rPr>
        <w:t>Fundusze Europejskie dla Rozwoju Społecznego (FERS),</w:t>
      </w:r>
    </w:p>
    <w:p w14:paraId="28B2E0B7" w14:textId="77777777" w:rsidR="00AF371E" w:rsidRPr="00AF371E" w:rsidRDefault="00AF371E" w:rsidP="00202BA6">
      <w:pPr>
        <w:numPr>
          <w:ilvl w:val="0"/>
          <w:numId w:val="21"/>
        </w:numPr>
        <w:autoSpaceDE w:val="0"/>
        <w:autoSpaceDN w:val="0"/>
        <w:adjustRightInd w:val="0"/>
        <w:spacing w:after="0" w:line="360" w:lineRule="auto"/>
        <w:jc w:val="both"/>
        <w:rPr>
          <w:rFonts w:asciiTheme="majorHAnsi" w:hAnsiTheme="majorHAnsi" w:cstheme="majorHAnsi"/>
          <w:kern w:val="0"/>
        </w:rPr>
      </w:pPr>
      <w:r w:rsidRPr="00AF371E">
        <w:rPr>
          <w:rFonts w:asciiTheme="majorHAnsi" w:hAnsiTheme="majorHAnsi" w:cstheme="majorHAnsi"/>
          <w:kern w:val="0"/>
        </w:rPr>
        <w:t>Fundusze Europejskie dla Nowoczesnej Gospodarki (FENG),</w:t>
      </w:r>
    </w:p>
    <w:p w14:paraId="71638FC3" w14:textId="77777777" w:rsidR="00AF371E" w:rsidRPr="00AF371E" w:rsidRDefault="00AF371E" w:rsidP="00202BA6">
      <w:pPr>
        <w:numPr>
          <w:ilvl w:val="0"/>
          <w:numId w:val="21"/>
        </w:numPr>
        <w:autoSpaceDE w:val="0"/>
        <w:autoSpaceDN w:val="0"/>
        <w:adjustRightInd w:val="0"/>
        <w:spacing w:after="0" w:line="360" w:lineRule="auto"/>
        <w:jc w:val="both"/>
        <w:rPr>
          <w:rFonts w:asciiTheme="majorHAnsi" w:hAnsiTheme="majorHAnsi" w:cstheme="majorHAnsi"/>
          <w:kern w:val="0"/>
        </w:rPr>
      </w:pPr>
      <w:r w:rsidRPr="00AF371E">
        <w:rPr>
          <w:rFonts w:asciiTheme="majorHAnsi" w:hAnsiTheme="majorHAnsi" w:cstheme="majorHAnsi"/>
          <w:kern w:val="0"/>
        </w:rPr>
        <w:t>Fundusze Europejskie na Rozwój Cyfrowy (FERC),</w:t>
      </w:r>
    </w:p>
    <w:p w14:paraId="138F3064" w14:textId="77777777" w:rsidR="00AF371E" w:rsidRPr="00AF371E" w:rsidRDefault="00AF371E" w:rsidP="00202BA6">
      <w:pPr>
        <w:numPr>
          <w:ilvl w:val="0"/>
          <w:numId w:val="21"/>
        </w:numPr>
        <w:autoSpaceDE w:val="0"/>
        <w:autoSpaceDN w:val="0"/>
        <w:adjustRightInd w:val="0"/>
        <w:spacing w:after="0" w:line="360" w:lineRule="auto"/>
        <w:jc w:val="both"/>
        <w:rPr>
          <w:rFonts w:asciiTheme="majorHAnsi" w:hAnsiTheme="majorHAnsi" w:cstheme="majorHAnsi"/>
          <w:kern w:val="0"/>
        </w:rPr>
      </w:pPr>
      <w:r w:rsidRPr="00AF371E">
        <w:rPr>
          <w:rFonts w:asciiTheme="majorHAnsi" w:hAnsiTheme="majorHAnsi" w:cstheme="majorHAnsi"/>
          <w:kern w:val="0"/>
        </w:rPr>
        <w:t>środki dostępne w ramach Wspólnej Polityki Rolnej i Programu Rozwoju Obszarów Wiejskich.</w:t>
      </w:r>
    </w:p>
    <w:p w14:paraId="77402C3D" w14:textId="77777777" w:rsidR="00AF371E" w:rsidRPr="00AF371E" w:rsidRDefault="00AF371E" w:rsidP="00AF371E">
      <w:pPr>
        <w:autoSpaceDE w:val="0"/>
        <w:autoSpaceDN w:val="0"/>
        <w:adjustRightInd w:val="0"/>
        <w:spacing w:after="0" w:line="360" w:lineRule="auto"/>
        <w:jc w:val="both"/>
        <w:rPr>
          <w:rFonts w:asciiTheme="majorHAnsi" w:hAnsiTheme="majorHAnsi" w:cstheme="majorHAnsi"/>
          <w:kern w:val="0"/>
        </w:rPr>
      </w:pPr>
      <w:r w:rsidRPr="00AF371E">
        <w:rPr>
          <w:rFonts w:asciiTheme="majorHAnsi" w:hAnsiTheme="majorHAnsi" w:cstheme="majorHAnsi"/>
          <w:kern w:val="0"/>
        </w:rPr>
        <w:t>Uzupełniająco możliwe będzie korzystanie ze środków mechanizmów międzynarodowych, takich jak fundusze norweskie i fundusze Europejskiego Obszaru Gospodarczego (EOG), czy wsparcie z instrumentu Next Generation EU.</w:t>
      </w:r>
    </w:p>
    <w:p w14:paraId="7469D0B3" w14:textId="77777777" w:rsidR="003F4AA1" w:rsidRDefault="003F4AA1" w:rsidP="003F4AA1">
      <w:pPr>
        <w:autoSpaceDE w:val="0"/>
        <w:autoSpaceDN w:val="0"/>
        <w:adjustRightInd w:val="0"/>
        <w:spacing w:after="0" w:line="360" w:lineRule="auto"/>
        <w:jc w:val="both"/>
        <w:rPr>
          <w:rFonts w:asciiTheme="majorHAnsi" w:hAnsiTheme="majorHAnsi" w:cstheme="majorHAnsi"/>
          <w:kern w:val="0"/>
        </w:rPr>
      </w:pPr>
      <w:r w:rsidRPr="003F4AA1">
        <w:rPr>
          <w:rFonts w:asciiTheme="majorHAnsi" w:hAnsiTheme="majorHAnsi" w:cstheme="majorHAnsi"/>
          <w:kern w:val="0"/>
        </w:rPr>
        <w:t>Istotnym elementem finansowania będą także środki prywatne, które gmina planuje pozyskiwać poprzez partnerstwa publiczno-prywatne, współpracę z organizacjami pozarządowymi oraz lokalnymi przedsiębiorcami. W wyjątkowych przypadkach możliwe będzie również skorzystanie z instrumentów zwrotnych, takich jak kredyty, pożyczki czy obligacje komunalne – z zachowaniem zasad ostrożnego zarządzania finansami i w granicach dopuszczalnego poziomu zadłużenia samorządu.</w:t>
      </w:r>
      <w:r w:rsidRPr="003F4AA1">
        <w:rPr>
          <w:rFonts w:asciiTheme="majorHAnsi" w:hAnsiTheme="majorHAnsi" w:cstheme="majorHAnsi"/>
          <w:kern w:val="0"/>
        </w:rPr>
        <w:br/>
        <w:t xml:space="preserve">Analiza wcześniejszych inwestycji pokazuje, że w latach 2019–2023 średnie roczne wydatki majątkowe gminy Jeziorzany wynosiły kilka milionów złotych. Przyjmując ten poziom jako punkt odniesienia, </w:t>
      </w:r>
      <w:r w:rsidRPr="003F4AA1">
        <w:rPr>
          <w:rFonts w:asciiTheme="majorHAnsi" w:hAnsiTheme="majorHAnsi" w:cstheme="majorHAnsi"/>
          <w:kern w:val="0"/>
        </w:rPr>
        <w:lastRenderedPageBreak/>
        <w:t>można założyć, że w okresie realizacji strategii (2025–2040) gmina przeznaczy na strategiczne działania łącznie kilkadziesiąt milionów złotych. Budżet ten zostanie uzupełniony o środki zewnętrzne, pozyskane z krajowych i unijnych programów wsparcia, co znacząco zwiększy możliwości realizacji założonych celów.</w:t>
      </w:r>
    </w:p>
    <w:p w14:paraId="1C321F0A" w14:textId="173F094B" w:rsidR="00AF371E" w:rsidRDefault="003F4AA1" w:rsidP="003F4AA1">
      <w:pPr>
        <w:autoSpaceDE w:val="0"/>
        <w:autoSpaceDN w:val="0"/>
        <w:adjustRightInd w:val="0"/>
        <w:spacing w:after="0" w:line="360" w:lineRule="auto"/>
        <w:jc w:val="both"/>
        <w:rPr>
          <w:rFonts w:asciiTheme="majorHAnsi" w:hAnsiTheme="majorHAnsi" w:cstheme="majorHAnsi"/>
          <w:kern w:val="0"/>
        </w:rPr>
      </w:pPr>
      <w:r w:rsidRPr="003F4AA1">
        <w:rPr>
          <w:rFonts w:asciiTheme="majorHAnsi" w:hAnsiTheme="majorHAnsi" w:cstheme="majorHAnsi"/>
          <w:kern w:val="0"/>
        </w:rPr>
        <w:t xml:space="preserve">Warto zaznaczyć, że przedstawione ramy finansowe mają charakter orientacyjny. Ostateczna struktura wydatków oraz proporcje między różnymi źródłami finansowania będą ustalane na bieżąco w oparciu o uchwały budżetowe, Wieloletnią Prognozę Finansową, kalendarze konkursów dotacyjnych oraz dostępne narzędzia pomocowe. Kluczowe znaczenie będzie mieć skuteczność gminy w zdobywaniu funduszy zewnętrznych oraz </w:t>
      </w:r>
      <w:r w:rsidR="00166447">
        <w:rPr>
          <w:rFonts w:asciiTheme="majorHAnsi" w:hAnsiTheme="majorHAnsi" w:cstheme="majorHAnsi"/>
          <w:kern w:val="0"/>
        </w:rPr>
        <w:t>możliwość</w:t>
      </w:r>
      <w:r w:rsidRPr="003F4AA1">
        <w:rPr>
          <w:rFonts w:asciiTheme="majorHAnsi" w:hAnsiTheme="majorHAnsi" w:cstheme="majorHAnsi"/>
          <w:kern w:val="0"/>
        </w:rPr>
        <w:t xml:space="preserve"> zapewnienia niezbędnego wkładu własnego.</w:t>
      </w:r>
    </w:p>
    <w:p w14:paraId="7A076E29" w14:textId="6BC0AFF0" w:rsidR="00097A83" w:rsidRDefault="00B76759" w:rsidP="00B76759">
      <w:pPr>
        <w:pStyle w:val="Nagwek1"/>
      </w:pPr>
      <w:bookmarkStart w:id="66" w:name="_Toc216792176"/>
      <w:r>
        <w:t xml:space="preserve">11. </w:t>
      </w:r>
      <w:r w:rsidR="00E57995">
        <w:t>Ewaluacja ex-ante</w:t>
      </w:r>
      <w:bookmarkEnd w:id="66"/>
    </w:p>
    <w:p w14:paraId="2DC3F402" w14:textId="77777777" w:rsidR="00E57995" w:rsidRPr="00E57995" w:rsidRDefault="00E57995" w:rsidP="00E57995">
      <w:pPr>
        <w:spacing w:line="360" w:lineRule="auto"/>
        <w:jc w:val="both"/>
      </w:pPr>
      <w:r w:rsidRPr="00E57995">
        <w:t>Zgodnie z ustawą z dnia 6 grudnia 2006 r. o zasadach prowadzenia polityki rozwoju (Dz. U. z 2024 r. poz. 324, 862, 1717, 194), proces opracowania strategii rozwoju gminy obejmuje obowiązek przeprowadzenia ewaluacji ex-ante. Jej celem jest ocena trafności, spójności i wykonalności zaplanowanych interwencji jeszcze przed rozpoczęciem wdrażania dokumentu.</w:t>
      </w:r>
    </w:p>
    <w:p w14:paraId="0524F58A" w14:textId="1BA9D454" w:rsidR="00E57995" w:rsidRPr="00E57995" w:rsidRDefault="000354C5" w:rsidP="00E57995">
      <w:r>
        <w:t>Ewaluację ex-ante przeprowadza się w celu:</w:t>
      </w:r>
    </w:p>
    <w:p w14:paraId="75EC50D9" w14:textId="7B69EB8D" w:rsidR="00E57995" w:rsidRPr="00E57995" w:rsidRDefault="00E57995" w:rsidP="00202BA6">
      <w:pPr>
        <w:numPr>
          <w:ilvl w:val="0"/>
          <w:numId w:val="74"/>
        </w:numPr>
      </w:pPr>
      <w:r w:rsidRPr="00E57995">
        <w:t>ocen</w:t>
      </w:r>
      <w:r w:rsidR="000354C5">
        <w:t>y</w:t>
      </w:r>
      <w:r w:rsidRPr="00E57995">
        <w:t xml:space="preserve"> zgodności strategii z potrzebami rozwojowymi gminy i jej mieszkańców,</w:t>
      </w:r>
    </w:p>
    <w:p w14:paraId="05E68AFF" w14:textId="763F79B0" w:rsidR="00E57995" w:rsidRPr="00E57995" w:rsidRDefault="00E57995" w:rsidP="00202BA6">
      <w:pPr>
        <w:numPr>
          <w:ilvl w:val="0"/>
          <w:numId w:val="74"/>
        </w:numPr>
      </w:pPr>
      <w:r w:rsidRPr="00E57995">
        <w:t>ocen</w:t>
      </w:r>
      <w:r w:rsidR="000354C5">
        <w:t>y</w:t>
      </w:r>
      <w:r w:rsidRPr="00E57995">
        <w:t xml:space="preserve"> spójności celów strategicznych z misją i wizją gminy,</w:t>
      </w:r>
    </w:p>
    <w:p w14:paraId="786F1D58" w14:textId="1C496309" w:rsidR="00E57995" w:rsidRPr="00E57995" w:rsidRDefault="000354C5" w:rsidP="00202BA6">
      <w:pPr>
        <w:numPr>
          <w:ilvl w:val="0"/>
          <w:numId w:val="74"/>
        </w:numPr>
      </w:pPr>
      <w:r>
        <w:t>oceny</w:t>
      </w:r>
      <w:r w:rsidR="00E57995" w:rsidRPr="00E57995">
        <w:t xml:space="preserve"> logiki interwencji </w:t>
      </w:r>
      <w:r>
        <w:t>-</w:t>
      </w:r>
      <w:r w:rsidR="00E57995" w:rsidRPr="00E57995">
        <w:t xml:space="preserve"> powiązania między celami, kierunkami działań i oczekiwanymi rezultatami,</w:t>
      </w:r>
    </w:p>
    <w:p w14:paraId="59C5A876" w14:textId="46B8BCF0" w:rsidR="00E57995" w:rsidRPr="00E57995" w:rsidRDefault="00E57995" w:rsidP="00202BA6">
      <w:pPr>
        <w:numPr>
          <w:ilvl w:val="0"/>
          <w:numId w:val="74"/>
        </w:numPr>
      </w:pPr>
      <w:r w:rsidRPr="00E57995">
        <w:t>weryfikacj</w:t>
      </w:r>
      <w:r w:rsidR="000354C5">
        <w:t>i</w:t>
      </w:r>
      <w:r w:rsidRPr="00E57995">
        <w:t xml:space="preserve"> adekwatności proponowanych rozwiązań do zidentyfikowanych wyzwań,</w:t>
      </w:r>
    </w:p>
    <w:p w14:paraId="0EDC9B80" w14:textId="673777C4" w:rsidR="00E57995" w:rsidRPr="00E57995" w:rsidRDefault="00E57995" w:rsidP="00202BA6">
      <w:pPr>
        <w:numPr>
          <w:ilvl w:val="0"/>
          <w:numId w:val="74"/>
        </w:numPr>
      </w:pPr>
      <w:r w:rsidRPr="00E57995">
        <w:t>ocen</w:t>
      </w:r>
      <w:r w:rsidR="000354C5">
        <w:t>y</w:t>
      </w:r>
      <w:r w:rsidRPr="00E57995">
        <w:t xml:space="preserve"> stopnia zgodności strategii z dokumentami strategicznymi wyższego rzędu (strategia wojewódzka, krajowe dokumenty strategiczne, polityki UE).</w:t>
      </w:r>
    </w:p>
    <w:p w14:paraId="5F7E5C3E" w14:textId="4C336944" w:rsidR="00E57995" w:rsidRPr="00E57995" w:rsidRDefault="000354C5" w:rsidP="000354C5">
      <w:pPr>
        <w:spacing w:line="360" w:lineRule="auto"/>
        <w:jc w:val="both"/>
      </w:pPr>
      <w:r w:rsidRPr="000354C5">
        <w:t>W myśl przepisów ustawy o zasadach prowadzenia polityki rozwoju, przed przyjęciem Strategii w</w:t>
      </w:r>
      <w:r w:rsidR="00D20795">
        <w:t> </w:t>
      </w:r>
      <w:r w:rsidRPr="000354C5">
        <w:t xml:space="preserve">drodze uchwały przeprowadzona została ewalucja ex-ante. Została ona </w:t>
      </w:r>
      <w:r w:rsidR="00E57995" w:rsidRPr="00E57995">
        <w:t xml:space="preserve">przeprowadzona </w:t>
      </w:r>
      <w:r w:rsidR="00E57995" w:rsidRPr="00D20795">
        <w:t>w</w:t>
      </w:r>
      <w:r w:rsidR="00D20795">
        <w:t>  </w:t>
      </w:r>
      <w:r w:rsidR="00E57995" w:rsidRPr="00D20795">
        <w:t>następujących</w:t>
      </w:r>
      <w:r w:rsidR="00E57995" w:rsidRPr="00E57995">
        <w:t xml:space="preserve"> obszarach:</w:t>
      </w:r>
    </w:p>
    <w:p w14:paraId="0DA59456" w14:textId="424CC238" w:rsidR="00E57995" w:rsidRPr="00E57995" w:rsidRDefault="00E57995" w:rsidP="00202BA6">
      <w:pPr>
        <w:numPr>
          <w:ilvl w:val="0"/>
          <w:numId w:val="75"/>
        </w:numPr>
        <w:spacing w:line="360" w:lineRule="auto"/>
        <w:jc w:val="both"/>
      </w:pPr>
      <w:r w:rsidRPr="00E57995">
        <w:rPr>
          <w:b/>
          <w:bCs/>
        </w:rPr>
        <w:t>Spójność wewnętrzna</w:t>
      </w:r>
      <w:r w:rsidRPr="00E57995">
        <w:t xml:space="preserve"> </w:t>
      </w:r>
      <w:r w:rsidR="000354C5">
        <w:t>-</w:t>
      </w:r>
      <w:r w:rsidRPr="00E57995">
        <w:t xml:space="preserve"> powiąza</w:t>
      </w:r>
      <w:r w:rsidR="000354C5">
        <w:t>nia</w:t>
      </w:r>
      <w:r w:rsidRPr="00E57995">
        <w:t xml:space="preserve"> między diagnozą, analizą SWOT, wizją i misją oraz celami strategicznymi i kierunkami działań.</w:t>
      </w:r>
    </w:p>
    <w:p w14:paraId="24386A9B" w14:textId="0C7B31D5" w:rsidR="00E57995" w:rsidRPr="00E57995" w:rsidRDefault="00E57995" w:rsidP="00202BA6">
      <w:pPr>
        <w:numPr>
          <w:ilvl w:val="0"/>
          <w:numId w:val="75"/>
        </w:numPr>
        <w:spacing w:line="360" w:lineRule="auto"/>
        <w:jc w:val="both"/>
      </w:pPr>
      <w:r w:rsidRPr="00E57995">
        <w:rPr>
          <w:b/>
          <w:bCs/>
        </w:rPr>
        <w:t>Spójność zewnętrzna</w:t>
      </w:r>
      <w:r w:rsidRPr="00E57995">
        <w:t xml:space="preserve"> </w:t>
      </w:r>
      <w:r w:rsidR="000354C5">
        <w:t>-</w:t>
      </w:r>
      <w:r w:rsidRPr="00E57995">
        <w:t xml:space="preserve"> zgodność dokumentu ze strategiami i politykami wyższego rzędu, w</w:t>
      </w:r>
      <w:r w:rsidR="000354C5">
        <w:t> </w:t>
      </w:r>
      <w:r w:rsidRPr="00E57995">
        <w:t>tym Strategią Rozwoju Województwa Lubelskiego 2030, Krajową Strategią Rozwoju Regionalnego oraz dokumentami UE.</w:t>
      </w:r>
    </w:p>
    <w:p w14:paraId="235E7B1A" w14:textId="342093C0" w:rsidR="00E57995" w:rsidRPr="00E57995" w:rsidRDefault="00E57995" w:rsidP="00202BA6">
      <w:pPr>
        <w:numPr>
          <w:ilvl w:val="0"/>
          <w:numId w:val="75"/>
        </w:numPr>
        <w:spacing w:line="360" w:lineRule="auto"/>
        <w:jc w:val="both"/>
      </w:pPr>
      <w:r w:rsidRPr="00E57995">
        <w:rPr>
          <w:b/>
          <w:bCs/>
        </w:rPr>
        <w:t>Trafność interwencji</w:t>
      </w:r>
      <w:r w:rsidRPr="00E57995">
        <w:t xml:space="preserve"> </w:t>
      </w:r>
      <w:r w:rsidR="000354C5">
        <w:t xml:space="preserve">- </w:t>
      </w:r>
      <w:r w:rsidRPr="00E57995">
        <w:t xml:space="preserve">ocena, w jakim stopniu cele i działania odpowiadają na kluczowe </w:t>
      </w:r>
      <w:r w:rsidR="000354C5">
        <w:t xml:space="preserve">zidentyfikowane </w:t>
      </w:r>
      <w:r w:rsidRPr="00E57995">
        <w:t>problemy i potrzeby</w:t>
      </w:r>
      <w:r w:rsidR="000354C5">
        <w:t>.</w:t>
      </w:r>
    </w:p>
    <w:p w14:paraId="7AA55029" w14:textId="4E77FAB5" w:rsidR="00E57995" w:rsidRPr="00E57995" w:rsidRDefault="00E57995" w:rsidP="00202BA6">
      <w:pPr>
        <w:numPr>
          <w:ilvl w:val="0"/>
          <w:numId w:val="75"/>
        </w:numPr>
        <w:spacing w:line="360" w:lineRule="auto"/>
        <w:jc w:val="both"/>
      </w:pPr>
      <w:r w:rsidRPr="00E57995">
        <w:rPr>
          <w:b/>
          <w:bCs/>
        </w:rPr>
        <w:lastRenderedPageBreak/>
        <w:t>Potencjał wdrożeniowy</w:t>
      </w:r>
      <w:r w:rsidRPr="00E57995">
        <w:t xml:space="preserve"> </w:t>
      </w:r>
      <w:r w:rsidR="000354C5">
        <w:t>-</w:t>
      </w:r>
      <w:r w:rsidRPr="00E57995">
        <w:t xml:space="preserve"> ocena realności i wykonalności strategii, uwzględniająca możliwości finansowe gminy, dostęp do środków zewnętrznych oraz zdolności instytucjonalne samorządu i partnerów lokalnych.</w:t>
      </w:r>
    </w:p>
    <w:p w14:paraId="33012C2E" w14:textId="1E476DAD" w:rsidR="00E57995" w:rsidRDefault="00E57995" w:rsidP="00202BA6">
      <w:pPr>
        <w:numPr>
          <w:ilvl w:val="0"/>
          <w:numId w:val="75"/>
        </w:numPr>
        <w:spacing w:line="360" w:lineRule="auto"/>
        <w:jc w:val="both"/>
      </w:pPr>
      <w:r w:rsidRPr="00E57995">
        <w:rPr>
          <w:b/>
          <w:bCs/>
        </w:rPr>
        <w:t>Wskaźniki i rezultaty</w:t>
      </w:r>
      <w:r w:rsidRPr="00E57995">
        <w:t xml:space="preserve"> </w:t>
      </w:r>
      <w:r w:rsidR="000354C5">
        <w:t>-</w:t>
      </w:r>
      <w:r w:rsidRPr="00E57995">
        <w:t xml:space="preserve"> ocena mierzalności zaplanowanych rezultatów i adekwatności wskaźników monitoringu.</w:t>
      </w:r>
    </w:p>
    <w:p w14:paraId="420DC44E" w14:textId="4A6D92EE" w:rsidR="000354C5" w:rsidRPr="00E57995" w:rsidRDefault="000354C5" w:rsidP="000354C5">
      <w:pPr>
        <w:spacing w:line="360" w:lineRule="auto"/>
        <w:jc w:val="both"/>
      </w:pPr>
      <w:r w:rsidRPr="000354C5">
        <w:t>Poniżej przedstawiono wnioski z przeprowadzonej ewaluacji ex-ante.</w:t>
      </w:r>
    </w:p>
    <w:p w14:paraId="5960025D" w14:textId="53477DC7" w:rsidR="000354C5" w:rsidRDefault="000354C5" w:rsidP="00202BA6">
      <w:pPr>
        <w:pStyle w:val="Akapitzlist"/>
        <w:numPr>
          <w:ilvl w:val="2"/>
          <w:numId w:val="14"/>
        </w:numPr>
        <w:tabs>
          <w:tab w:val="clear" w:pos="2160"/>
        </w:tabs>
        <w:spacing w:line="360" w:lineRule="auto"/>
        <w:ind w:left="284" w:hanging="284"/>
        <w:jc w:val="both"/>
      </w:pPr>
      <w:r w:rsidRPr="000354C5">
        <w:rPr>
          <w:b/>
          <w:bCs/>
        </w:rPr>
        <w:t>Spójność wewnętrzna</w:t>
      </w:r>
    </w:p>
    <w:p w14:paraId="2AF2E4B3" w14:textId="416BA32E" w:rsidR="000354C5" w:rsidRPr="000354C5" w:rsidRDefault="000354C5" w:rsidP="000354C5">
      <w:pPr>
        <w:spacing w:line="360" w:lineRule="auto"/>
        <w:jc w:val="both"/>
      </w:pPr>
      <w:r w:rsidRPr="000354C5">
        <w:t>Strategia wykazuje wysoki poziom spójności logicznej. Diagnoza społeczno-gospodarcza i analiza SWOT jasno wskazują główne problemy gminy, w szczególności: depopulację, starzenie się społeczeństwa, ograniczoną ofertę gospodarczą i słabą infrastrukturę społeczną. Elementy te znalazły bezpośrednie odzwierciedlenie w misji i wizji, które koncentrują się na budowaniu gminy przyjaznej mieszkańcom, aktywnej gospodarczo i odpornej klimatycznie. Cele strategiczne zostały sformułowane w sposób wyraźnie odpowiadający na wyzwania: rozwój społeczny, gospodarczy, przestrzenny i środowiskowy. Każdy z celów posiada zestaw kierunków działań, które są powiązane z diagnozą i wskaźnikami.</w:t>
      </w:r>
    </w:p>
    <w:p w14:paraId="194E1087" w14:textId="62DCCABB" w:rsidR="000354C5" w:rsidRDefault="000354C5" w:rsidP="00202BA6">
      <w:pPr>
        <w:pStyle w:val="Akapitzlist"/>
        <w:numPr>
          <w:ilvl w:val="2"/>
          <w:numId w:val="14"/>
        </w:numPr>
        <w:tabs>
          <w:tab w:val="clear" w:pos="2160"/>
        </w:tabs>
        <w:spacing w:line="360" w:lineRule="auto"/>
        <w:ind w:left="284" w:hanging="284"/>
        <w:jc w:val="both"/>
      </w:pPr>
      <w:r w:rsidRPr="000354C5">
        <w:rPr>
          <w:b/>
          <w:bCs/>
        </w:rPr>
        <w:t>Spójność zewnętrzna</w:t>
      </w:r>
    </w:p>
    <w:p w14:paraId="433C73C1" w14:textId="49FD6665" w:rsidR="000354C5" w:rsidRPr="000354C5" w:rsidRDefault="000354C5" w:rsidP="000354C5">
      <w:pPr>
        <w:spacing w:line="360" w:lineRule="auto"/>
        <w:jc w:val="both"/>
      </w:pPr>
      <w:r w:rsidRPr="000354C5">
        <w:t>Strategia jest zgodna z kluczowymi dokumentami strategicznymi wyższego rzędu:</w:t>
      </w:r>
    </w:p>
    <w:p w14:paraId="01318CF5" w14:textId="212AE054" w:rsidR="000354C5" w:rsidRPr="000354C5" w:rsidRDefault="000354C5" w:rsidP="00202BA6">
      <w:pPr>
        <w:numPr>
          <w:ilvl w:val="0"/>
          <w:numId w:val="76"/>
        </w:numPr>
        <w:spacing w:line="360" w:lineRule="auto"/>
        <w:jc w:val="both"/>
      </w:pPr>
      <w:r w:rsidRPr="000354C5">
        <w:t xml:space="preserve">Strategią Rozwoju Województwa Lubelskiego 2030 </w:t>
      </w:r>
      <w:r>
        <w:t xml:space="preserve">- </w:t>
      </w:r>
      <w:r w:rsidRPr="000354C5">
        <w:t>zwłaszcza w obszarach rozwoju kapitału społecznego, ochrony środowiska, zielonej transformacji i cyfryzacji,</w:t>
      </w:r>
    </w:p>
    <w:p w14:paraId="64F93E4F" w14:textId="128730A5" w:rsidR="000354C5" w:rsidRPr="000354C5" w:rsidRDefault="000354C5" w:rsidP="00202BA6">
      <w:pPr>
        <w:numPr>
          <w:ilvl w:val="0"/>
          <w:numId w:val="76"/>
        </w:numPr>
        <w:spacing w:line="360" w:lineRule="auto"/>
        <w:jc w:val="both"/>
      </w:pPr>
      <w:r w:rsidRPr="000354C5">
        <w:t>Krajową Strategią Rozwoju Regionalnego 2030 w zakresie przeciwdziałania peryferyzacji obszarów wiejskich, wspierania usług publicznych i wyrównywania szans,</w:t>
      </w:r>
    </w:p>
    <w:p w14:paraId="5A5939E4" w14:textId="77777777" w:rsidR="00202BA6" w:rsidRDefault="000354C5" w:rsidP="00202BA6">
      <w:pPr>
        <w:numPr>
          <w:ilvl w:val="0"/>
          <w:numId w:val="76"/>
        </w:numPr>
        <w:spacing w:line="360" w:lineRule="auto"/>
        <w:jc w:val="both"/>
      </w:pPr>
      <w:r w:rsidRPr="000354C5">
        <w:t>dokumentami UE, w szczególności Europejskim Zielonym Ładem i polityką spójności 2021–2027, które kładą nacisk na efektywność energetyczną, rozwój OZE oraz cyfryzację usług.</w:t>
      </w:r>
    </w:p>
    <w:p w14:paraId="48D85C74" w14:textId="7B21CA42" w:rsidR="000354C5" w:rsidRPr="000354C5" w:rsidRDefault="000354C5" w:rsidP="00202BA6">
      <w:pPr>
        <w:spacing w:line="360" w:lineRule="auto"/>
        <w:jc w:val="both"/>
      </w:pPr>
      <w:r w:rsidRPr="000354C5">
        <w:t>Dzięki temu dokument wpisuje się w logikę wielopoziomowej polityki rozwoju i daje realne szanse na pozyskiwanie środków zewnętrznych.</w:t>
      </w:r>
    </w:p>
    <w:p w14:paraId="2F5FA7D5" w14:textId="77777777" w:rsidR="000354C5" w:rsidRPr="000354C5" w:rsidRDefault="000354C5" w:rsidP="00202BA6">
      <w:pPr>
        <w:spacing w:line="360" w:lineRule="auto"/>
      </w:pPr>
      <w:r w:rsidRPr="000354C5">
        <w:rPr>
          <w:b/>
          <w:bCs/>
        </w:rPr>
        <w:t>3. Trafność interwencji</w:t>
      </w:r>
      <w:r w:rsidRPr="000354C5">
        <w:br/>
        <w:t>Cele i kierunki działań są adekwatne do potrzeb. Strategia przewiduje:</w:t>
      </w:r>
    </w:p>
    <w:p w14:paraId="03B65A1E" w14:textId="77777777" w:rsidR="000354C5" w:rsidRPr="000354C5" w:rsidRDefault="000354C5" w:rsidP="00202BA6">
      <w:pPr>
        <w:numPr>
          <w:ilvl w:val="0"/>
          <w:numId w:val="77"/>
        </w:numPr>
        <w:spacing w:line="360" w:lineRule="auto"/>
      </w:pPr>
      <w:r w:rsidRPr="000354C5">
        <w:t>działania na rzecz zatrzymania procesów depopulacyjnych (poprawa jakości życia, dostęp do usług społecznych, wsparcie dla rodzin i seniorów),</w:t>
      </w:r>
    </w:p>
    <w:p w14:paraId="05ABEC2C" w14:textId="77777777" w:rsidR="000354C5" w:rsidRPr="000354C5" w:rsidRDefault="000354C5" w:rsidP="00202BA6">
      <w:pPr>
        <w:numPr>
          <w:ilvl w:val="0"/>
          <w:numId w:val="77"/>
        </w:numPr>
        <w:spacing w:line="360" w:lineRule="auto"/>
      </w:pPr>
      <w:r w:rsidRPr="000354C5">
        <w:lastRenderedPageBreak/>
        <w:t>rozwój gospodarczy poprzez wspieranie mikroprzedsiębiorstw, rolnictwa ekologicznego i agroturystyki,</w:t>
      </w:r>
    </w:p>
    <w:p w14:paraId="2F8FFB19" w14:textId="77777777" w:rsidR="000354C5" w:rsidRPr="000354C5" w:rsidRDefault="000354C5" w:rsidP="00202BA6">
      <w:pPr>
        <w:numPr>
          <w:ilvl w:val="0"/>
          <w:numId w:val="77"/>
        </w:numPr>
        <w:spacing w:line="360" w:lineRule="auto"/>
      </w:pPr>
      <w:r w:rsidRPr="000354C5">
        <w:t>poprawę dostępności komunikacyjnej i cyfrowej, co odpowiada na problem wykluczenia komunikacyjnego,</w:t>
      </w:r>
    </w:p>
    <w:p w14:paraId="17EDB04E" w14:textId="77777777" w:rsidR="00202BA6" w:rsidRDefault="000354C5" w:rsidP="00202BA6">
      <w:pPr>
        <w:numPr>
          <w:ilvl w:val="0"/>
          <w:numId w:val="77"/>
        </w:numPr>
        <w:spacing w:line="360" w:lineRule="auto"/>
      </w:pPr>
      <w:r w:rsidRPr="000354C5">
        <w:t>wzmocnienie odporności klimatycznej poprzez inwestycje w ochronę środowiska i infrastrukturę wodno-kanalizacyjną</w:t>
      </w:r>
      <w:r w:rsidR="00202BA6">
        <w:t>.</w:t>
      </w:r>
    </w:p>
    <w:p w14:paraId="41A0C0E1" w14:textId="3F7573F1" w:rsidR="000354C5" w:rsidRPr="000354C5" w:rsidRDefault="000354C5" w:rsidP="00202BA6">
      <w:pPr>
        <w:spacing w:line="360" w:lineRule="auto"/>
        <w:ind w:left="360"/>
      </w:pPr>
      <w:r w:rsidRPr="000354C5">
        <w:t>Interwencje są zatem trafne i dobrze dopasowane do diagnozy.</w:t>
      </w:r>
    </w:p>
    <w:p w14:paraId="525F5646" w14:textId="1D11457B" w:rsidR="00202BA6" w:rsidRDefault="000354C5" w:rsidP="00202BA6">
      <w:pPr>
        <w:pStyle w:val="Akapitzlist"/>
        <w:numPr>
          <w:ilvl w:val="0"/>
          <w:numId w:val="71"/>
        </w:numPr>
        <w:tabs>
          <w:tab w:val="clear" w:pos="720"/>
          <w:tab w:val="num" w:pos="284"/>
        </w:tabs>
        <w:ind w:left="426" w:hanging="426"/>
      </w:pPr>
      <w:r w:rsidRPr="00202BA6">
        <w:rPr>
          <w:b/>
          <w:bCs/>
        </w:rPr>
        <w:t>Wykonalność i potencjał wdrożeniowy</w:t>
      </w:r>
    </w:p>
    <w:p w14:paraId="4F144690" w14:textId="198442CA" w:rsidR="000354C5" w:rsidRPr="000354C5" w:rsidRDefault="000354C5" w:rsidP="00202BA6">
      <w:pPr>
        <w:spacing w:line="360" w:lineRule="auto"/>
        <w:jc w:val="both"/>
      </w:pPr>
      <w:r w:rsidRPr="000354C5">
        <w:t xml:space="preserve">Strategia zakłada szerokie wykorzystanie funduszy zewnętrznych (RPO, KPO, Polski Ład, FEnIKS, programy rządowe), co zwiększa realność jej realizacji. Jednocześnie uwzględniono ograniczone możliwości budżetowe gminy. Ważnym atutem jest wysoki poziom zaangażowania społecznego </w:t>
      </w:r>
      <w:r w:rsidR="00202BA6">
        <w:t>(</w:t>
      </w:r>
      <w:r w:rsidRPr="000354C5">
        <w:t>Koła Gospodyń Wiejskich, OSP, organizacje lokalne</w:t>
      </w:r>
      <w:r w:rsidR="00202BA6">
        <w:t>),</w:t>
      </w:r>
      <w:r w:rsidRPr="000354C5">
        <w:t xml:space="preserve"> które mogą być partnerami w realizacji działań. Ryzykiem jest niewielka liczba terenów inwestycyjnych i ograniczone zasoby kadrowe w administracji gminnej, co wymaga dodatkowego wsparcia eksperckiego przy wdrażaniu projektów.</w:t>
      </w:r>
    </w:p>
    <w:p w14:paraId="2B52B806" w14:textId="1F6A965F" w:rsidR="00202BA6" w:rsidRDefault="000354C5" w:rsidP="00202BA6">
      <w:pPr>
        <w:pStyle w:val="Akapitzlist"/>
        <w:numPr>
          <w:ilvl w:val="0"/>
          <w:numId w:val="71"/>
        </w:numPr>
        <w:tabs>
          <w:tab w:val="clear" w:pos="720"/>
          <w:tab w:val="num" w:pos="142"/>
        </w:tabs>
        <w:ind w:left="567" w:hanging="720"/>
      </w:pPr>
      <w:r w:rsidRPr="00202BA6">
        <w:rPr>
          <w:b/>
          <w:bCs/>
        </w:rPr>
        <w:t>System wskaźników i monitoringu</w:t>
      </w:r>
    </w:p>
    <w:p w14:paraId="71ED1CC8" w14:textId="670C9746" w:rsidR="00202BA6" w:rsidRPr="000354C5" w:rsidRDefault="000354C5" w:rsidP="00202BA6">
      <w:pPr>
        <w:spacing w:line="360" w:lineRule="auto"/>
        <w:jc w:val="both"/>
      </w:pPr>
      <w:r w:rsidRPr="000354C5">
        <w:t>Strategia przewiduje zestaw wskaźników</w:t>
      </w:r>
      <w:r w:rsidR="00642627">
        <w:t xml:space="preserve">, </w:t>
      </w:r>
      <w:r w:rsidRPr="000354C5">
        <w:t xml:space="preserve">które są mierzalne i możliwe do monitorowania w cyklu kilkuletnim. Dotyczą one m.in. demografii, zatrudnienia, usług społecznych, ochrony środowiska i infrastruktury. System monitoringu umożliwia cykliczną ocenę realizacji dokumentu. </w:t>
      </w:r>
    </w:p>
    <w:p w14:paraId="097865B0" w14:textId="40D30EC9" w:rsidR="000354C5" w:rsidRPr="000354C5" w:rsidRDefault="000354C5" w:rsidP="00202BA6">
      <w:pPr>
        <w:spacing w:line="360" w:lineRule="auto"/>
        <w:jc w:val="both"/>
      </w:pPr>
      <w:r w:rsidRPr="000354C5">
        <w:t>Ewaluacja ex-ante potwierdza, że Strategia Rozwoju Gminy Jeziorzany 2025</w:t>
      </w:r>
      <w:r w:rsidR="00202BA6">
        <w:t>-</w:t>
      </w:r>
      <w:r w:rsidRPr="000354C5">
        <w:t>2040 jest dokumentem spójnym, trafnym i realnym do wdrożenia. Jej mocną stroną jest silne zakorzenienie w diagnozie, zgodność z politykami wyższego rzędu oraz szerokie podejście do problemów społecznych i</w:t>
      </w:r>
      <w:r w:rsidR="00202BA6">
        <w:t> </w:t>
      </w:r>
      <w:r w:rsidRPr="000354C5">
        <w:t>gospodarczych.</w:t>
      </w:r>
    </w:p>
    <w:p w14:paraId="34FE70B8" w14:textId="77777777" w:rsidR="00E57995" w:rsidRPr="00E57995" w:rsidRDefault="00E57995" w:rsidP="00E57995"/>
    <w:sectPr w:rsidR="00E57995" w:rsidRPr="00E57995" w:rsidSect="00B44E6F">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64E9499" w14:textId="77777777" w:rsidR="00BD542B" w:rsidRDefault="00BD542B" w:rsidP="00733600">
      <w:pPr>
        <w:spacing w:after="0" w:line="240" w:lineRule="auto"/>
      </w:pPr>
      <w:r>
        <w:separator/>
      </w:r>
    </w:p>
  </w:endnote>
  <w:endnote w:type="continuationSeparator" w:id="0">
    <w:p w14:paraId="797FC132" w14:textId="77777777" w:rsidR="00BD542B" w:rsidRDefault="00BD542B" w:rsidP="0073360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Calibri" w:hAnsi="Calibri" w:cs="Calibri"/>
      </w:rPr>
      <w:id w:val="-672029041"/>
    </w:sdtPr>
    <w:sdtEndPr/>
    <w:sdtContent>
      <w:p w14:paraId="0E550EB3" w14:textId="77777777" w:rsidR="00BD542B" w:rsidRPr="00300D1F" w:rsidRDefault="00FD067A" w:rsidP="00300D1F">
        <w:pPr>
          <w:pStyle w:val="Stopka"/>
          <w:rPr>
            <w:rFonts w:ascii="Calibri" w:hAnsi="Calibri" w:cs="Calibri"/>
          </w:rPr>
        </w:pPr>
        <w:r>
          <w:rPr>
            <w:rFonts w:ascii="Calibri" w:hAnsi="Calibri" w:cs="Calibri"/>
            <w:i/>
            <w:iCs/>
            <w:color w:val="7F7F7F" w:themeColor="text1" w:themeTint="80"/>
            <w:sz w:val="18"/>
            <w:szCs w:val="18"/>
          </w:rPr>
          <w:pict w14:anchorId="0BFC5FF0">
            <v:rect id="_x0000_i1027" style="width:453.6pt;height:1pt" o:hralign="center" o:hrstd="t" o:hrnoshade="t" o:hr="t" fillcolor="#7a8c8e" stroked="f"/>
          </w:pict>
        </w:r>
        <w:r w:rsidR="00BD542B" w:rsidRPr="00300D1F">
          <w:rPr>
            <w:rFonts w:ascii="Calibri" w:hAnsi="Calibri" w:cs="Calibri"/>
            <w:color w:val="7F7F7F" w:themeColor="text1" w:themeTint="80"/>
          </w:rPr>
          <w:fldChar w:fldCharType="begin"/>
        </w:r>
        <w:r w:rsidR="00BD542B" w:rsidRPr="00300D1F">
          <w:rPr>
            <w:rFonts w:ascii="Calibri" w:hAnsi="Calibri" w:cs="Calibri"/>
            <w:color w:val="7F7F7F" w:themeColor="text1" w:themeTint="80"/>
          </w:rPr>
          <w:instrText>PAGE   \* MERGEFORMAT</w:instrText>
        </w:r>
        <w:r w:rsidR="00BD542B" w:rsidRPr="00300D1F">
          <w:rPr>
            <w:rFonts w:ascii="Calibri" w:hAnsi="Calibri" w:cs="Calibri"/>
            <w:color w:val="7F7F7F" w:themeColor="text1" w:themeTint="80"/>
          </w:rPr>
          <w:fldChar w:fldCharType="separate"/>
        </w:r>
        <w:r w:rsidR="004536A2">
          <w:rPr>
            <w:rFonts w:ascii="Calibri" w:hAnsi="Calibri" w:cs="Calibri"/>
            <w:noProof/>
            <w:color w:val="7F7F7F" w:themeColor="text1" w:themeTint="80"/>
          </w:rPr>
          <w:t>70</w:t>
        </w:r>
        <w:r w:rsidR="00BD542B" w:rsidRPr="00300D1F">
          <w:rPr>
            <w:rFonts w:ascii="Calibri" w:hAnsi="Calibri" w:cs="Calibri"/>
            <w:color w:val="7F7F7F" w:themeColor="text1" w:themeTint="80"/>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Calibri" w:hAnsi="Calibri" w:cs="Calibri"/>
      </w:rPr>
      <w:id w:val="1864638877"/>
    </w:sdtPr>
    <w:sdtEndPr/>
    <w:sdtContent>
      <w:p w14:paraId="258A2D05" w14:textId="77777777" w:rsidR="00BD542B" w:rsidRPr="00300D1F" w:rsidRDefault="00FD067A" w:rsidP="00300D1F">
        <w:pPr>
          <w:pStyle w:val="Stopka"/>
          <w:jc w:val="right"/>
          <w:rPr>
            <w:rFonts w:ascii="Calibri" w:hAnsi="Calibri" w:cs="Calibri"/>
          </w:rPr>
        </w:pPr>
        <w:r>
          <w:rPr>
            <w:rFonts w:ascii="Calibri" w:hAnsi="Calibri" w:cs="Calibri"/>
            <w:i/>
            <w:iCs/>
            <w:color w:val="7F7F7F" w:themeColor="text1" w:themeTint="80"/>
            <w:sz w:val="18"/>
            <w:szCs w:val="18"/>
          </w:rPr>
          <w:pict w14:anchorId="256B6EE6">
            <v:rect id="_x0000_i1028" style="width:453.6pt;height:1pt" o:hralign="center" o:hrstd="t" o:hrnoshade="t" o:hr="t" fillcolor="#7a8c8e" stroked="f"/>
          </w:pict>
        </w:r>
        <w:r w:rsidR="00BD542B" w:rsidRPr="00300D1F">
          <w:rPr>
            <w:rFonts w:ascii="Calibri" w:hAnsi="Calibri" w:cs="Calibri"/>
            <w:color w:val="7F7F7F" w:themeColor="text1" w:themeTint="80"/>
          </w:rPr>
          <w:fldChar w:fldCharType="begin"/>
        </w:r>
        <w:r w:rsidR="00BD542B" w:rsidRPr="00300D1F">
          <w:rPr>
            <w:rFonts w:ascii="Calibri" w:hAnsi="Calibri" w:cs="Calibri"/>
            <w:color w:val="7F7F7F" w:themeColor="text1" w:themeTint="80"/>
          </w:rPr>
          <w:instrText>PAGE   \* MERGEFORMAT</w:instrText>
        </w:r>
        <w:r w:rsidR="00BD542B" w:rsidRPr="00300D1F">
          <w:rPr>
            <w:rFonts w:ascii="Calibri" w:hAnsi="Calibri" w:cs="Calibri"/>
            <w:color w:val="7F7F7F" w:themeColor="text1" w:themeTint="80"/>
          </w:rPr>
          <w:fldChar w:fldCharType="separate"/>
        </w:r>
        <w:r w:rsidR="004536A2">
          <w:rPr>
            <w:rFonts w:ascii="Calibri" w:hAnsi="Calibri" w:cs="Calibri"/>
            <w:noProof/>
            <w:color w:val="7F7F7F" w:themeColor="text1" w:themeTint="80"/>
          </w:rPr>
          <w:t>69</w:t>
        </w:r>
        <w:r w:rsidR="00BD542B" w:rsidRPr="00300D1F">
          <w:rPr>
            <w:rFonts w:ascii="Calibri" w:hAnsi="Calibri" w:cs="Calibri"/>
            <w:color w:val="7F7F7F" w:themeColor="text1" w:themeTint="80"/>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88FC945" w14:textId="77777777" w:rsidR="00BD542B" w:rsidRDefault="00BD542B" w:rsidP="00733600">
      <w:pPr>
        <w:spacing w:after="0" w:line="240" w:lineRule="auto"/>
      </w:pPr>
      <w:r>
        <w:separator/>
      </w:r>
    </w:p>
  </w:footnote>
  <w:footnote w:type="continuationSeparator" w:id="0">
    <w:p w14:paraId="20F9526A" w14:textId="77777777" w:rsidR="00BD542B" w:rsidRDefault="00BD542B" w:rsidP="00733600">
      <w:pPr>
        <w:spacing w:after="0" w:line="240" w:lineRule="auto"/>
      </w:pPr>
      <w:r>
        <w:continuationSeparator/>
      </w:r>
    </w:p>
  </w:footnote>
  <w:footnote w:id="1">
    <w:p w14:paraId="7F01814E" w14:textId="236AB3B1" w:rsidR="00BD542B" w:rsidRDefault="00BD542B">
      <w:pPr>
        <w:pStyle w:val="Tekstprzypisudolnego"/>
      </w:pPr>
      <w:r>
        <w:rPr>
          <w:rStyle w:val="Odwoanieprzypisudolnego"/>
        </w:rPr>
        <w:footnoteRef/>
      </w:r>
      <w:r>
        <w:t xml:space="preserve"> Wnioski z diagnozy zostały wskazane w rozdziale 3 Strategii, a Diagnoza stanowi załącznik do Strategii Rozwoju Gminy Jeziorzany na lata 2025-2040.</w:t>
      </w:r>
    </w:p>
  </w:footnote>
  <w:footnote w:id="2">
    <w:p w14:paraId="508EAAC1" w14:textId="04D58FDD" w:rsidR="00BD542B" w:rsidRDefault="00BD542B">
      <w:pPr>
        <w:pStyle w:val="Tekstprzypisudolnego"/>
      </w:pPr>
      <w:r>
        <w:rPr>
          <w:rStyle w:val="Odwoanieprzypisudolnego"/>
        </w:rPr>
        <w:footnoteRef/>
      </w:r>
      <w:r>
        <w:t xml:space="preserve"> S</w:t>
      </w:r>
      <w:r w:rsidRPr="00735019">
        <w:t>tudium uwarunkowań i kierunków zagospodarowania przestrzennego gminy Jeziorzany</w:t>
      </w:r>
      <w:r>
        <w:t xml:space="preserve"> (</w:t>
      </w:r>
      <w:r w:rsidRPr="00735019">
        <w:t>Uchwała nr XXIV/118/2020 Rady Gminy Jeziorzany z dnia 15 grudnia 2020</w:t>
      </w:r>
      <w:r>
        <w:t xml:space="preserve"> </w:t>
      </w:r>
      <w:r w:rsidRPr="00735019">
        <w:t>r.</w:t>
      </w:r>
      <w:r>
        <w:t>)</w:t>
      </w:r>
    </w:p>
  </w:footnote>
  <w:footnote w:id="3">
    <w:p w14:paraId="2B3BF52E" w14:textId="77777777" w:rsidR="00BD542B" w:rsidRDefault="00BD542B" w:rsidP="00DB10DE">
      <w:pPr>
        <w:pStyle w:val="Tekstprzypisudolnego"/>
        <w:rPr>
          <w:rFonts w:ascii="Calibri" w:hAnsi="Calibri" w:cs="Calibri"/>
        </w:rPr>
      </w:pPr>
      <w:r>
        <w:rPr>
          <w:rStyle w:val="Odwoanieprzypisudolnego"/>
        </w:rPr>
        <w:footnoteRef/>
      </w:r>
      <w:r>
        <w:t xml:space="preserve"> Rozporządzenie Ministra Infrastruktury z dnia 4 listopada 2022 r. w sprawie Planu gospodarowania wodami na obszarze dorzecza Wisły (Dz.U. 2023 poz. 300)</w:t>
      </w:r>
    </w:p>
  </w:footnote>
  <w:footnote w:id="4">
    <w:p w14:paraId="27103990" w14:textId="319653D5" w:rsidR="00BD542B" w:rsidRDefault="00BD542B">
      <w:pPr>
        <w:pStyle w:val="Tekstprzypisudolnego"/>
      </w:pPr>
      <w:r>
        <w:rPr>
          <w:rStyle w:val="Odwoanieprzypisudolnego"/>
        </w:rPr>
        <w:footnoteRef/>
      </w:r>
      <w:r>
        <w:t xml:space="preserve"> </w:t>
      </w:r>
      <w:r w:rsidRPr="00C4060F">
        <w:t>https://powodz.gov.pl/pl/o_mapach</w:t>
      </w:r>
    </w:p>
  </w:footnote>
  <w:footnote w:id="5">
    <w:p w14:paraId="073CE695" w14:textId="58C5EE98" w:rsidR="00BD542B" w:rsidRDefault="00BD542B">
      <w:pPr>
        <w:pStyle w:val="Tekstprzypisudolnego"/>
      </w:pPr>
      <w:r>
        <w:rPr>
          <w:rStyle w:val="Odwoanieprzypisudolnego"/>
        </w:rPr>
        <w:footnoteRef/>
      </w:r>
      <w:r>
        <w:t xml:space="preserve"> </w:t>
      </w:r>
      <w:r w:rsidRPr="00C4060F">
        <w:t>https://wody.isok.gov.pl/imap_kzgw/?gpmap=gpMZP</w:t>
      </w:r>
    </w:p>
  </w:footnote>
  <w:footnote w:id="6">
    <w:p w14:paraId="255BF4A6" w14:textId="1EA9D434" w:rsidR="00BD542B" w:rsidRPr="007C676B" w:rsidRDefault="00BD542B">
      <w:pPr>
        <w:pStyle w:val="Tekstprzypisudolnego"/>
        <w:rPr>
          <w:rFonts w:ascii="Calibri" w:hAnsi="Calibri" w:cs="Calibri"/>
        </w:rPr>
      </w:pPr>
      <w:r w:rsidRPr="007C676B">
        <w:rPr>
          <w:rStyle w:val="Odwoanieprzypisudolnego"/>
          <w:rFonts w:ascii="Calibri" w:hAnsi="Calibri" w:cs="Calibri"/>
        </w:rPr>
        <w:footnoteRef/>
      </w:r>
      <w:r w:rsidRPr="007C676B">
        <w:rPr>
          <w:rFonts w:ascii="Calibri" w:hAnsi="Calibri" w:cs="Calibri"/>
        </w:rPr>
        <w:t xml:space="preserve"> Obszary, które do 1989 roku znajdowały się w zarządzie Państwowych Gospodarstw Rolnych (PGR) lub w miejscowościach, gdzie PGR był głównym pracodawcą</w:t>
      </w:r>
    </w:p>
  </w:footnote>
  <w:footnote w:id="7">
    <w:p w14:paraId="3F4ABC79" w14:textId="77777777" w:rsidR="00BD542B" w:rsidRDefault="00BD542B" w:rsidP="00202BA6">
      <w:pPr>
        <w:pStyle w:val="Tekstprzypisudolnego"/>
      </w:pPr>
      <w:r>
        <w:rPr>
          <w:rStyle w:val="Odwoanieprzypisudolnego"/>
        </w:rPr>
        <w:footnoteRef/>
      </w:r>
      <w:r>
        <w:t xml:space="preserve"> Obecnie w trakcie opracowania Stan na sierpień 2025 r.</w:t>
      </w:r>
    </w:p>
  </w:footnote>
  <w:footnote w:id="8">
    <w:p w14:paraId="2D736363" w14:textId="4E2350B1" w:rsidR="00BD542B" w:rsidRDefault="00BD542B">
      <w:pPr>
        <w:pStyle w:val="Tekstprzypisudolnego"/>
      </w:pPr>
      <w:r>
        <w:rPr>
          <w:rStyle w:val="Odwoanieprzypisudolnego"/>
        </w:rPr>
        <w:footnoteRef/>
      </w:r>
      <w:r>
        <w:t xml:space="preserve"> U</w:t>
      </w:r>
      <w:r w:rsidRPr="00BA6D5B">
        <w:t>chwał</w:t>
      </w:r>
      <w:r>
        <w:t>a</w:t>
      </w:r>
      <w:r w:rsidRPr="00BA6D5B">
        <w:t xml:space="preserve"> Nr XXIV/406/2021</w:t>
      </w:r>
      <w:r>
        <w:t xml:space="preserve"> </w:t>
      </w:r>
      <w:r w:rsidRPr="00BA6D5B">
        <w:t>Sejmik</w:t>
      </w:r>
      <w:r>
        <w:t xml:space="preserve">u </w:t>
      </w:r>
      <w:r w:rsidRPr="00BA6D5B">
        <w:t>Województwa Lubelskiego</w:t>
      </w:r>
      <w:r>
        <w:t xml:space="preserve"> z d</w:t>
      </w:r>
      <w:r w:rsidRPr="00BA6D5B">
        <w:t>nia 29 marca 2021 r.</w:t>
      </w:r>
    </w:p>
  </w:footnote>
  <w:footnote w:id="9">
    <w:p w14:paraId="2964496E" w14:textId="77777777" w:rsidR="00BD542B" w:rsidRDefault="00BD542B" w:rsidP="00E53336">
      <w:pPr>
        <w:pStyle w:val="Tekstprzypisudolnego"/>
      </w:pPr>
      <w:r>
        <w:rPr>
          <w:rStyle w:val="Odwoanieprzypisudolnego"/>
        </w:rPr>
        <w:footnoteRef/>
      </w:r>
      <w:r>
        <w:t xml:space="preserve"> U</w:t>
      </w:r>
      <w:r w:rsidRPr="00BA6D5B">
        <w:t>chwał</w:t>
      </w:r>
      <w:r>
        <w:t>a</w:t>
      </w:r>
      <w:r w:rsidRPr="00BA6D5B">
        <w:t xml:space="preserve"> Nr XXIV/406/2021</w:t>
      </w:r>
      <w:r>
        <w:t xml:space="preserve"> </w:t>
      </w:r>
      <w:r w:rsidRPr="00BA6D5B">
        <w:t>Sejmik</w:t>
      </w:r>
      <w:r>
        <w:t xml:space="preserve">u </w:t>
      </w:r>
      <w:r w:rsidRPr="00BA6D5B">
        <w:t>Województwa Lubelskiego</w:t>
      </w:r>
      <w:r>
        <w:t xml:space="preserve"> z d</w:t>
      </w:r>
      <w:r w:rsidRPr="00BA6D5B">
        <w:t>nia 29 marca 2021 r.</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E892A3" w14:textId="77777777" w:rsidR="00BD542B" w:rsidRPr="00300D1F" w:rsidRDefault="00BD542B" w:rsidP="00300D1F">
    <w:pPr>
      <w:pStyle w:val="Nagwek"/>
      <w:rPr>
        <w:rFonts w:ascii="Calibri" w:hAnsi="Calibri" w:cs="Calibri"/>
        <w:b/>
        <w:color w:val="7F7F7F" w:themeColor="text1" w:themeTint="80"/>
      </w:rPr>
    </w:pPr>
    <w:r w:rsidRPr="00300D1F">
      <w:rPr>
        <w:rFonts w:ascii="Calibri" w:hAnsi="Calibri" w:cs="Calibri"/>
        <w:b/>
        <w:color w:val="7F7F7F" w:themeColor="text1" w:themeTint="80"/>
      </w:rPr>
      <w:t xml:space="preserve">STRATEGIA ROZWOJU GMINY JEZIORZANY </w:t>
    </w:r>
    <w:r w:rsidR="00FD067A">
      <w:rPr>
        <w:rFonts w:ascii="Calibri" w:hAnsi="Calibri" w:cs="Calibri"/>
        <w:i/>
        <w:iCs/>
        <w:color w:val="7F7F7F" w:themeColor="text1" w:themeTint="80"/>
        <w:sz w:val="18"/>
        <w:szCs w:val="18"/>
      </w:rPr>
      <w:pict w14:anchorId="238F136A">
        <v:rect id="_x0000_i1025" style="width:453.6pt;height:1pt" o:hralign="center" o:hrstd="t" o:hrnoshade="t" o:hr="t" fillcolor="#7a8c8e" stroked="f"/>
      </w:pict>
    </w:r>
  </w:p>
  <w:p w14:paraId="6F4E5BD7" w14:textId="77777777" w:rsidR="00BD542B" w:rsidRPr="00300D1F" w:rsidRDefault="00BD542B" w:rsidP="00B44E6F">
    <w:pPr>
      <w:pStyle w:val="Nagwek"/>
      <w:rPr>
        <w:rFonts w:ascii="Calibri" w:hAnsi="Calibri" w:cs="Calibri"/>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D6929C" w14:textId="2717A7FD" w:rsidR="00BD542B" w:rsidRPr="00300D1F" w:rsidRDefault="00BD542B" w:rsidP="00B44E6F">
    <w:pPr>
      <w:pStyle w:val="Nagwek"/>
      <w:jc w:val="right"/>
      <w:rPr>
        <w:rFonts w:ascii="Calibri" w:hAnsi="Calibri" w:cs="Calibri"/>
        <w:b/>
        <w:color w:val="7F7F7F" w:themeColor="text1" w:themeTint="80"/>
      </w:rPr>
    </w:pPr>
    <w:r w:rsidRPr="00300D1F">
      <w:rPr>
        <w:rFonts w:ascii="Calibri" w:hAnsi="Calibri" w:cs="Calibri"/>
        <w:b/>
        <w:color w:val="7F7F7F" w:themeColor="text1" w:themeTint="80"/>
      </w:rPr>
      <w:t>2025-20</w:t>
    </w:r>
    <w:r>
      <w:rPr>
        <w:rFonts w:ascii="Calibri" w:hAnsi="Calibri" w:cs="Calibri"/>
        <w:b/>
        <w:color w:val="7F7F7F" w:themeColor="text1" w:themeTint="80"/>
      </w:rPr>
      <w:t>40</w:t>
    </w:r>
    <w:r w:rsidRPr="00300D1F">
      <w:rPr>
        <w:rFonts w:ascii="Calibri" w:hAnsi="Calibri" w:cs="Calibri"/>
        <w:b/>
        <w:color w:val="7F7F7F" w:themeColor="text1" w:themeTint="80"/>
      </w:rPr>
      <w:t xml:space="preserve"> </w:t>
    </w:r>
    <w:r w:rsidR="00FD067A">
      <w:rPr>
        <w:rFonts w:ascii="Calibri" w:hAnsi="Calibri" w:cs="Calibri"/>
        <w:i/>
        <w:iCs/>
        <w:color w:val="7F7F7F" w:themeColor="text1" w:themeTint="80"/>
        <w:sz w:val="18"/>
        <w:szCs w:val="18"/>
      </w:rPr>
      <w:pict w14:anchorId="7D655E10">
        <v:rect id="_x0000_i1026" style="width:453.6pt;height:1pt" o:hralign="center" o:hrstd="t" o:hrnoshade="t" o:hr="t" fillcolor="#7a8c8e" stroked="f"/>
      </w:pict>
    </w:r>
  </w:p>
  <w:p w14:paraId="26C33BD2" w14:textId="77777777" w:rsidR="00BD542B" w:rsidRPr="00300D1F" w:rsidRDefault="00BD542B" w:rsidP="00B44E6F">
    <w:pPr>
      <w:pStyle w:val="Nagwek"/>
      <w:rPr>
        <w:rFonts w:ascii="Calibri" w:hAnsi="Calibri" w:cs="Calibri"/>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B26C8D"/>
    <w:multiLevelType w:val="multilevel"/>
    <w:tmpl w:val="02082CBA"/>
    <w:lvl w:ilvl="0">
      <w:start w:val="1"/>
      <w:numFmt w:val="decimal"/>
      <w:lvlText w:val="%1."/>
      <w:lvlJc w:val="left"/>
      <w:pPr>
        <w:tabs>
          <w:tab w:val="num" w:pos="786"/>
        </w:tabs>
        <w:ind w:left="786" w:hanging="360"/>
      </w:pPr>
      <w:rPr>
        <w:rFonts w:hint="default"/>
      </w:rPr>
    </w:lvl>
    <w:lvl w:ilvl="1">
      <w:start w:val="1"/>
      <w:numFmt w:val="upperRoman"/>
      <w:pStyle w:val="Tytu"/>
      <w:lvlText w:val="%2."/>
      <w:lvlJc w:val="right"/>
      <w:pPr>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 w15:restartNumberingAfterBreak="0">
    <w:nsid w:val="02EE02F1"/>
    <w:multiLevelType w:val="hybridMultilevel"/>
    <w:tmpl w:val="EA9E4EDA"/>
    <w:lvl w:ilvl="0" w:tplc="D2AA6AF2">
      <w:start w:val="1"/>
      <w:numFmt w:val="bullet"/>
      <w:lvlText w:val=""/>
      <w:lvlJc w:val="left"/>
      <w:pPr>
        <w:ind w:left="360" w:hanging="360"/>
      </w:pPr>
      <w:rPr>
        <w:rFonts w:ascii="Symbol" w:hAnsi="Symbol" w:hint="default"/>
        <w:color w:val="002060"/>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 w15:restartNumberingAfterBreak="0">
    <w:nsid w:val="04F86069"/>
    <w:multiLevelType w:val="multilevel"/>
    <w:tmpl w:val="BCB043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5177631"/>
    <w:multiLevelType w:val="multilevel"/>
    <w:tmpl w:val="2B0603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6133B50"/>
    <w:multiLevelType w:val="multilevel"/>
    <w:tmpl w:val="6248D86C"/>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0ABF7C0E"/>
    <w:multiLevelType w:val="hybridMultilevel"/>
    <w:tmpl w:val="D3FE58A8"/>
    <w:lvl w:ilvl="0" w:tplc="B2CCDAC6">
      <w:start w:val="1"/>
      <w:numFmt w:val="bullet"/>
      <w:lvlText w:val=""/>
      <w:lvlJc w:val="left"/>
      <w:pPr>
        <w:ind w:left="360" w:hanging="360"/>
      </w:pPr>
      <w:rPr>
        <w:rFonts w:ascii="Symbol" w:hAnsi="Symbol" w:hint="default"/>
        <w:color w:val="3476B1" w:themeColor="accent2" w:themeShade="BF"/>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 w15:restartNumberingAfterBreak="0">
    <w:nsid w:val="0AC97D35"/>
    <w:multiLevelType w:val="multilevel"/>
    <w:tmpl w:val="39ACF2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B101390"/>
    <w:multiLevelType w:val="hybridMultilevel"/>
    <w:tmpl w:val="3BDE011E"/>
    <w:lvl w:ilvl="0" w:tplc="D2AA6AF2">
      <w:start w:val="1"/>
      <w:numFmt w:val="bullet"/>
      <w:lvlText w:val=""/>
      <w:lvlJc w:val="left"/>
      <w:pPr>
        <w:ind w:left="360" w:hanging="360"/>
      </w:pPr>
      <w:rPr>
        <w:rFonts w:ascii="Symbol" w:hAnsi="Symbol" w:hint="default"/>
        <w:color w:val="002060"/>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8" w15:restartNumberingAfterBreak="0">
    <w:nsid w:val="0E370A46"/>
    <w:multiLevelType w:val="hybridMultilevel"/>
    <w:tmpl w:val="AC76C29E"/>
    <w:lvl w:ilvl="0" w:tplc="D2AA6AF2">
      <w:start w:val="1"/>
      <w:numFmt w:val="bullet"/>
      <w:lvlText w:val=""/>
      <w:lvlJc w:val="left"/>
      <w:pPr>
        <w:ind w:left="360" w:hanging="360"/>
      </w:pPr>
      <w:rPr>
        <w:rFonts w:ascii="Symbol" w:hAnsi="Symbol" w:hint="default"/>
        <w:color w:val="002060"/>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9" w15:restartNumberingAfterBreak="0">
    <w:nsid w:val="0E435624"/>
    <w:multiLevelType w:val="hybridMultilevel"/>
    <w:tmpl w:val="C2EECD66"/>
    <w:lvl w:ilvl="0" w:tplc="D2AA6AF2">
      <w:start w:val="1"/>
      <w:numFmt w:val="bullet"/>
      <w:lvlText w:val=""/>
      <w:lvlJc w:val="left"/>
      <w:pPr>
        <w:ind w:left="360" w:hanging="360"/>
      </w:pPr>
      <w:rPr>
        <w:rFonts w:ascii="Symbol" w:hAnsi="Symbol" w:hint="default"/>
        <w:color w:val="002060"/>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0" w15:restartNumberingAfterBreak="0">
    <w:nsid w:val="0F41642A"/>
    <w:multiLevelType w:val="hybridMultilevel"/>
    <w:tmpl w:val="F614F3DC"/>
    <w:lvl w:ilvl="0" w:tplc="D2AA6AF2">
      <w:start w:val="1"/>
      <w:numFmt w:val="bullet"/>
      <w:lvlText w:val=""/>
      <w:lvlJc w:val="left"/>
      <w:pPr>
        <w:ind w:left="360" w:hanging="360"/>
      </w:pPr>
      <w:rPr>
        <w:rFonts w:ascii="Symbol" w:hAnsi="Symbol" w:hint="default"/>
        <w:color w:val="002060"/>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1" w15:restartNumberingAfterBreak="0">
    <w:nsid w:val="13C3413B"/>
    <w:multiLevelType w:val="multilevel"/>
    <w:tmpl w:val="8DD0009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77061F9"/>
    <w:multiLevelType w:val="hybridMultilevel"/>
    <w:tmpl w:val="CA6639B8"/>
    <w:lvl w:ilvl="0" w:tplc="3CC6D33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191C70F5"/>
    <w:multiLevelType w:val="hybridMultilevel"/>
    <w:tmpl w:val="B2D8B332"/>
    <w:lvl w:ilvl="0" w:tplc="D2AA6AF2">
      <w:start w:val="1"/>
      <w:numFmt w:val="bullet"/>
      <w:lvlText w:val=""/>
      <w:lvlJc w:val="left"/>
      <w:pPr>
        <w:ind w:left="360" w:hanging="360"/>
      </w:pPr>
      <w:rPr>
        <w:rFonts w:ascii="Symbol" w:hAnsi="Symbol" w:hint="default"/>
        <w:color w:val="002060"/>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4" w15:restartNumberingAfterBreak="0">
    <w:nsid w:val="194B08F0"/>
    <w:multiLevelType w:val="hybridMultilevel"/>
    <w:tmpl w:val="3FDAEC8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1CA77AA6"/>
    <w:multiLevelType w:val="hybridMultilevel"/>
    <w:tmpl w:val="0D7235D8"/>
    <w:lvl w:ilvl="0" w:tplc="D2AA6AF2">
      <w:start w:val="1"/>
      <w:numFmt w:val="bullet"/>
      <w:lvlText w:val=""/>
      <w:lvlJc w:val="left"/>
      <w:pPr>
        <w:ind w:left="360" w:hanging="360"/>
      </w:pPr>
      <w:rPr>
        <w:rFonts w:ascii="Symbol" w:hAnsi="Symbol" w:hint="default"/>
        <w:color w:val="002060"/>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6" w15:restartNumberingAfterBreak="0">
    <w:nsid w:val="1CCC054A"/>
    <w:multiLevelType w:val="hybridMultilevel"/>
    <w:tmpl w:val="24B0C4EA"/>
    <w:lvl w:ilvl="0" w:tplc="5CF80C18">
      <w:start w:val="1"/>
      <w:numFmt w:val="bullet"/>
      <w:lvlText w:val=""/>
      <w:lvlJc w:val="left"/>
      <w:pPr>
        <w:ind w:left="360" w:hanging="360"/>
      </w:pPr>
      <w:rPr>
        <w:rFonts w:ascii="Symbol" w:hAnsi="Symbol" w:hint="default"/>
        <w:color w:val="5B9BD5"/>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7" w15:restartNumberingAfterBreak="0">
    <w:nsid w:val="1F302D0B"/>
    <w:multiLevelType w:val="hybridMultilevel"/>
    <w:tmpl w:val="881C074C"/>
    <w:lvl w:ilvl="0" w:tplc="5CF80C18">
      <w:start w:val="1"/>
      <w:numFmt w:val="bullet"/>
      <w:lvlText w:val=""/>
      <w:lvlJc w:val="left"/>
      <w:pPr>
        <w:ind w:left="360" w:hanging="360"/>
      </w:pPr>
      <w:rPr>
        <w:rFonts w:ascii="Symbol" w:hAnsi="Symbol" w:hint="default"/>
        <w:color w:val="5B9BD5"/>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8" w15:restartNumberingAfterBreak="0">
    <w:nsid w:val="213057BB"/>
    <w:multiLevelType w:val="hybridMultilevel"/>
    <w:tmpl w:val="E9FE3D60"/>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19" w15:restartNumberingAfterBreak="0">
    <w:nsid w:val="23F64F9B"/>
    <w:multiLevelType w:val="hybridMultilevel"/>
    <w:tmpl w:val="F4B67A14"/>
    <w:lvl w:ilvl="0" w:tplc="04150001">
      <w:start w:val="1"/>
      <w:numFmt w:val="bullet"/>
      <w:lvlText w:val=""/>
      <w:lvlJc w:val="left"/>
      <w:pPr>
        <w:ind w:left="360" w:hanging="360"/>
      </w:pPr>
      <w:rPr>
        <w:rFonts w:ascii="Symbol" w:hAnsi="Symbol" w:hint="default"/>
      </w:rPr>
    </w:lvl>
    <w:lvl w:ilvl="1" w:tplc="CDD057BA">
      <w:start w:val="1"/>
      <w:numFmt w:val="bullet"/>
      <w:lvlText w:val=""/>
      <w:lvlJc w:val="left"/>
      <w:pPr>
        <w:ind w:left="1015" w:hanging="360"/>
      </w:pPr>
      <w:rPr>
        <w:rFonts w:ascii="Symbol" w:hAnsi="Symbol" w:hint="default"/>
        <w:color w:val="5B9BD5"/>
      </w:rPr>
    </w:lvl>
    <w:lvl w:ilvl="2" w:tplc="04150005">
      <w:start w:val="1"/>
      <w:numFmt w:val="bullet"/>
      <w:lvlText w:val=""/>
      <w:lvlJc w:val="left"/>
      <w:pPr>
        <w:ind w:left="1735" w:hanging="360"/>
      </w:pPr>
      <w:rPr>
        <w:rFonts w:ascii="Wingdings" w:hAnsi="Wingdings" w:hint="default"/>
      </w:rPr>
    </w:lvl>
    <w:lvl w:ilvl="3" w:tplc="04150001">
      <w:start w:val="1"/>
      <w:numFmt w:val="bullet"/>
      <w:lvlText w:val=""/>
      <w:lvlJc w:val="left"/>
      <w:pPr>
        <w:ind w:left="2455" w:hanging="360"/>
      </w:pPr>
      <w:rPr>
        <w:rFonts w:ascii="Symbol" w:hAnsi="Symbol" w:hint="default"/>
      </w:rPr>
    </w:lvl>
    <w:lvl w:ilvl="4" w:tplc="04150003">
      <w:start w:val="1"/>
      <w:numFmt w:val="bullet"/>
      <w:lvlText w:val="o"/>
      <w:lvlJc w:val="left"/>
      <w:pPr>
        <w:ind w:left="3175" w:hanging="360"/>
      </w:pPr>
      <w:rPr>
        <w:rFonts w:ascii="Courier New" w:hAnsi="Courier New" w:cs="Courier New" w:hint="default"/>
      </w:rPr>
    </w:lvl>
    <w:lvl w:ilvl="5" w:tplc="04150005">
      <w:start w:val="1"/>
      <w:numFmt w:val="bullet"/>
      <w:lvlText w:val=""/>
      <w:lvlJc w:val="left"/>
      <w:pPr>
        <w:ind w:left="3895" w:hanging="360"/>
      </w:pPr>
      <w:rPr>
        <w:rFonts w:ascii="Wingdings" w:hAnsi="Wingdings" w:hint="default"/>
      </w:rPr>
    </w:lvl>
    <w:lvl w:ilvl="6" w:tplc="04150001">
      <w:start w:val="1"/>
      <w:numFmt w:val="bullet"/>
      <w:lvlText w:val=""/>
      <w:lvlJc w:val="left"/>
      <w:pPr>
        <w:ind w:left="4615" w:hanging="360"/>
      </w:pPr>
      <w:rPr>
        <w:rFonts w:ascii="Symbol" w:hAnsi="Symbol" w:hint="default"/>
      </w:rPr>
    </w:lvl>
    <w:lvl w:ilvl="7" w:tplc="04150003">
      <w:start w:val="1"/>
      <w:numFmt w:val="bullet"/>
      <w:lvlText w:val="o"/>
      <w:lvlJc w:val="left"/>
      <w:pPr>
        <w:ind w:left="5335" w:hanging="360"/>
      </w:pPr>
      <w:rPr>
        <w:rFonts w:ascii="Courier New" w:hAnsi="Courier New" w:cs="Courier New" w:hint="default"/>
      </w:rPr>
    </w:lvl>
    <w:lvl w:ilvl="8" w:tplc="04150005">
      <w:start w:val="1"/>
      <w:numFmt w:val="bullet"/>
      <w:lvlText w:val=""/>
      <w:lvlJc w:val="left"/>
      <w:pPr>
        <w:ind w:left="6055" w:hanging="360"/>
      </w:pPr>
      <w:rPr>
        <w:rFonts w:ascii="Wingdings" w:hAnsi="Wingdings" w:hint="default"/>
      </w:rPr>
    </w:lvl>
  </w:abstractNum>
  <w:abstractNum w:abstractNumId="20" w15:restartNumberingAfterBreak="0">
    <w:nsid w:val="246B57AD"/>
    <w:multiLevelType w:val="hybridMultilevel"/>
    <w:tmpl w:val="6336A79A"/>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21" w15:restartNumberingAfterBreak="0">
    <w:nsid w:val="2681673B"/>
    <w:multiLevelType w:val="hybridMultilevel"/>
    <w:tmpl w:val="CC069BBE"/>
    <w:lvl w:ilvl="0" w:tplc="5CF80C18">
      <w:start w:val="1"/>
      <w:numFmt w:val="bullet"/>
      <w:lvlText w:val=""/>
      <w:lvlJc w:val="left"/>
      <w:pPr>
        <w:ind w:left="720" w:hanging="360"/>
      </w:pPr>
      <w:rPr>
        <w:rFonts w:ascii="Symbol" w:hAnsi="Symbol" w:hint="default"/>
        <w:color w:val="5B9BD5"/>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22" w15:restartNumberingAfterBreak="0">
    <w:nsid w:val="275112AC"/>
    <w:multiLevelType w:val="hybridMultilevel"/>
    <w:tmpl w:val="B1CC86E2"/>
    <w:lvl w:ilvl="0" w:tplc="04150001">
      <w:start w:val="1"/>
      <w:numFmt w:val="bullet"/>
      <w:lvlText w:val=""/>
      <w:lvlJc w:val="left"/>
      <w:pPr>
        <w:ind w:left="360" w:hanging="360"/>
      </w:pPr>
      <w:rPr>
        <w:rFonts w:ascii="Symbol" w:hAnsi="Symbol" w:hint="default"/>
      </w:rPr>
    </w:lvl>
    <w:lvl w:ilvl="1" w:tplc="04150003">
      <w:start w:val="1"/>
      <w:numFmt w:val="bullet"/>
      <w:lvlText w:val="o"/>
      <w:lvlJc w:val="left"/>
      <w:pPr>
        <w:ind w:left="1015" w:hanging="360"/>
      </w:pPr>
      <w:rPr>
        <w:rFonts w:ascii="Courier New" w:hAnsi="Courier New" w:cs="Courier New" w:hint="default"/>
      </w:rPr>
    </w:lvl>
    <w:lvl w:ilvl="2" w:tplc="04150005">
      <w:start w:val="1"/>
      <w:numFmt w:val="bullet"/>
      <w:lvlText w:val=""/>
      <w:lvlJc w:val="left"/>
      <w:pPr>
        <w:ind w:left="1735" w:hanging="360"/>
      </w:pPr>
      <w:rPr>
        <w:rFonts w:ascii="Wingdings" w:hAnsi="Wingdings" w:hint="default"/>
      </w:rPr>
    </w:lvl>
    <w:lvl w:ilvl="3" w:tplc="04150001">
      <w:start w:val="1"/>
      <w:numFmt w:val="bullet"/>
      <w:lvlText w:val=""/>
      <w:lvlJc w:val="left"/>
      <w:pPr>
        <w:ind w:left="2455" w:hanging="360"/>
      </w:pPr>
      <w:rPr>
        <w:rFonts w:ascii="Symbol" w:hAnsi="Symbol" w:hint="default"/>
      </w:rPr>
    </w:lvl>
    <w:lvl w:ilvl="4" w:tplc="04150003">
      <w:start w:val="1"/>
      <w:numFmt w:val="bullet"/>
      <w:lvlText w:val="o"/>
      <w:lvlJc w:val="left"/>
      <w:pPr>
        <w:ind w:left="3175" w:hanging="360"/>
      </w:pPr>
      <w:rPr>
        <w:rFonts w:ascii="Courier New" w:hAnsi="Courier New" w:cs="Courier New" w:hint="default"/>
      </w:rPr>
    </w:lvl>
    <w:lvl w:ilvl="5" w:tplc="04150005">
      <w:start w:val="1"/>
      <w:numFmt w:val="bullet"/>
      <w:lvlText w:val=""/>
      <w:lvlJc w:val="left"/>
      <w:pPr>
        <w:ind w:left="3895" w:hanging="360"/>
      </w:pPr>
      <w:rPr>
        <w:rFonts w:ascii="Wingdings" w:hAnsi="Wingdings" w:hint="default"/>
      </w:rPr>
    </w:lvl>
    <w:lvl w:ilvl="6" w:tplc="04150001">
      <w:start w:val="1"/>
      <w:numFmt w:val="bullet"/>
      <w:lvlText w:val=""/>
      <w:lvlJc w:val="left"/>
      <w:pPr>
        <w:ind w:left="4615" w:hanging="360"/>
      </w:pPr>
      <w:rPr>
        <w:rFonts w:ascii="Symbol" w:hAnsi="Symbol" w:hint="default"/>
      </w:rPr>
    </w:lvl>
    <w:lvl w:ilvl="7" w:tplc="04150003">
      <w:start w:val="1"/>
      <w:numFmt w:val="bullet"/>
      <w:lvlText w:val="o"/>
      <w:lvlJc w:val="left"/>
      <w:pPr>
        <w:ind w:left="5335" w:hanging="360"/>
      </w:pPr>
      <w:rPr>
        <w:rFonts w:ascii="Courier New" w:hAnsi="Courier New" w:cs="Courier New" w:hint="default"/>
      </w:rPr>
    </w:lvl>
    <w:lvl w:ilvl="8" w:tplc="04150005">
      <w:start w:val="1"/>
      <w:numFmt w:val="bullet"/>
      <w:lvlText w:val=""/>
      <w:lvlJc w:val="left"/>
      <w:pPr>
        <w:ind w:left="6055" w:hanging="360"/>
      </w:pPr>
      <w:rPr>
        <w:rFonts w:ascii="Wingdings" w:hAnsi="Wingdings" w:hint="default"/>
      </w:rPr>
    </w:lvl>
  </w:abstractNum>
  <w:abstractNum w:abstractNumId="23" w15:restartNumberingAfterBreak="0">
    <w:nsid w:val="286D0F28"/>
    <w:multiLevelType w:val="hybridMultilevel"/>
    <w:tmpl w:val="240AF48C"/>
    <w:lvl w:ilvl="0" w:tplc="B2CCDAC6">
      <w:start w:val="1"/>
      <w:numFmt w:val="bullet"/>
      <w:lvlText w:val=""/>
      <w:lvlJc w:val="left"/>
      <w:pPr>
        <w:ind w:left="360" w:hanging="360"/>
      </w:pPr>
      <w:rPr>
        <w:rFonts w:ascii="Symbol" w:hAnsi="Symbol" w:hint="default"/>
        <w:color w:val="3476B1" w:themeColor="accent2" w:themeShade="BF"/>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4" w15:restartNumberingAfterBreak="0">
    <w:nsid w:val="28975E0A"/>
    <w:multiLevelType w:val="hybridMultilevel"/>
    <w:tmpl w:val="FF20FB0A"/>
    <w:lvl w:ilvl="0" w:tplc="D2AA6AF2">
      <w:start w:val="1"/>
      <w:numFmt w:val="bullet"/>
      <w:lvlText w:val=""/>
      <w:lvlJc w:val="left"/>
      <w:pPr>
        <w:ind w:left="360" w:hanging="360"/>
      </w:pPr>
      <w:rPr>
        <w:rFonts w:ascii="Symbol" w:hAnsi="Symbol" w:hint="default"/>
        <w:color w:val="002060"/>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5" w15:restartNumberingAfterBreak="0">
    <w:nsid w:val="296243C9"/>
    <w:multiLevelType w:val="multilevel"/>
    <w:tmpl w:val="5E66D3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2A97171F"/>
    <w:multiLevelType w:val="multilevel"/>
    <w:tmpl w:val="80C8E9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2AB92D98"/>
    <w:multiLevelType w:val="hybridMultilevel"/>
    <w:tmpl w:val="BFDAC9FA"/>
    <w:lvl w:ilvl="0" w:tplc="D2AA6AF2">
      <w:start w:val="1"/>
      <w:numFmt w:val="bullet"/>
      <w:lvlText w:val=""/>
      <w:lvlJc w:val="left"/>
      <w:pPr>
        <w:ind w:left="360" w:hanging="360"/>
      </w:pPr>
      <w:rPr>
        <w:rFonts w:ascii="Symbol" w:hAnsi="Symbol" w:hint="default"/>
        <w:color w:val="002060"/>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8" w15:restartNumberingAfterBreak="0">
    <w:nsid w:val="2B081E13"/>
    <w:multiLevelType w:val="multilevel"/>
    <w:tmpl w:val="D92052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2BC71FAF"/>
    <w:multiLevelType w:val="hybridMultilevel"/>
    <w:tmpl w:val="56080408"/>
    <w:lvl w:ilvl="0" w:tplc="B2CCDAC6">
      <w:start w:val="1"/>
      <w:numFmt w:val="bullet"/>
      <w:lvlText w:val=""/>
      <w:lvlJc w:val="left"/>
      <w:pPr>
        <w:ind w:left="360" w:hanging="360"/>
      </w:pPr>
      <w:rPr>
        <w:rFonts w:ascii="Symbol" w:hAnsi="Symbol" w:hint="default"/>
        <w:color w:val="3476B1" w:themeColor="accent2" w:themeShade="BF"/>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0" w15:restartNumberingAfterBreak="0">
    <w:nsid w:val="2BFC2A72"/>
    <w:multiLevelType w:val="hybridMultilevel"/>
    <w:tmpl w:val="18200AF6"/>
    <w:lvl w:ilvl="0" w:tplc="B2CCDAC6">
      <w:start w:val="1"/>
      <w:numFmt w:val="bullet"/>
      <w:lvlText w:val=""/>
      <w:lvlJc w:val="left"/>
      <w:pPr>
        <w:ind w:left="360" w:hanging="360"/>
      </w:pPr>
      <w:rPr>
        <w:rFonts w:ascii="Symbol" w:hAnsi="Symbol" w:hint="default"/>
        <w:color w:val="3476B1" w:themeColor="accent2" w:themeShade="BF"/>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1" w15:restartNumberingAfterBreak="0">
    <w:nsid w:val="2DA0045A"/>
    <w:multiLevelType w:val="multilevel"/>
    <w:tmpl w:val="5558804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2DED1A86"/>
    <w:multiLevelType w:val="hybridMultilevel"/>
    <w:tmpl w:val="5DD62E70"/>
    <w:lvl w:ilvl="0" w:tplc="D2AA6AF2">
      <w:start w:val="1"/>
      <w:numFmt w:val="bullet"/>
      <w:lvlText w:val=""/>
      <w:lvlJc w:val="left"/>
      <w:pPr>
        <w:ind w:left="360" w:hanging="360"/>
      </w:pPr>
      <w:rPr>
        <w:rFonts w:ascii="Symbol" w:hAnsi="Symbol" w:hint="default"/>
        <w:color w:val="002060"/>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3" w15:restartNumberingAfterBreak="0">
    <w:nsid w:val="308E7BE2"/>
    <w:multiLevelType w:val="multilevel"/>
    <w:tmpl w:val="B1245D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31083914"/>
    <w:multiLevelType w:val="hybridMultilevel"/>
    <w:tmpl w:val="FFC82A2C"/>
    <w:lvl w:ilvl="0" w:tplc="D2AA6AF2">
      <w:start w:val="1"/>
      <w:numFmt w:val="bullet"/>
      <w:lvlText w:val=""/>
      <w:lvlJc w:val="left"/>
      <w:pPr>
        <w:ind w:left="360" w:hanging="360"/>
      </w:pPr>
      <w:rPr>
        <w:rFonts w:ascii="Symbol" w:hAnsi="Symbol" w:hint="default"/>
        <w:color w:val="002060"/>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5" w15:restartNumberingAfterBreak="0">
    <w:nsid w:val="314B3794"/>
    <w:multiLevelType w:val="hybridMultilevel"/>
    <w:tmpl w:val="D33671BA"/>
    <w:lvl w:ilvl="0" w:tplc="B2CCDAC6">
      <w:start w:val="1"/>
      <w:numFmt w:val="bullet"/>
      <w:lvlText w:val=""/>
      <w:lvlJc w:val="left"/>
      <w:pPr>
        <w:ind w:left="360" w:hanging="360"/>
      </w:pPr>
      <w:rPr>
        <w:rFonts w:ascii="Symbol" w:hAnsi="Symbol" w:hint="default"/>
        <w:color w:val="3476B1" w:themeColor="accent2" w:themeShade="BF"/>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6" w15:restartNumberingAfterBreak="0">
    <w:nsid w:val="32581417"/>
    <w:multiLevelType w:val="hybridMultilevel"/>
    <w:tmpl w:val="BB96EB70"/>
    <w:lvl w:ilvl="0" w:tplc="B2CCDAC6">
      <w:start w:val="1"/>
      <w:numFmt w:val="bullet"/>
      <w:lvlText w:val=""/>
      <w:lvlJc w:val="left"/>
      <w:pPr>
        <w:ind w:left="360" w:hanging="360"/>
      </w:pPr>
      <w:rPr>
        <w:rFonts w:ascii="Symbol" w:hAnsi="Symbol" w:hint="default"/>
        <w:color w:val="3476B1" w:themeColor="accent2" w:themeShade="BF"/>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7" w15:restartNumberingAfterBreak="0">
    <w:nsid w:val="32616751"/>
    <w:multiLevelType w:val="hybridMultilevel"/>
    <w:tmpl w:val="CD9C681E"/>
    <w:lvl w:ilvl="0" w:tplc="D2AA6AF2">
      <w:start w:val="1"/>
      <w:numFmt w:val="bullet"/>
      <w:lvlText w:val=""/>
      <w:lvlJc w:val="left"/>
      <w:pPr>
        <w:ind w:left="360" w:hanging="360"/>
      </w:pPr>
      <w:rPr>
        <w:rFonts w:ascii="Symbol" w:hAnsi="Symbol" w:hint="default"/>
        <w:color w:val="002060"/>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8" w15:restartNumberingAfterBreak="0">
    <w:nsid w:val="346D08FA"/>
    <w:multiLevelType w:val="multilevel"/>
    <w:tmpl w:val="314207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36DE2DBB"/>
    <w:multiLevelType w:val="multilevel"/>
    <w:tmpl w:val="3CAC16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15:restartNumberingAfterBreak="0">
    <w:nsid w:val="384A253D"/>
    <w:multiLevelType w:val="multilevel"/>
    <w:tmpl w:val="013EE4B0"/>
    <w:lvl w:ilvl="0">
      <w:start w:val="1"/>
      <w:numFmt w:val="decimal"/>
      <w:lvlText w:val="%1."/>
      <w:lvlJc w:val="left"/>
      <w:pPr>
        <w:ind w:left="360" w:hanging="360"/>
      </w:pPr>
      <w:rPr>
        <w:rFonts w:hint="default"/>
        <w:b/>
        <w:color w:val="4A66AC" w:themeColor="accent1"/>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2160" w:hanging="2160"/>
      </w:pPr>
      <w:rPr>
        <w:rFonts w:hint="default"/>
      </w:rPr>
    </w:lvl>
    <w:lvl w:ilvl="8">
      <w:start w:val="1"/>
      <w:numFmt w:val="decimal"/>
      <w:isLgl/>
      <w:lvlText w:val="%1.%2.%3.%4.%5.%6.%7.%8.%9."/>
      <w:lvlJc w:val="left"/>
      <w:pPr>
        <w:ind w:left="2160" w:hanging="2160"/>
      </w:pPr>
      <w:rPr>
        <w:rFonts w:hint="default"/>
      </w:rPr>
    </w:lvl>
  </w:abstractNum>
  <w:abstractNum w:abstractNumId="41" w15:restartNumberingAfterBreak="0">
    <w:nsid w:val="389164C7"/>
    <w:multiLevelType w:val="multilevel"/>
    <w:tmpl w:val="55F63818"/>
    <w:lvl w:ilvl="0">
      <w:start w:val="1"/>
      <w:numFmt w:val="decimal"/>
      <w:lvlText w:val="%1."/>
      <w:lvlJc w:val="left"/>
      <w:pPr>
        <w:ind w:left="360" w:hanging="360"/>
      </w:pPr>
      <w:rPr>
        <w:rFonts w:hint="default"/>
        <w:b/>
        <w:color w:val="4A66AC" w:themeColor="accent1"/>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2160" w:hanging="2160"/>
      </w:pPr>
      <w:rPr>
        <w:rFonts w:hint="default"/>
      </w:rPr>
    </w:lvl>
    <w:lvl w:ilvl="8">
      <w:start w:val="1"/>
      <w:numFmt w:val="decimal"/>
      <w:isLgl/>
      <w:lvlText w:val="%1.%2.%3.%4.%5.%6.%7.%8.%9."/>
      <w:lvlJc w:val="left"/>
      <w:pPr>
        <w:ind w:left="2160" w:hanging="2160"/>
      </w:pPr>
      <w:rPr>
        <w:rFonts w:hint="default"/>
      </w:rPr>
    </w:lvl>
  </w:abstractNum>
  <w:abstractNum w:abstractNumId="42" w15:restartNumberingAfterBreak="0">
    <w:nsid w:val="3C2B014C"/>
    <w:multiLevelType w:val="hybridMultilevel"/>
    <w:tmpl w:val="E8B2830C"/>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43" w15:restartNumberingAfterBreak="0">
    <w:nsid w:val="3DBC12B5"/>
    <w:multiLevelType w:val="hybridMultilevel"/>
    <w:tmpl w:val="C74AFAF6"/>
    <w:lvl w:ilvl="0" w:tplc="B2CCDAC6">
      <w:start w:val="1"/>
      <w:numFmt w:val="bullet"/>
      <w:lvlText w:val=""/>
      <w:lvlJc w:val="left"/>
      <w:pPr>
        <w:ind w:left="360" w:hanging="360"/>
      </w:pPr>
      <w:rPr>
        <w:rFonts w:ascii="Symbol" w:hAnsi="Symbol" w:hint="default"/>
        <w:color w:val="3476B1" w:themeColor="accent2" w:themeShade="BF"/>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4" w15:restartNumberingAfterBreak="0">
    <w:nsid w:val="3ECD6F1C"/>
    <w:multiLevelType w:val="multilevel"/>
    <w:tmpl w:val="99DE3FC8"/>
    <w:lvl w:ilvl="0">
      <w:start w:val="1"/>
      <w:numFmt w:val="decimal"/>
      <w:lvlText w:val="%1"/>
      <w:lvlJc w:val="left"/>
      <w:pPr>
        <w:ind w:left="468" w:hanging="468"/>
      </w:pPr>
      <w:rPr>
        <w:rFonts w:hint="default"/>
      </w:rPr>
    </w:lvl>
    <w:lvl w:ilvl="1">
      <w:start w:val="1"/>
      <w:numFmt w:val="decimal"/>
      <w:lvlText w:val="%1.%2"/>
      <w:lvlJc w:val="left"/>
      <w:pPr>
        <w:ind w:left="468" w:hanging="468"/>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5" w15:restartNumberingAfterBreak="0">
    <w:nsid w:val="3FBA01C2"/>
    <w:multiLevelType w:val="multilevel"/>
    <w:tmpl w:val="3E524928"/>
    <w:lvl w:ilvl="0">
      <w:start w:val="3"/>
      <w:numFmt w:val="decimal"/>
      <w:lvlText w:val="%1."/>
      <w:lvlJc w:val="left"/>
      <w:pPr>
        <w:ind w:left="525" w:hanging="525"/>
      </w:pPr>
      <w:rPr>
        <w:rFonts w:hint="default"/>
      </w:rPr>
    </w:lvl>
    <w:lvl w:ilvl="1">
      <w:start w:val="1"/>
      <w:numFmt w:val="decimal"/>
      <w:lvlText w:val="%1.%2."/>
      <w:lvlJc w:val="left"/>
      <w:pPr>
        <w:ind w:left="2160" w:hanging="72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400" w:hanging="1080"/>
      </w:pPr>
      <w:rPr>
        <w:rFonts w:hint="default"/>
      </w:rPr>
    </w:lvl>
    <w:lvl w:ilvl="4">
      <w:start w:val="1"/>
      <w:numFmt w:val="decimal"/>
      <w:lvlText w:val="%1.%2.%3.%4.%5."/>
      <w:lvlJc w:val="left"/>
      <w:pPr>
        <w:ind w:left="7200" w:hanging="1440"/>
      </w:pPr>
      <w:rPr>
        <w:rFonts w:hint="default"/>
      </w:rPr>
    </w:lvl>
    <w:lvl w:ilvl="5">
      <w:start w:val="1"/>
      <w:numFmt w:val="decimal"/>
      <w:lvlText w:val="%1.%2.%3.%4.%5.%6."/>
      <w:lvlJc w:val="left"/>
      <w:pPr>
        <w:ind w:left="8640" w:hanging="1440"/>
      </w:pPr>
      <w:rPr>
        <w:rFonts w:hint="default"/>
      </w:rPr>
    </w:lvl>
    <w:lvl w:ilvl="6">
      <w:start w:val="1"/>
      <w:numFmt w:val="decimal"/>
      <w:lvlText w:val="%1.%2.%3.%4.%5.%6.%7."/>
      <w:lvlJc w:val="left"/>
      <w:pPr>
        <w:ind w:left="10440" w:hanging="1800"/>
      </w:pPr>
      <w:rPr>
        <w:rFonts w:hint="default"/>
      </w:rPr>
    </w:lvl>
    <w:lvl w:ilvl="7">
      <w:start w:val="1"/>
      <w:numFmt w:val="decimal"/>
      <w:lvlText w:val="%1.%2.%3.%4.%5.%6.%7.%8."/>
      <w:lvlJc w:val="left"/>
      <w:pPr>
        <w:ind w:left="12240" w:hanging="2160"/>
      </w:pPr>
      <w:rPr>
        <w:rFonts w:hint="default"/>
      </w:rPr>
    </w:lvl>
    <w:lvl w:ilvl="8">
      <w:start w:val="1"/>
      <w:numFmt w:val="decimal"/>
      <w:lvlText w:val="%1.%2.%3.%4.%5.%6.%7.%8.%9."/>
      <w:lvlJc w:val="left"/>
      <w:pPr>
        <w:ind w:left="13680" w:hanging="2160"/>
      </w:pPr>
      <w:rPr>
        <w:rFonts w:hint="default"/>
      </w:rPr>
    </w:lvl>
  </w:abstractNum>
  <w:abstractNum w:abstractNumId="46" w15:restartNumberingAfterBreak="0">
    <w:nsid w:val="416745E0"/>
    <w:multiLevelType w:val="multilevel"/>
    <w:tmpl w:val="D69CDC20"/>
    <w:lvl w:ilvl="0">
      <w:start w:val="1"/>
      <w:numFmt w:val="decimal"/>
      <w:lvlText w:val="%1."/>
      <w:lvlJc w:val="left"/>
      <w:pPr>
        <w:ind w:left="360" w:hanging="360"/>
      </w:pPr>
      <w:rPr>
        <w:rFonts w:hint="default"/>
        <w:b/>
        <w:color w:val="4A66AC" w:themeColor="accent1"/>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2160" w:hanging="2160"/>
      </w:pPr>
      <w:rPr>
        <w:rFonts w:hint="default"/>
      </w:rPr>
    </w:lvl>
    <w:lvl w:ilvl="8">
      <w:start w:val="1"/>
      <w:numFmt w:val="decimal"/>
      <w:isLgl/>
      <w:lvlText w:val="%1.%2.%3.%4.%5.%6.%7.%8.%9."/>
      <w:lvlJc w:val="left"/>
      <w:pPr>
        <w:ind w:left="2160" w:hanging="2160"/>
      </w:pPr>
      <w:rPr>
        <w:rFonts w:hint="default"/>
      </w:rPr>
    </w:lvl>
  </w:abstractNum>
  <w:abstractNum w:abstractNumId="47" w15:restartNumberingAfterBreak="0">
    <w:nsid w:val="43566C20"/>
    <w:multiLevelType w:val="hybridMultilevel"/>
    <w:tmpl w:val="96A2285A"/>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48" w15:restartNumberingAfterBreak="0">
    <w:nsid w:val="4475719B"/>
    <w:multiLevelType w:val="multilevel"/>
    <w:tmpl w:val="557274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491E4C92"/>
    <w:multiLevelType w:val="hybridMultilevel"/>
    <w:tmpl w:val="A6D0262C"/>
    <w:lvl w:ilvl="0" w:tplc="D2AA6AF2">
      <w:start w:val="1"/>
      <w:numFmt w:val="bullet"/>
      <w:lvlText w:val=""/>
      <w:lvlJc w:val="left"/>
      <w:pPr>
        <w:ind w:left="360" w:hanging="360"/>
      </w:pPr>
      <w:rPr>
        <w:rFonts w:ascii="Symbol" w:hAnsi="Symbol" w:hint="default"/>
        <w:color w:val="002060"/>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0" w15:restartNumberingAfterBreak="0">
    <w:nsid w:val="49550058"/>
    <w:multiLevelType w:val="hybridMultilevel"/>
    <w:tmpl w:val="C062F53A"/>
    <w:lvl w:ilvl="0" w:tplc="B2CCDAC6">
      <w:start w:val="1"/>
      <w:numFmt w:val="bullet"/>
      <w:lvlText w:val=""/>
      <w:lvlJc w:val="left"/>
      <w:pPr>
        <w:ind w:left="360" w:hanging="360"/>
      </w:pPr>
      <w:rPr>
        <w:rFonts w:ascii="Symbol" w:hAnsi="Symbol" w:hint="default"/>
        <w:color w:val="3476B1" w:themeColor="accent2" w:themeShade="BF"/>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1" w15:restartNumberingAfterBreak="0">
    <w:nsid w:val="4B2352C6"/>
    <w:multiLevelType w:val="hybridMultilevel"/>
    <w:tmpl w:val="757C821C"/>
    <w:lvl w:ilvl="0" w:tplc="3CC6D33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 w15:restartNumberingAfterBreak="0">
    <w:nsid w:val="4B536B88"/>
    <w:multiLevelType w:val="hybridMultilevel"/>
    <w:tmpl w:val="2D848736"/>
    <w:lvl w:ilvl="0" w:tplc="B2CCDAC6">
      <w:start w:val="1"/>
      <w:numFmt w:val="bullet"/>
      <w:lvlText w:val=""/>
      <w:lvlJc w:val="left"/>
      <w:pPr>
        <w:ind w:left="360" w:hanging="360"/>
      </w:pPr>
      <w:rPr>
        <w:rFonts w:ascii="Symbol" w:hAnsi="Symbol" w:hint="default"/>
        <w:color w:val="3476B1" w:themeColor="accent2" w:themeShade="BF"/>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3" w15:restartNumberingAfterBreak="0">
    <w:nsid w:val="4E4147CD"/>
    <w:multiLevelType w:val="multilevel"/>
    <w:tmpl w:val="ADCE3E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4" w15:restartNumberingAfterBreak="0">
    <w:nsid w:val="4EDE51FE"/>
    <w:multiLevelType w:val="hybridMultilevel"/>
    <w:tmpl w:val="CC94C118"/>
    <w:lvl w:ilvl="0" w:tplc="B2CCDAC6">
      <w:start w:val="1"/>
      <w:numFmt w:val="bullet"/>
      <w:lvlText w:val=""/>
      <w:lvlJc w:val="left"/>
      <w:pPr>
        <w:ind w:left="360" w:hanging="360"/>
      </w:pPr>
      <w:rPr>
        <w:rFonts w:ascii="Symbol" w:hAnsi="Symbol" w:hint="default"/>
        <w:color w:val="3476B1" w:themeColor="accent2" w:themeShade="BF"/>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55" w15:restartNumberingAfterBreak="0">
    <w:nsid w:val="4F122966"/>
    <w:multiLevelType w:val="hybridMultilevel"/>
    <w:tmpl w:val="ABF45D78"/>
    <w:lvl w:ilvl="0" w:tplc="5CF80C18">
      <w:start w:val="1"/>
      <w:numFmt w:val="bullet"/>
      <w:lvlText w:val=""/>
      <w:lvlJc w:val="left"/>
      <w:pPr>
        <w:ind w:left="360" w:hanging="360"/>
      </w:pPr>
      <w:rPr>
        <w:rFonts w:ascii="Symbol" w:hAnsi="Symbol" w:hint="default"/>
        <w:color w:val="5B9BD5"/>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6" w15:restartNumberingAfterBreak="0">
    <w:nsid w:val="4FDD1E65"/>
    <w:multiLevelType w:val="hybridMultilevel"/>
    <w:tmpl w:val="73B8F87C"/>
    <w:lvl w:ilvl="0" w:tplc="B2CCDAC6">
      <w:start w:val="1"/>
      <w:numFmt w:val="bullet"/>
      <w:lvlText w:val=""/>
      <w:lvlJc w:val="left"/>
      <w:pPr>
        <w:ind w:left="360" w:hanging="360"/>
      </w:pPr>
      <w:rPr>
        <w:rFonts w:ascii="Symbol" w:hAnsi="Symbol" w:hint="default"/>
        <w:color w:val="3476B1" w:themeColor="accent2" w:themeShade="BF"/>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7" w15:restartNumberingAfterBreak="0">
    <w:nsid w:val="50A174FA"/>
    <w:multiLevelType w:val="multilevel"/>
    <w:tmpl w:val="57DE6B4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ind w:left="360" w:hanging="360"/>
      </w:pPr>
      <w:rPr>
        <w:rFonts w:ascii="Symbol" w:hAnsi="Symbol" w:hint="default"/>
        <w:color w:val="3476B1" w:themeColor="accent2" w:themeShade="BF"/>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52E72668"/>
    <w:multiLevelType w:val="hybridMultilevel"/>
    <w:tmpl w:val="4D30848C"/>
    <w:lvl w:ilvl="0" w:tplc="D2AA6AF2">
      <w:start w:val="1"/>
      <w:numFmt w:val="bullet"/>
      <w:lvlText w:val=""/>
      <w:lvlJc w:val="left"/>
      <w:pPr>
        <w:ind w:left="360" w:hanging="360"/>
      </w:pPr>
      <w:rPr>
        <w:rFonts w:ascii="Symbol" w:hAnsi="Symbol" w:hint="default"/>
        <w:color w:val="002060"/>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9" w15:restartNumberingAfterBreak="0">
    <w:nsid w:val="536D3AD5"/>
    <w:multiLevelType w:val="hybridMultilevel"/>
    <w:tmpl w:val="63C01D4A"/>
    <w:lvl w:ilvl="0" w:tplc="B2CCDAC6">
      <w:start w:val="1"/>
      <w:numFmt w:val="bullet"/>
      <w:lvlText w:val=""/>
      <w:lvlJc w:val="left"/>
      <w:pPr>
        <w:ind w:left="360" w:hanging="360"/>
      </w:pPr>
      <w:rPr>
        <w:rFonts w:ascii="Symbol" w:hAnsi="Symbol" w:hint="default"/>
        <w:color w:val="3476B1" w:themeColor="accent2" w:themeShade="BF"/>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0" w15:restartNumberingAfterBreak="0">
    <w:nsid w:val="566C22C0"/>
    <w:multiLevelType w:val="hybridMultilevel"/>
    <w:tmpl w:val="EB5E2236"/>
    <w:lvl w:ilvl="0" w:tplc="5CF80C18">
      <w:start w:val="1"/>
      <w:numFmt w:val="bullet"/>
      <w:lvlText w:val=""/>
      <w:lvlJc w:val="left"/>
      <w:pPr>
        <w:ind w:left="360" w:hanging="360"/>
      </w:pPr>
      <w:rPr>
        <w:rFonts w:ascii="Symbol" w:hAnsi="Symbol" w:hint="default"/>
        <w:color w:val="5B9BD5"/>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1" w15:restartNumberingAfterBreak="0">
    <w:nsid w:val="58A87F24"/>
    <w:multiLevelType w:val="hybridMultilevel"/>
    <w:tmpl w:val="121AE230"/>
    <w:lvl w:ilvl="0" w:tplc="0EF2B840">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2" w15:restartNumberingAfterBreak="0">
    <w:nsid w:val="5ABD605E"/>
    <w:multiLevelType w:val="multilevel"/>
    <w:tmpl w:val="5E484A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5CD8149A"/>
    <w:multiLevelType w:val="hybridMultilevel"/>
    <w:tmpl w:val="0D4EB6FA"/>
    <w:lvl w:ilvl="0" w:tplc="D2AA6AF2">
      <w:start w:val="1"/>
      <w:numFmt w:val="bullet"/>
      <w:lvlText w:val=""/>
      <w:lvlJc w:val="left"/>
      <w:pPr>
        <w:ind w:left="360" w:hanging="360"/>
      </w:pPr>
      <w:rPr>
        <w:rFonts w:ascii="Symbol" w:hAnsi="Symbol" w:hint="default"/>
        <w:color w:val="002060"/>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4" w15:restartNumberingAfterBreak="0">
    <w:nsid w:val="5E0A76FB"/>
    <w:multiLevelType w:val="multilevel"/>
    <w:tmpl w:val="D660A41A"/>
    <w:lvl w:ilvl="0">
      <w:start w:val="1"/>
      <w:numFmt w:val="lowerLetter"/>
      <w:lvlText w:val="%1."/>
      <w:lvlJc w:val="left"/>
      <w:pPr>
        <w:tabs>
          <w:tab w:val="num" w:pos="720"/>
        </w:tabs>
        <w:ind w:left="720" w:hanging="360"/>
      </w:pPr>
      <w:rPr>
        <w:rFonts w:hint="default"/>
        <w:sz w:val="20"/>
      </w:rPr>
    </w:lvl>
    <w:lvl w:ilvl="1">
      <w:start w:val="1"/>
      <w:numFmt w:val="lowerLetter"/>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60526D24"/>
    <w:multiLevelType w:val="hybridMultilevel"/>
    <w:tmpl w:val="2F726EC6"/>
    <w:lvl w:ilvl="0" w:tplc="5CF80C18">
      <w:start w:val="1"/>
      <w:numFmt w:val="bullet"/>
      <w:lvlText w:val=""/>
      <w:lvlJc w:val="left"/>
      <w:pPr>
        <w:ind w:left="360" w:hanging="360"/>
      </w:pPr>
      <w:rPr>
        <w:rFonts w:ascii="Symbol" w:hAnsi="Symbol" w:hint="default"/>
        <w:color w:val="5B9BD5"/>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6" w15:restartNumberingAfterBreak="0">
    <w:nsid w:val="62634431"/>
    <w:multiLevelType w:val="hybridMultilevel"/>
    <w:tmpl w:val="9DC4D192"/>
    <w:lvl w:ilvl="0" w:tplc="D2AA6AF2">
      <w:start w:val="1"/>
      <w:numFmt w:val="bullet"/>
      <w:lvlText w:val=""/>
      <w:lvlJc w:val="left"/>
      <w:pPr>
        <w:ind w:left="360" w:hanging="360"/>
      </w:pPr>
      <w:rPr>
        <w:rFonts w:ascii="Symbol" w:hAnsi="Symbol" w:hint="default"/>
        <w:color w:val="002060"/>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7" w15:restartNumberingAfterBreak="0">
    <w:nsid w:val="63AA3CBB"/>
    <w:multiLevelType w:val="multilevel"/>
    <w:tmpl w:val="F4E4864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ind w:left="360" w:hanging="360"/>
      </w:pPr>
      <w:rPr>
        <w:rFonts w:ascii="Symbol" w:hAnsi="Symbol" w:hint="default"/>
        <w:color w:val="3476B1" w:themeColor="accent2" w:themeShade="BF"/>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63AE53FD"/>
    <w:multiLevelType w:val="hybridMultilevel"/>
    <w:tmpl w:val="8C3AEFAE"/>
    <w:lvl w:ilvl="0" w:tplc="5CF80C18">
      <w:start w:val="1"/>
      <w:numFmt w:val="bullet"/>
      <w:lvlText w:val=""/>
      <w:lvlJc w:val="left"/>
      <w:pPr>
        <w:ind w:left="360" w:hanging="360"/>
      </w:pPr>
      <w:rPr>
        <w:rFonts w:ascii="Symbol" w:hAnsi="Symbol" w:hint="default"/>
        <w:color w:val="5B9BD5"/>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9" w15:restartNumberingAfterBreak="0">
    <w:nsid w:val="66F1788E"/>
    <w:multiLevelType w:val="multilevel"/>
    <w:tmpl w:val="4BCE84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688D4708"/>
    <w:multiLevelType w:val="hybridMultilevel"/>
    <w:tmpl w:val="8F02B99E"/>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71" w15:restartNumberingAfterBreak="0">
    <w:nsid w:val="6DAD4B6C"/>
    <w:multiLevelType w:val="multilevel"/>
    <w:tmpl w:val="FEE8BDC8"/>
    <w:lvl w:ilvl="0">
      <w:start w:val="1"/>
      <w:numFmt w:val="bullet"/>
      <w:lvlText w:val=""/>
      <w:lvlJc w:val="left"/>
      <w:pPr>
        <w:tabs>
          <w:tab w:val="num" w:pos="720"/>
        </w:tabs>
        <w:ind w:left="720" w:hanging="360"/>
      </w:pPr>
      <w:rPr>
        <w:rFonts w:ascii="Symbol" w:hAnsi="Symbol" w:hint="default"/>
        <w:sz w:val="20"/>
      </w:rPr>
    </w:lvl>
    <w:lvl w:ilvl="1">
      <w:start w:val="9"/>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15:restartNumberingAfterBreak="0">
    <w:nsid w:val="7137270D"/>
    <w:multiLevelType w:val="hybridMultilevel"/>
    <w:tmpl w:val="19EA8B7C"/>
    <w:lvl w:ilvl="0" w:tplc="D2AA6AF2">
      <w:start w:val="1"/>
      <w:numFmt w:val="bullet"/>
      <w:lvlText w:val=""/>
      <w:lvlJc w:val="left"/>
      <w:pPr>
        <w:ind w:left="360" w:hanging="360"/>
      </w:pPr>
      <w:rPr>
        <w:rFonts w:ascii="Symbol" w:hAnsi="Symbol" w:hint="default"/>
        <w:color w:val="002060"/>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73" w15:restartNumberingAfterBreak="0">
    <w:nsid w:val="72EF095C"/>
    <w:multiLevelType w:val="hybridMultilevel"/>
    <w:tmpl w:val="056C4176"/>
    <w:lvl w:ilvl="0" w:tplc="B2CCDAC6">
      <w:start w:val="1"/>
      <w:numFmt w:val="bullet"/>
      <w:lvlText w:val=""/>
      <w:lvlJc w:val="left"/>
      <w:pPr>
        <w:ind w:left="360" w:hanging="360"/>
      </w:pPr>
      <w:rPr>
        <w:rFonts w:ascii="Symbol" w:hAnsi="Symbol" w:hint="default"/>
        <w:color w:val="3476B1" w:themeColor="accent2" w:themeShade="BF"/>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74" w15:restartNumberingAfterBreak="0">
    <w:nsid w:val="76252CDC"/>
    <w:multiLevelType w:val="multilevel"/>
    <w:tmpl w:val="71AC59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15:restartNumberingAfterBreak="0">
    <w:nsid w:val="76C53F32"/>
    <w:multiLevelType w:val="hybridMultilevel"/>
    <w:tmpl w:val="4B42B6B6"/>
    <w:lvl w:ilvl="0" w:tplc="B2CCDAC6">
      <w:start w:val="1"/>
      <w:numFmt w:val="bullet"/>
      <w:lvlText w:val=""/>
      <w:lvlJc w:val="left"/>
      <w:pPr>
        <w:ind w:left="360" w:hanging="360"/>
      </w:pPr>
      <w:rPr>
        <w:rFonts w:ascii="Symbol" w:hAnsi="Symbol" w:hint="default"/>
        <w:color w:val="3476B1" w:themeColor="accent2" w:themeShade="BF"/>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76" w15:restartNumberingAfterBreak="0">
    <w:nsid w:val="7A0B5B26"/>
    <w:multiLevelType w:val="hybridMultilevel"/>
    <w:tmpl w:val="88D6E450"/>
    <w:lvl w:ilvl="0" w:tplc="D2AA6AF2">
      <w:start w:val="1"/>
      <w:numFmt w:val="bullet"/>
      <w:lvlText w:val=""/>
      <w:lvlJc w:val="left"/>
      <w:pPr>
        <w:ind w:left="360" w:hanging="360"/>
      </w:pPr>
      <w:rPr>
        <w:rFonts w:ascii="Symbol" w:hAnsi="Symbol" w:hint="default"/>
        <w:color w:val="002060"/>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77" w15:restartNumberingAfterBreak="0">
    <w:nsid w:val="7B0D7174"/>
    <w:multiLevelType w:val="hybridMultilevel"/>
    <w:tmpl w:val="94364C02"/>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78" w15:restartNumberingAfterBreak="0">
    <w:nsid w:val="7B165F6B"/>
    <w:multiLevelType w:val="multilevel"/>
    <w:tmpl w:val="1AF0AC62"/>
    <w:lvl w:ilvl="0">
      <w:start w:val="1"/>
      <w:numFmt w:val="decimal"/>
      <w:lvlText w:val="%1."/>
      <w:lvlJc w:val="left"/>
      <w:pPr>
        <w:ind w:left="360" w:hanging="360"/>
      </w:pPr>
      <w:rPr>
        <w:rFonts w:hint="default"/>
        <w:b/>
        <w:color w:val="4A66AC" w:themeColor="accent1"/>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2160" w:hanging="2160"/>
      </w:pPr>
      <w:rPr>
        <w:rFonts w:hint="default"/>
      </w:rPr>
    </w:lvl>
    <w:lvl w:ilvl="8">
      <w:start w:val="1"/>
      <w:numFmt w:val="decimal"/>
      <w:isLgl/>
      <w:lvlText w:val="%1.%2.%3.%4.%5.%6.%7.%8.%9."/>
      <w:lvlJc w:val="left"/>
      <w:pPr>
        <w:ind w:left="2160" w:hanging="2160"/>
      </w:pPr>
      <w:rPr>
        <w:rFonts w:hint="default"/>
      </w:rPr>
    </w:lvl>
  </w:abstractNum>
  <w:abstractNum w:abstractNumId="79" w15:restartNumberingAfterBreak="0">
    <w:nsid w:val="7C563E69"/>
    <w:multiLevelType w:val="hybridMultilevel"/>
    <w:tmpl w:val="496AF3B2"/>
    <w:lvl w:ilvl="0" w:tplc="B2CCDAC6">
      <w:start w:val="1"/>
      <w:numFmt w:val="bullet"/>
      <w:lvlText w:val=""/>
      <w:lvlJc w:val="left"/>
      <w:pPr>
        <w:ind w:left="360" w:hanging="360"/>
      </w:pPr>
      <w:rPr>
        <w:rFonts w:ascii="Symbol" w:hAnsi="Symbol" w:hint="default"/>
        <w:color w:val="3476B1" w:themeColor="accent2" w:themeShade="BF"/>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0" w15:restartNumberingAfterBreak="0">
    <w:nsid w:val="7D4E7383"/>
    <w:multiLevelType w:val="hybridMultilevel"/>
    <w:tmpl w:val="D3ACFF00"/>
    <w:lvl w:ilvl="0" w:tplc="04150017">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1" w15:restartNumberingAfterBreak="0">
    <w:nsid w:val="7D545409"/>
    <w:multiLevelType w:val="multilevel"/>
    <w:tmpl w:val="35D8011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ind w:left="360" w:hanging="360"/>
      </w:pPr>
      <w:rPr>
        <w:rFonts w:ascii="Symbol" w:hAnsi="Symbol" w:hint="default"/>
        <w:color w:val="3476B1" w:themeColor="accent2" w:themeShade="BF"/>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 w15:restartNumberingAfterBreak="0">
    <w:nsid w:val="7E13691A"/>
    <w:multiLevelType w:val="hybridMultilevel"/>
    <w:tmpl w:val="8A5EC84E"/>
    <w:lvl w:ilvl="0" w:tplc="B2CCDAC6">
      <w:start w:val="1"/>
      <w:numFmt w:val="bullet"/>
      <w:lvlText w:val=""/>
      <w:lvlJc w:val="left"/>
      <w:pPr>
        <w:ind w:left="360" w:hanging="360"/>
      </w:pPr>
      <w:rPr>
        <w:rFonts w:ascii="Symbol" w:hAnsi="Symbol" w:hint="default"/>
        <w:color w:val="3476B1" w:themeColor="accent2" w:themeShade="BF"/>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3" w15:restartNumberingAfterBreak="0">
    <w:nsid w:val="7F536F15"/>
    <w:multiLevelType w:val="hybridMultilevel"/>
    <w:tmpl w:val="6C76810C"/>
    <w:lvl w:ilvl="0" w:tplc="B2CCDAC6">
      <w:start w:val="1"/>
      <w:numFmt w:val="bullet"/>
      <w:lvlText w:val=""/>
      <w:lvlJc w:val="left"/>
      <w:pPr>
        <w:ind w:left="360" w:hanging="360"/>
      </w:pPr>
      <w:rPr>
        <w:rFonts w:ascii="Symbol" w:hAnsi="Symbol" w:hint="default"/>
        <w:color w:val="3476B1" w:themeColor="accent2" w:themeShade="BF"/>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4" w15:restartNumberingAfterBreak="0">
    <w:nsid w:val="7F8E3AED"/>
    <w:multiLevelType w:val="multilevel"/>
    <w:tmpl w:val="CC7A1C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201824397">
    <w:abstractNumId w:val="13"/>
  </w:num>
  <w:num w:numId="2" w16cid:durableId="1552379727">
    <w:abstractNumId w:val="39"/>
  </w:num>
  <w:num w:numId="3" w16cid:durableId="146285565">
    <w:abstractNumId w:val="26"/>
  </w:num>
  <w:num w:numId="4" w16cid:durableId="1458718689">
    <w:abstractNumId w:val="38"/>
  </w:num>
  <w:num w:numId="5" w16cid:durableId="166947750">
    <w:abstractNumId w:val="64"/>
  </w:num>
  <w:num w:numId="6" w16cid:durableId="515971410">
    <w:abstractNumId w:val="71"/>
  </w:num>
  <w:num w:numId="7" w16cid:durableId="641422496">
    <w:abstractNumId w:val="28"/>
  </w:num>
  <w:num w:numId="8" w16cid:durableId="471599641">
    <w:abstractNumId w:val="69"/>
  </w:num>
  <w:num w:numId="9" w16cid:durableId="1749884636">
    <w:abstractNumId w:val="3"/>
  </w:num>
  <w:num w:numId="10" w16cid:durableId="1058942129">
    <w:abstractNumId w:val="46"/>
  </w:num>
  <w:num w:numId="11" w16cid:durableId="674694233">
    <w:abstractNumId w:val="41"/>
  </w:num>
  <w:num w:numId="12" w16cid:durableId="98837649">
    <w:abstractNumId w:val="40"/>
  </w:num>
  <w:num w:numId="13" w16cid:durableId="307368971">
    <w:abstractNumId w:val="78"/>
  </w:num>
  <w:num w:numId="14" w16cid:durableId="2095275109">
    <w:abstractNumId w:val="0"/>
  </w:num>
  <w:num w:numId="15" w16cid:durableId="286010107">
    <w:abstractNumId w:val="61"/>
  </w:num>
  <w:num w:numId="16" w16cid:durableId="1962029505">
    <w:abstractNumId w:val="45"/>
  </w:num>
  <w:num w:numId="17" w16cid:durableId="778263038">
    <w:abstractNumId w:val="22"/>
  </w:num>
  <w:num w:numId="18" w16cid:durableId="367223164">
    <w:abstractNumId w:val="19"/>
  </w:num>
  <w:num w:numId="19" w16cid:durableId="1120607936">
    <w:abstractNumId w:val="21"/>
  </w:num>
  <w:num w:numId="20" w16cid:durableId="761412910">
    <w:abstractNumId w:val="11"/>
  </w:num>
  <w:num w:numId="21" w16cid:durableId="1975981094">
    <w:abstractNumId w:val="62"/>
  </w:num>
  <w:num w:numId="22" w16cid:durableId="594360915">
    <w:abstractNumId w:val="25"/>
  </w:num>
  <w:num w:numId="23" w16cid:durableId="1885169611">
    <w:abstractNumId w:val="82"/>
  </w:num>
  <w:num w:numId="24" w16cid:durableId="1500345961">
    <w:abstractNumId w:val="75"/>
  </w:num>
  <w:num w:numId="25" w16cid:durableId="846601105">
    <w:abstractNumId w:val="56"/>
  </w:num>
  <w:num w:numId="26" w16cid:durableId="1986469421">
    <w:abstractNumId w:val="37"/>
  </w:num>
  <w:num w:numId="27" w16cid:durableId="1240797067">
    <w:abstractNumId w:val="15"/>
  </w:num>
  <w:num w:numId="28" w16cid:durableId="1457404083">
    <w:abstractNumId w:val="1"/>
  </w:num>
  <w:num w:numId="29" w16cid:durableId="984745127">
    <w:abstractNumId w:val="10"/>
  </w:num>
  <w:num w:numId="30" w16cid:durableId="42675345">
    <w:abstractNumId w:val="32"/>
  </w:num>
  <w:num w:numId="31" w16cid:durableId="2096703504">
    <w:abstractNumId w:val="59"/>
  </w:num>
  <w:num w:numId="32" w16cid:durableId="248001089">
    <w:abstractNumId w:val="27"/>
  </w:num>
  <w:num w:numId="33" w16cid:durableId="623341588">
    <w:abstractNumId w:val="5"/>
  </w:num>
  <w:num w:numId="34" w16cid:durableId="314797681">
    <w:abstractNumId w:val="58"/>
  </w:num>
  <w:num w:numId="35" w16cid:durableId="1943681711">
    <w:abstractNumId w:val="36"/>
  </w:num>
  <w:num w:numId="36" w16cid:durableId="1003164812">
    <w:abstractNumId w:val="54"/>
  </w:num>
  <w:num w:numId="37" w16cid:durableId="464547136">
    <w:abstractNumId w:val="8"/>
  </w:num>
  <w:num w:numId="38" w16cid:durableId="313995193">
    <w:abstractNumId w:val="35"/>
  </w:num>
  <w:num w:numId="39" w16cid:durableId="1717116554">
    <w:abstractNumId w:val="79"/>
  </w:num>
  <w:num w:numId="40" w16cid:durableId="1207526427">
    <w:abstractNumId w:val="63"/>
  </w:num>
  <w:num w:numId="41" w16cid:durableId="841628555">
    <w:abstractNumId w:val="7"/>
  </w:num>
  <w:num w:numId="42" w16cid:durableId="1458909479">
    <w:abstractNumId w:val="83"/>
  </w:num>
  <w:num w:numId="43" w16cid:durableId="1756441263">
    <w:abstractNumId w:val="49"/>
  </w:num>
  <w:num w:numId="44" w16cid:durableId="1458790298">
    <w:abstractNumId w:val="50"/>
  </w:num>
  <w:num w:numId="45" w16cid:durableId="626666173">
    <w:abstractNumId w:val="24"/>
  </w:num>
  <w:num w:numId="46" w16cid:durableId="71003367">
    <w:abstractNumId w:val="30"/>
  </w:num>
  <w:num w:numId="47" w16cid:durableId="1164586563">
    <w:abstractNumId w:val="66"/>
  </w:num>
  <w:num w:numId="48" w16cid:durableId="1128012519">
    <w:abstractNumId w:val="52"/>
  </w:num>
  <w:num w:numId="49" w16cid:durableId="1414398025">
    <w:abstractNumId w:val="73"/>
  </w:num>
  <w:num w:numId="50" w16cid:durableId="1813019695">
    <w:abstractNumId w:val="76"/>
  </w:num>
  <w:num w:numId="51" w16cid:durableId="1324626220">
    <w:abstractNumId w:val="34"/>
  </w:num>
  <w:num w:numId="52" w16cid:durableId="1661809626">
    <w:abstractNumId w:val="43"/>
  </w:num>
  <w:num w:numId="53" w16cid:durableId="1775321924">
    <w:abstractNumId w:val="9"/>
  </w:num>
  <w:num w:numId="54" w16cid:durableId="1325821273">
    <w:abstractNumId w:val="29"/>
  </w:num>
  <w:num w:numId="55" w16cid:durableId="2092696067">
    <w:abstractNumId w:val="72"/>
  </w:num>
  <w:num w:numId="56" w16cid:durableId="45682792">
    <w:abstractNumId w:val="23"/>
  </w:num>
  <w:num w:numId="57" w16cid:durableId="1484353348">
    <w:abstractNumId w:val="81"/>
  </w:num>
  <w:num w:numId="58" w16cid:durableId="1150094052">
    <w:abstractNumId w:val="57"/>
  </w:num>
  <w:num w:numId="59" w16cid:durableId="853232211">
    <w:abstractNumId w:val="67"/>
  </w:num>
  <w:num w:numId="60" w16cid:durableId="1696879504">
    <w:abstractNumId w:val="80"/>
  </w:num>
  <w:num w:numId="61" w16cid:durableId="315496765">
    <w:abstractNumId w:val="12"/>
  </w:num>
  <w:num w:numId="62" w16cid:durableId="1734618102">
    <w:abstractNumId w:val="51"/>
  </w:num>
  <w:num w:numId="63" w16cid:durableId="1484160892">
    <w:abstractNumId w:val="44"/>
  </w:num>
  <w:num w:numId="64" w16cid:durableId="654264367">
    <w:abstractNumId w:val="65"/>
  </w:num>
  <w:num w:numId="65" w16cid:durableId="1672756105">
    <w:abstractNumId w:val="68"/>
  </w:num>
  <w:num w:numId="66" w16cid:durableId="1991791341">
    <w:abstractNumId w:val="16"/>
  </w:num>
  <w:num w:numId="67" w16cid:durableId="146282977">
    <w:abstractNumId w:val="55"/>
  </w:num>
  <w:num w:numId="68" w16cid:durableId="505021037">
    <w:abstractNumId w:val="60"/>
  </w:num>
  <w:num w:numId="69" w16cid:durableId="1019965012">
    <w:abstractNumId w:val="17"/>
  </w:num>
  <w:num w:numId="70" w16cid:durableId="1650793011">
    <w:abstractNumId w:val="4"/>
  </w:num>
  <w:num w:numId="71" w16cid:durableId="265891057">
    <w:abstractNumId w:val="53"/>
  </w:num>
  <w:num w:numId="72" w16cid:durableId="1817406847">
    <w:abstractNumId w:val="48"/>
  </w:num>
  <w:num w:numId="73" w16cid:durableId="1275868219">
    <w:abstractNumId w:val="74"/>
  </w:num>
  <w:num w:numId="74" w16cid:durableId="765536799">
    <w:abstractNumId w:val="33"/>
  </w:num>
  <w:num w:numId="75" w16cid:durableId="514274413">
    <w:abstractNumId w:val="31"/>
  </w:num>
  <w:num w:numId="76" w16cid:durableId="261299822">
    <w:abstractNumId w:val="84"/>
  </w:num>
  <w:num w:numId="77" w16cid:durableId="2062709063">
    <w:abstractNumId w:val="2"/>
  </w:num>
  <w:num w:numId="78" w16cid:durableId="1298687674">
    <w:abstractNumId w:val="18"/>
  </w:num>
  <w:num w:numId="79" w16cid:durableId="847987339">
    <w:abstractNumId w:val="20"/>
  </w:num>
  <w:num w:numId="80" w16cid:durableId="339042939">
    <w:abstractNumId w:val="47"/>
  </w:num>
  <w:num w:numId="81" w16cid:durableId="1868562751">
    <w:abstractNumId w:val="77"/>
  </w:num>
  <w:num w:numId="82" w16cid:durableId="203058495">
    <w:abstractNumId w:val="70"/>
  </w:num>
  <w:num w:numId="83" w16cid:durableId="1184586874">
    <w:abstractNumId w:val="42"/>
  </w:num>
  <w:num w:numId="84" w16cid:durableId="2054193097">
    <w:abstractNumId w:val="6"/>
  </w:num>
  <w:num w:numId="85" w16cid:durableId="1399281557">
    <w:abstractNumId w:val="14"/>
  </w:num>
  <w:numIdMacAtCleanup w:val="8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08"/>
  <w:hyphenationZone w:val="425"/>
  <w:evenAndOddHeaders/>
  <w:characterSpacingControl w:val="doNotCompress"/>
  <w:hdrShapeDefaults>
    <o:shapedefaults v:ext="edit" spidmax="4096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9537C"/>
    <w:rsid w:val="00001812"/>
    <w:rsid w:val="00001CB2"/>
    <w:rsid w:val="00002FF7"/>
    <w:rsid w:val="00005D00"/>
    <w:rsid w:val="00024DE9"/>
    <w:rsid w:val="00031DB3"/>
    <w:rsid w:val="000332D0"/>
    <w:rsid w:val="000354C5"/>
    <w:rsid w:val="000373A7"/>
    <w:rsid w:val="00042985"/>
    <w:rsid w:val="000544F5"/>
    <w:rsid w:val="00055859"/>
    <w:rsid w:val="00065B27"/>
    <w:rsid w:val="000710BB"/>
    <w:rsid w:val="00071CC4"/>
    <w:rsid w:val="00074D3B"/>
    <w:rsid w:val="00075AE5"/>
    <w:rsid w:val="00083341"/>
    <w:rsid w:val="000916C5"/>
    <w:rsid w:val="0009170E"/>
    <w:rsid w:val="00097A83"/>
    <w:rsid w:val="000A36D5"/>
    <w:rsid w:val="000A776B"/>
    <w:rsid w:val="000C2B39"/>
    <w:rsid w:val="000F4315"/>
    <w:rsid w:val="000F4CF5"/>
    <w:rsid w:val="000F7B74"/>
    <w:rsid w:val="00113726"/>
    <w:rsid w:val="00125E5B"/>
    <w:rsid w:val="00126CDA"/>
    <w:rsid w:val="00135B93"/>
    <w:rsid w:val="001377DF"/>
    <w:rsid w:val="00137E51"/>
    <w:rsid w:val="001428F8"/>
    <w:rsid w:val="001462E6"/>
    <w:rsid w:val="00154B67"/>
    <w:rsid w:val="00155EE1"/>
    <w:rsid w:val="00166447"/>
    <w:rsid w:val="00166D52"/>
    <w:rsid w:val="00166E6D"/>
    <w:rsid w:val="00174AAB"/>
    <w:rsid w:val="00177D05"/>
    <w:rsid w:val="00183D6D"/>
    <w:rsid w:val="001870DD"/>
    <w:rsid w:val="001907E2"/>
    <w:rsid w:val="001961D7"/>
    <w:rsid w:val="001A241A"/>
    <w:rsid w:val="001A5672"/>
    <w:rsid w:val="001A5FC4"/>
    <w:rsid w:val="001B5300"/>
    <w:rsid w:val="001C346F"/>
    <w:rsid w:val="001C78E6"/>
    <w:rsid w:val="001D2E21"/>
    <w:rsid w:val="001E3843"/>
    <w:rsid w:val="001E6699"/>
    <w:rsid w:val="001E79F7"/>
    <w:rsid w:val="00202BA6"/>
    <w:rsid w:val="00206A7A"/>
    <w:rsid w:val="00224A0C"/>
    <w:rsid w:val="00226EDE"/>
    <w:rsid w:val="00234F71"/>
    <w:rsid w:val="00255A02"/>
    <w:rsid w:val="002623B6"/>
    <w:rsid w:val="0026255C"/>
    <w:rsid w:val="002630CB"/>
    <w:rsid w:val="00283DC6"/>
    <w:rsid w:val="00297AF3"/>
    <w:rsid w:val="002A03C7"/>
    <w:rsid w:val="002A7151"/>
    <w:rsid w:val="002B1B89"/>
    <w:rsid w:val="002B263D"/>
    <w:rsid w:val="002C2F8D"/>
    <w:rsid w:val="002C78AA"/>
    <w:rsid w:val="002D5300"/>
    <w:rsid w:val="002E1882"/>
    <w:rsid w:val="002E2446"/>
    <w:rsid w:val="002E669B"/>
    <w:rsid w:val="002E7A6F"/>
    <w:rsid w:val="002F539E"/>
    <w:rsid w:val="00300D1F"/>
    <w:rsid w:val="00315A33"/>
    <w:rsid w:val="00326633"/>
    <w:rsid w:val="0033340E"/>
    <w:rsid w:val="003334CA"/>
    <w:rsid w:val="003335CB"/>
    <w:rsid w:val="00343044"/>
    <w:rsid w:val="00362055"/>
    <w:rsid w:val="00364F24"/>
    <w:rsid w:val="00365E60"/>
    <w:rsid w:val="0037223B"/>
    <w:rsid w:val="003809A3"/>
    <w:rsid w:val="00384ABE"/>
    <w:rsid w:val="00392302"/>
    <w:rsid w:val="00393C99"/>
    <w:rsid w:val="003B3C34"/>
    <w:rsid w:val="003B4387"/>
    <w:rsid w:val="003C6403"/>
    <w:rsid w:val="003C70FD"/>
    <w:rsid w:val="003D5BAA"/>
    <w:rsid w:val="003E2B9C"/>
    <w:rsid w:val="003F4AA1"/>
    <w:rsid w:val="00406F79"/>
    <w:rsid w:val="00411D16"/>
    <w:rsid w:val="00412F03"/>
    <w:rsid w:val="004361A9"/>
    <w:rsid w:val="00444D7C"/>
    <w:rsid w:val="00447813"/>
    <w:rsid w:val="004536A2"/>
    <w:rsid w:val="00460156"/>
    <w:rsid w:val="00461207"/>
    <w:rsid w:val="00461DDC"/>
    <w:rsid w:val="0047261A"/>
    <w:rsid w:val="0047783C"/>
    <w:rsid w:val="00480DAF"/>
    <w:rsid w:val="00481434"/>
    <w:rsid w:val="00482373"/>
    <w:rsid w:val="0048316B"/>
    <w:rsid w:val="00483A76"/>
    <w:rsid w:val="0048627B"/>
    <w:rsid w:val="00494B30"/>
    <w:rsid w:val="00494FBE"/>
    <w:rsid w:val="004A162B"/>
    <w:rsid w:val="004A25F1"/>
    <w:rsid w:val="004A729F"/>
    <w:rsid w:val="004B03B3"/>
    <w:rsid w:val="004C1C89"/>
    <w:rsid w:val="004C5089"/>
    <w:rsid w:val="004C6B99"/>
    <w:rsid w:val="004D424C"/>
    <w:rsid w:val="004E1F94"/>
    <w:rsid w:val="004E26B0"/>
    <w:rsid w:val="004E35F4"/>
    <w:rsid w:val="004E5160"/>
    <w:rsid w:val="004F2E09"/>
    <w:rsid w:val="004F448D"/>
    <w:rsid w:val="004F5923"/>
    <w:rsid w:val="004F6F3E"/>
    <w:rsid w:val="00502F8E"/>
    <w:rsid w:val="005042F8"/>
    <w:rsid w:val="00505E49"/>
    <w:rsid w:val="00522040"/>
    <w:rsid w:val="005273B4"/>
    <w:rsid w:val="00535093"/>
    <w:rsid w:val="0053573F"/>
    <w:rsid w:val="005362F2"/>
    <w:rsid w:val="0054227C"/>
    <w:rsid w:val="00551FC8"/>
    <w:rsid w:val="00556672"/>
    <w:rsid w:val="00565502"/>
    <w:rsid w:val="00571A97"/>
    <w:rsid w:val="0057595B"/>
    <w:rsid w:val="00581848"/>
    <w:rsid w:val="005878D7"/>
    <w:rsid w:val="005A1E02"/>
    <w:rsid w:val="005D1AB0"/>
    <w:rsid w:val="005D45CA"/>
    <w:rsid w:val="00611DD4"/>
    <w:rsid w:val="0062146D"/>
    <w:rsid w:val="00626DB9"/>
    <w:rsid w:val="006369D8"/>
    <w:rsid w:val="00636F06"/>
    <w:rsid w:val="0064090E"/>
    <w:rsid w:val="00642627"/>
    <w:rsid w:val="00643646"/>
    <w:rsid w:val="00651784"/>
    <w:rsid w:val="00653D49"/>
    <w:rsid w:val="006602ED"/>
    <w:rsid w:val="00694E50"/>
    <w:rsid w:val="00697CDD"/>
    <w:rsid w:val="006B4656"/>
    <w:rsid w:val="006C3CDF"/>
    <w:rsid w:val="006C4910"/>
    <w:rsid w:val="006C7334"/>
    <w:rsid w:val="006D08EE"/>
    <w:rsid w:val="006D0B92"/>
    <w:rsid w:val="006E5B36"/>
    <w:rsid w:val="006F1747"/>
    <w:rsid w:val="006F3A9A"/>
    <w:rsid w:val="0070073B"/>
    <w:rsid w:val="00704BB8"/>
    <w:rsid w:val="00711C35"/>
    <w:rsid w:val="00711F6D"/>
    <w:rsid w:val="00727C4D"/>
    <w:rsid w:val="00731E7C"/>
    <w:rsid w:val="00733600"/>
    <w:rsid w:val="00735019"/>
    <w:rsid w:val="007371B1"/>
    <w:rsid w:val="00751932"/>
    <w:rsid w:val="00754255"/>
    <w:rsid w:val="007564D9"/>
    <w:rsid w:val="00770EDA"/>
    <w:rsid w:val="00770FA9"/>
    <w:rsid w:val="00772BEC"/>
    <w:rsid w:val="00773519"/>
    <w:rsid w:val="0078498A"/>
    <w:rsid w:val="00796EB2"/>
    <w:rsid w:val="007A2355"/>
    <w:rsid w:val="007A2E75"/>
    <w:rsid w:val="007A3654"/>
    <w:rsid w:val="007C676B"/>
    <w:rsid w:val="007C79FC"/>
    <w:rsid w:val="007D05A1"/>
    <w:rsid w:val="007D0839"/>
    <w:rsid w:val="007D22EA"/>
    <w:rsid w:val="007E12CC"/>
    <w:rsid w:val="007E160B"/>
    <w:rsid w:val="007E2DB9"/>
    <w:rsid w:val="007F0126"/>
    <w:rsid w:val="007F27C4"/>
    <w:rsid w:val="007F751A"/>
    <w:rsid w:val="00801717"/>
    <w:rsid w:val="00802B75"/>
    <w:rsid w:val="00820696"/>
    <w:rsid w:val="00821EA3"/>
    <w:rsid w:val="00830B61"/>
    <w:rsid w:val="00832FA9"/>
    <w:rsid w:val="0084090D"/>
    <w:rsid w:val="00842067"/>
    <w:rsid w:val="00847B23"/>
    <w:rsid w:val="008532E6"/>
    <w:rsid w:val="00857F90"/>
    <w:rsid w:val="0087041C"/>
    <w:rsid w:val="00881706"/>
    <w:rsid w:val="00885437"/>
    <w:rsid w:val="00890619"/>
    <w:rsid w:val="008A3D1A"/>
    <w:rsid w:val="008A4F48"/>
    <w:rsid w:val="008B0A8D"/>
    <w:rsid w:val="008C3450"/>
    <w:rsid w:val="008C348B"/>
    <w:rsid w:val="008D330E"/>
    <w:rsid w:val="008D66D0"/>
    <w:rsid w:val="008F1CCE"/>
    <w:rsid w:val="008F33EB"/>
    <w:rsid w:val="008F4061"/>
    <w:rsid w:val="009029BA"/>
    <w:rsid w:val="00914CFD"/>
    <w:rsid w:val="009157B5"/>
    <w:rsid w:val="0092384E"/>
    <w:rsid w:val="00924F31"/>
    <w:rsid w:val="009257CB"/>
    <w:rsid w:val="0093213A"/>
    <w:rsid w:val="00935103"/>
    <w:rsid w:val="00952A9B"/>
    <w:rsid w:val="0096305C"/>
    <w:rsid w:val="00964912"/>
    <w:rsid w:val="0096612A"/>
    <w:rsid w:val="0097313C"/>
    <w:rsid w:val="00973C36"/>
    <w:rsid w:val="00973CE6"/>
    <w:rsid w:val="00974F4D"/>
    <w:rsid w:val="00975B08"/>
    <w:rsid w:val="00977A24"/>
    <w:rsid w:val="009835C0"/>
    <w:rsid w:val="0099537C"/>
    <w:rsid w:val="0099756E"/>
    <w:rsid w:val="00997F8A"/>
    <w:rsid w:val="009A10DF"/>
    <w:rsid w:val="009A4ABF"/>
    <w:rsid w:val="009B25DC"/>
    <w:rsid w:val="009B3B81"/>
    <w:rsid w:val="009D0F3C"/>
    <w:rsid w:val="009D5D2E"/>
    <w:rsid w:val="009E01B4"/>
    <w:rsid w:val="009E4D3E"/>
    <w:rsid w:val="009E5634"/>
    <w:rsid w:val="009E663E"/>
    <w:rsid w:val="009E73B1"/>
    <w:rsid w:val="009F5DB5"/>
    <w:rsid w:val="00A00E63"/>
    <w:rsid w:val="00A15ABD"/>
    <w:rsid w:val="00A2058A"/>
    <w:rsid w:val="00A30FD6"/>
    <w:rsid w:val="00A310F3"/>
    <w:rsid w:val="00A34228"/>
    <w:rsid w:val="00A37E51"/>
    <w:rsid w:val="00A543BC"/>
    <w:rsid w:val="00A624A4"/>
    <w:rsid w:val="00A65BB0"/>
    <w:rsid w:val="00A70E55"/>
    <w:rsid w:val="00A73387"/>
    <w:rsid w:val="00A950EE"/>
    <w:rsid w:val="00AC47D3"/>
    <w:rsid w:val="00AD0E38"/>
    <w:rsid w:val="00AD5920"/>
    <w:rsid w:val="00AE2E96"/>
    <w:rsid w:val="00AE4821"/>
    <w:rsid w:val="00AF371E"/>
    <w:rsid w:val="00AF3D5F"/>
    <w:rsid w:val="00AF5B4F"/>
    <w:rsid w:val="00AF6BC2"/>
    <w:rsid w:val="00B04024"/>
    <w:rsid w:val="00B109E1"/>
    <w:rsid w:val="00B10BA7"/>
    <w:rsid w:val="00B21F04"/>
    <w:rsid w:val="00B30904"/>
    <w:rsid w:val="00B3556E"/>
    <w:rsid w:val="00B44E6F"/>
    <w:rsid w:val="00B6034C"/>
    <w:rsid w:val="00B6155F"/>
    <w:rsid w:val="00B6226D"/>
    <w:rsid w:val="00B65D6E"/>
    <w:rsid w:val="00B7221A"/>
    <w:rsid w:val="00B75E2A"/>
    <w:rsid w:val="00B76759"/>
    <w:rsid w:val="00B8509F"/>
    <w:rsid w:val="00B85193"/>
    <w:rsid w:val="00B92C1C"/>
    <w:rsid w:val="00B954F9"/>
    <w:rsid w:val="00BA6D5B"/>
    <w:rsid w:val="00BB214D"/>
    <w:rsid w:val="00BB3662"/>
    <w:rsid w:val="00BC50D6"/>
    <w:rsid w:val="00BC6B83"/>
    <w:rsid w:val="00BD1B9A"/>
    <w:rsid w:val="00BD542B"/>
    <w:rsid w:val="00BD56FE"/>
    <w:rsid w:val="00BF5700"/>
    <w:rsid w:val="00BF67CB"/>
    <w:rsid w:val="00BF79F8"/>
    <w:rsid w:val="00C0005F"/>
    <w:rsid w:val="00C00686"/>
    <w:rsid w:val="00C06E4C"/>
    <w:rsid w:val="00C26FAB"/>
    <w:rsid w:val="00C3221C"/>
    <w:rsid w:val="00C4060F"/>
    <w:rsid w:val="00C466AD"/>
    <w:rsid w:val="00C61683"/>
    <w:rsid w:val="00C621D6"/>
    <w:rsid w:val="00C670F1"/>
    <w:rsid w:val="00C71658"/>
    <w:rsid w:val="00C7255C"/>
    <w:rsid w:val="00C8063A"/>
    <w:rsid w:val="00C907A9"/>
    <w:rsid w:val="00CA4890"/>
    <w:rsid w:val="00CA5D0F"/>
    <w:rsid w:val="00CB23AC"/>
    <w:rsid w:val="00CB53A7"/>
    <w:rsid w:val="00CC150B"/>
    <w:rsid w:val="00CD098F"/>
    <w:rsid w:val="00CD4C97"/>
    <w:rsid w:val="00CE2A0F"/>
    <w:rsid w:val="00CF468D"/>
    <w:rsid w:val="00D04880"/>
    <w:rsid w:val="00D1430F"/>
    <w:rsid w:val="00D20795"/>
    <w:rsid w:val="00D21EFA"/>
    <w:rsid w:val="00D222C0"/>
    <w:rsid w:val="00D25DB4"/>
    <w:rsid w:val="00D32738"/>
    <w:rsid w:val="00D34662"/>
    <w:rsid w:val="00D37DA0"/>
    <w:rsid w:val="00D4025E"/>
    <w:rsid w:val="00D56436"/>
    <w:rsid w:val="00D63405"/>
    <w:rsid w:val="00D65E51"/>
    <w:rsid w:val="00D67191"/>
    <w:rsid w:val="00D7335A"/>
    <w:rsid w:val="00DA2237"/>
    <w:rsid w:val="00DA3E3B"/>
    <w:rsid w:val="00DA43CA"/>
    <w:rsid w:val="00DB10DE"/>
    <w:rsid w:val="00DB2165"/>
    <w:rsid w:val="00DB73E6"/>
    <w:rsid w:val="00DC10AC"/>
    <w:rsid w:val="00DC21D4"/>
    <w:rsid w:val="00DD5831"/>
    <w:rsid w:val="00DE56C3"/>
    <w:rsid w:val="00DF2C95"/>
    <w:rsid w:val="00DF3FDF"/>
    <w:rsid w:val="00DF64B3"/>
    <w:rsid w:val="00DF72A2"/>
    <w:rsid w:val="00E051BD"/>
    <w:rsid w:val="00E0737F"/>
    <w:rsid w:val="00E164A2"/>
    <w:rsid w:val="00E20D5A"/>
    <w:rsid w:val="00E22B0F"/>
    <w:rsid w:val="00E30486"/>
    <w:rsid w:val="00E5059E"/>
    <w:rsid w:val="00E53336"/>
    <w:rsid w:val="00E537E7"/>
    <w:rsid w:val="00E57995"/>
    <w:rsid w:val="00E641BB"/>
    <w:rsid w:val="00E740A5"/>
    <w:rsid w:val="00E81A58"/>
    <w:rsid w:val="00E85FCA"/>
    <w:rsid w:val="00E92822"/>
    <w:rsid w:val="00E955C3"/>
    <w:rsid w:val="00EA5B7F"/>
    <w:rsid w:val="00EB3D46"/>
    <w:rsid w:val="00EC2F81"/>
    <w:rsid w:val="00ED2C53"/>
    <w:rsid w:val="00ED676A"/>
    <w:rsid w:val="00EE3742"/>
    <w:rsid w:val="00EF061A"/>
    <w:rsid w:val="00EF6B03"/>
    <w:rsid w:val="00F00832"/>
    <w:rsid w:val="00F0167D"/>
    <w:rsid w:val="00F01A85"/>
    <w:rsid w:val="00F055B7"/>
    <w:rsid w:val="00F12580"/>
    <w:rsid w:val="00F12BBE"/>
    <w:rsid w:val="00F146F5"/>
    <w:rsid w:val="00F2269C"/>
    <w:rsid w:val="00F305DC"/>
    <w:rsid w:val="00F4407B"/>
    <w:rsid w:val="00F44376"/>
    <w:rsid w:val="00F44E15"/>
    <w:rsid w:val="00F5545D"/>
    <w:rsid w:val="00F6131C"/>
    <w:rsid w:val="00F63D02"/>
    <w:rsid w:val="00F8248D"/>
    <w:rsid w:val="00F83CFD"/>
    <w:rsid w:val="00F87465"/>
    <w:rsid w:val="00F93595"/>
    <w:rsid w:val="00F9646C"/>
    <w:rsid w:val="00FA1B4B"/>
    <w:rsid w:val="00FB2F56"/>
    <w:rsid w:val="00FD067A"/>
    <w:rsid w:val="00FE2A75"/>
    <w:rsid w:val="00FE2DF5"/>
    <w:rsid w:val="00FE54DA"/>
    <w:rsid w:val="00FF27E0"/>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40965"/>
    <o:shapelayout v:ext="edit">
      <o:idmap v:ext="edit" data="1"/>
    </o:shapelayout>
  </w:shapeDefaults>
  <w:decimalSymbol w:val=","/>
  <w:listSeparator w:val=";"/>
  <w14:docId w14:val="70A629E7"/>
  <w15:chartTrackingRefBased/>
  <w15:docId w15:val="{4C41F72E-ABB2-4DF4-BA9F-DA1FF7C46A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pl-PL"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B76759"/>
  </w:style>
  <w:style w:type="paragraph" w:styleId="Nagwek1">
    <w:name w:val="heading 1"/>
    <w:basedOn w:val="Normalny"/>
    <w:next w:val="Normalny"/>
    <w:link w:val="Nagwek1Znak"/>
    <w:uiPriority w:val="9"/>
    <w:qFormat/>
    <w:rsid w:val="00300D1F"/>
    <w:pPr>
      <w:keepNext/>
      <w:keepLines/>
      <w:spacing w:before="120" w:after="0" w:line="360" w:lineRule="auto"/>
      <w:outlineLvl w:val="0"/>
    </w:pPr>
    <w:rPr>
      <w:rFonts w:ascii="Calibri" w:eastAsiaTheme="majorEastAsia" w:hAnsi="Calibri" w:cs="Calibri Light"/>
      <w:b/>
      <w:color w:val="4A66AC" w:themeColor="accent1"/>
      <w:sz w:val="40"/>
      <w:szCs w:val="40"/>
    </w:rPr>
  </w:style>
  <w:style w:type="paragraph" w:styleId="Nagwek2">
    <w:name w:val="heading 2"/>
    <w:basedOn w:val="Normalny"/>
    <w:next w:val="Normalny"/>
    <w:link w:val="Nagwek2Znak"/>
    <w:uiPriority w:val="9"/>
    <w:unhideWhenUsed/>
    <w:qFormat/>
    <w:rsid w:val="008C348B"/>
    <w:pPr>
      <w:keepNext/>
      <w:keepLines/>
      <w:spacing w:before="160" w:after="80"/>
      <w:outlineLvl w:val="1"/>
    </w:pPr>
    <w:rPr>
      <w:rFonts w:ascii="Calibri" w:eastAsiaTheme="majorEastAsia" w:hAnsi="Calibri" w:cs="Calibri Light"/>
      <w:b/>
      <w:bCs/>
      <w:color w:val="4A66AC" w:themeColor="accent1"/>
      <w:sz w:val="32"/>
      <w:szCs w:val="32"/>
    </w:rPr>
  </w:style>
  <w:style w:type="paragraph" w:styleId="Nagwek3">
    <w:name w:val="heading 3"/>
    <w:basedOn w:val="Normalny"/>
    <w:next w:val="Normalny"/>
    <w:link w:val="Nagwek3Znak"/>
    <w:uiPriority w:val="9"/>
    <w:unhideWhenUsed/>
    <w:qFormat/>
    <w:rsid w:val="0099537C"/>
    <w:pPr>
      <w:keepNext/>
      <w:keepLines/>
      <w:spacing w:before="160" w:after="80"/>
      <w:outlineLvl w:val="2"/>
    </w:pPr>
    <w:rPr>
      <w:rFonts w:eastAsiaTheme="majorEastAsia" w:cstheme="majorBidi"/>
      <w:color w:val="374C80" w:themeColor="accent1" w:themeShade="BF"/>
      <w:sz w:val="28"/>
      <w:szCs w:val="28"/>
    </w:rPr>
  </w:style>
  <w:style w:type="paragraph" w:styleId="Nagwek4">
    <w:name w:val="heading 4"/>
    <w:basedOn w:val="Normalny"/>
    <w:next w:val="Normalny"/>
    <w:link w:val="Nagwek4Znak"/>
    <w:uiPriority w:val="9"/>
    <w:semiHidden/>
    <w:unhideWhenUsed/>
    <w:qFormat/>
    <w:rsid w:val="0099537C"/>
    <w:pPr>
      <w:keepNext/>
      <w:keepLines/>
      <w:spacing w:before="80" w:after="40"/>
      <w:outlineLvl w:val="3"/>
    </w:pPr>
    <w:rPr>
      <w:rFonts w:eastAsiaTheme="majorEastAsia" w:cstheme="majorBidi"/>
      <w:i/>
      <w:iCs/>
      <w:color w:val="374C80" w:themeColor="accent1" w:themeShade="BF"/>
    </w:rPr>
  </w:style>
  <w:style w:type="paragraph" w:styleId="Nagwek5">
    <w:name w:val="heading 5"/>
    <w:basedOn w:val="Normalny"/>
    <w:next w:val="Normalny"/>
    <w:link w:val="Nagwek5Znak"/>
    <w:uiPriority w:val="9"/>
    <w:semiHidden/>
    <w:unhideWhenUsed/>
    <w:qFormat/>
    <w:rsid w:val="0099537C"/>
    <w:pPr>
      <w:keepNext/>
      <w:keepLines/>
      <w:spacing w:before="80" w:after="40"/>
      <w:outlineLvl w:val="4"/>
    </w:pPr>
    <w:rPr>
      <w:rFonts w:eastAsiaTheme="majorEastAsia" w:cstheme="majorBidi"/>
      <w:color w:val="374C80" w:themeColor="accent1" w:themeShade="BF"/>
    </w:rPr>
  </w:style>
  <w:style w:type="paragraph" w:styleId="Nagwek6">
    <w:name w:val="heading 6"/>
    <w:basedOn w:val="Normalny"/>
    <w:next w:val="Normalny"/>
    <w:link w:val="Nagwek6Znak"/>
    <w:uiPriority w:val="9"/>
    <w:semiHidden/>
    <w:unhideWhenUsed/>
    <w:qFormat/>
    <w:rsid w:val="0099537C"/>
    <w:pPr>
      <w:keepNext/>
      <w:keepLines/>
      <w:spacing w:before="40" w:after="0"/>
      <w:outlineLvl w:val="5"/>
    </w:pPr>
    <w:rPr>
      <w:rFonts w:eastAsiaTheme="majorEastAsia" w:cstheme="majorBidi"/>
      <w:i/>
      <w:iCs/>
      <w:color w:val="595959" w:themeColor="text1" w:themeTint="A6"/>
    </w:rPr>
  </w:style>
  <w:style w:type="paragraph" w:styleId="Nagwek7">
    <w:name w:val="heading 7"/>
    <w:basedOn w:val="Normalny"/>
    <w:next w:val="Normalny"/>
    <w:link w:val="Nagwek7Znak"/>
    <w:uiPriority w:val="9"/>
    <w:semiHidden/>
    <w:unhideWhenUsed/>
    <w:qFormat/>
    <w:rsid w:val="0099537C"/>
    <w:pPr>
      <w:keepNext/>
      <w:keepLines/>
      <w:spacing w:before="40" w:after="0"/>
      <w:outlineLvl w:val="6"/>
    </w:pPr>
    <w:rPr>
      <w:rFonts w:eastAsiaTheme="majorEastAsia" w:cstheme="majorBidi"/>
      <w:color w:val="595959" w:themeColor="text1" w:themeTint="A6"/>
    </w:rPr>
  </w:style>
  <w:style w:type="paragraph" w:styleId="Nagwek8">
    <w:name w:val="heading 8"/>
    <w:basedOn w:val="Normalny"/>
    <w:next w:val="Normalny"/>
    <w:link w:val="Nagwek8Znak"/>
    <w:uiPriority w:val="9"/>
    <w:semiHidden/>
    <w:unhideWhenUsed/>
    <w:qFormat/>
    <w:rsid w:val="0099537C"/>
    <w:pPr>
      <w:keepNext/>
      <w:keepLines/>
      <w:spacing w:after="0"/>
      <w:outlineLvl w:val="7"/>
    </w:pPr>
    <w:rPr>
      <w:rFonts w:eastAsiaTheme="majorEastAsia" w:cstheme="majorBidi"/>
      <w:i/>
      <w:iCs/>
      <w:color w:val="272727" w:themeColor="text1" w:themeTint="D8"/>
    </w:rPr>
  </w:style>
  <w:style w:type="paragraph" w:styleId="Nagwek9">
    <w:name w:val="heading 9"/>
    <w:basedOn w:val="Normalny"/>
    <w:next w:val="Normalny"/>
    <w:link w:val="Nagwek9Znak"/>
    <w:uiPriority w:val="9"/>
    <w:semiHidden/>
    <w:unhideWhenUsed/>
    <w:qFormat/>
    <w:rsid w:val="0099537C"/>
    <w:pPr>
      <w:keepNext/>
      <w:keepLines/>
      <w:spacing w:after="0"/>
      <w:outlineLvl w:val="8"/>
    </w:pPr>
    <w:rPr>
      <w:rFonts w:eastAsiaTheme="majorEastAsia" w:cstheme="majorBidi"/>
      <w:color w:val="272727" w:themeColor="text1" w:themeTint="D8"/>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300D1F"/>
    <w:rPr>
      <w:rFonts w:ascii="Calibri" w:eastAsiaTheme="majorEastAsia" w:hAnsi="Calibri" w:cs="Calibri Light"/>
      <w:b/>
      <w:color w:val="4A66AC" w:themeColor="accent1"/>
      <w:sz w:val="40"/>
      <w:szCs w:val="40"/>
    </w:rPr>
  </w:style>
  <w:style w:type="character" w:customStyle="1" w:styleId="Nagwek2Znak">
    <w:name w:val="Nagłówek 2 Znak"/>
    <w:basedOn w:val="Domylnaczcionkaakapitu"/>
    <w:link w:val="Nagwek2"/>
    <w:uiPriority w:val="9"/>
    <w:rsid w:val="008C348B"/>
    <w:rPr>
      <w:rFonts w:ascii="Calibri" w:eastAsiaTheme="majorEastAsia" w:hAnsi="Calibri" w:cs="Calibri Light"/>
      <w:b/>
      <w:bCs/>
      <w:color w:val="4A66AC" w:themeColor="accent1"/>
      <w:sz w:val="32"/>
      <w:szCs w:val="32"/>
    </w:rPr>
  </w:style>
  <w:style w:type="character" w:customStyle="1" w:styleId="Nagwek3Znak">
    <w:name w:val="Nagłówek 3 Znak"/>
    <w:basedOn w:val="Domylnaczcionkaakapitu"/>
    <w:link w:val="Nagwek3"/>
    <w:uiPriority w:val="9"/>
    <w:rsid w:val="0099537C"/>
    <w:rPr>
      <w:rFonts w:eastAsiaTheme="majorEastAsia" w:cstheme="majorBidi"/>
      <w:color w:val="374C80" w:themeColor="accent1" w:themeShade="BF"/>
      <w:sz w:val="28"/>
      <w:szCs w:val="28"/>
    </w:rPr>
  </w:style>
  <w:style w:type="character" w:customStyle="1" w:styleId="Nagwek4Znak">
    <w:name w:val="Nagłówek 4 Znak"/>
    <w:basedOn w:val="Domylnaczcionkaakapitu"/>
    <w:link w:val="Nagwek4"/>
    <w:uiPriority w:val="9"/>
    <w:semiHidden/>
    <w:rsid w:val="0099537C"/>
    <w:rPr>
      <w:rFonts w:eastAsiaTheme="majorEastAsia" w:cstheme="majorBidi"/>
      <w:i/>
      <w:iCs/>
      <w:color w:val="374C80" w:themeColor="accent1" w:themeShade="BF"/>
    </w:rPr>
  </w:style>
  <w:style w:type="character" w:customStyle="1" w:styleId="Nagwek5Znak">
    <w:name w:val="Nagłówek 5 Znak"/>
    <w:basedOn w:val="Domylnaczcionkaakapitu"/>
    <w:link w:val="Nagwek5"/>
    <w:uiPriority w:val="9"/>
    <w:semiHidden/>
    <w:rsid w:val="0099537C"/>
    <w:rPr>
      <w:rFonts w:eastAsiaTheme="majorEastAsia" w:cstheme="majorBidi"/>
      <w:color w:val="374C80" w:themeColor="accent1" w:themeShade="BF"/>
    </w:rPr>
  </w:style>
  <w:style w:type="character" w:customStyle="1" w:styleId="Nagwek6Znak">
    <w:name w:val="Nagłówek 6 Znak"/>
    <w:basedOn w:val="Domylnaczcionkaakapitu"/>
    <w:link w:val="Nagwek6"/>
    <w:uiPriority w:val="9"/>
    <w:semiHidden/>
    <w:rsid w:val="0099537C"/>
    <w:rPr>
      <w:rFonts w:eastAsiaTheme="majorEastAsia" w:cstheme="majorBidi"/>
      <w:i/>
      <w:iCs/>
      <w:color w:val="595959" w:themeColor="text1" w:themeTint="A6"/>
    </w:rPr>
  </w:style>
  <w:style w:type="character" w:customStyle="1" w:styleId="Nagwek7Znak">
    <w:name w:val="Nagłówek 7 Znak"/>
    <w:basedOn w:val="Domylnaczcionkaakapitu"/>
    <w:link w:val="Nagwek7"/>
    <w:uiPriority w:val="9"/>
    <w:semiHidden/>
    <w:rsid w:val="0099537C"/>
    <w:rPr>
      <w:rFonts w:eastAsiaTheme="majorEastAsia" w:cstheme="majorBidi"/>
      <w:color w:val="595959" w:themeColor="text1" w:themeTint="A6"/>
    </w:rPr>
  </w:style>
  <w:style w:type="character" w:customStyle="1" w:styleId="Nagwek8Znak">
    <w:name w:val="Nagłówek 8 Znak"/>
    <w:basedOn w:val="Domylnaczcionkaakapitu"/>
    <w:link w:val="Nagwek8"/>
    <w:uiPriority w:val="9"/>
    <w:semiHidden/>
    <w:rsid w:val="0099537C"/>
    <w:rPr>
      <w:rFonts w:eastAsiaTheme="majorEastAsia" w:cstheme="majorBidi"/>
      <w:i/>
      <w:iCs/>
      <w:color w:val="272727" w:themeColor="text1" w:themeTint="D8"/>
    </w:rPr>
  </w:style>
  <w:style w:type="character" w:customStyle="1" w:styleId="Nagwek9Znak">
    <w:name w:val="Nagłówek 9 Znak"/>
    <w:basedOn w:val="Domylnaczcionkaakapitu"/>
    <w:link w:val="Nagwek9"/>
    <w:uiPriority w:val="9"/>
    <w:semiHidden/>
    <w:rsid w:val="0099537C"/>
    <w:rPr>
      <w:rFonts w:eastAsiaTheme="majorEastAsia" w:cstheme="majorBidi"/>
      <w:color w:val="272727" w:themeColor="text1" w:themeTint="D8"/>
    </w:rPr>
  </w:style>
  <w:style w:type="paragraph" w:styleId="Tytu">
    <w:name w:val="Title"/>
    <w:basedOn w:val="Normalny"/>
    <w:next w:val="Normalny"/>
    <w:link w:val="TytuZnak"/>
    <w:uiPriority w:val="10"/>
    <w:qFormat/>
    <w:rsid w:val="00EE3742"/>
    <w:pPr>
      <w:numPr>
        <w:ilvl w:val="1"/>
        <w:numId w:val="14"/>
      </w:numPr>
      <w:spacing w:after="80" w:line="240" w:lineRule="auto"/>
      <w:ind w:left="426" w:hanging="142"/>
      <w:contextualSpacing/>
    </w:pPr>
    <w:rPr>
      <w:rFonts w:ascii="Calibri" w:eastAsiaTheme="majorEastAsia" w:hAnsi="Calibri" w:cs="Calibri"/>
      <w:b/>
      <w:bCs/>
      <w:color w:val="242852" w:themeColor="text2"/>
      <w:spacing w:val="-10"/>
      <w:kern w:val="28"/>
      <w:sz w:val="40"/>
      <w:szCs w:val="40"/>
    </w:rPr>
  </w:style>
  <w:style w:type="character" w:customStyle="1" w:styleId="TytuZnak">
    <w:name w:val="Tytuł Znak"/>
    <w:basedOn w:val="Domylnaczcionkaakapitu"/>
    <w:link w:val="Tytu"/>
    <w:uiPriority w:val="10"/>
    <w:rsid w:val="00EE3742"/>
    <w:rPr>
      <w:rFonts w:ascii="Calibri" w:eastAsiaTheme="majorEastAsia" w:hAnsi="Calibri" w:cs="Calibri"/>
      <w:b/>
      <w:bCs/>
      <w:color w:val="242852" w:themeColor="text2"/>
      <w:spacing w:val="-10"/>
      <w:kern w:val="28"/>
      <w:sz w:val="40"/>
      <w:szCs w:val="40"/>
    </w:rPr>
  </w:style>
  <w:style w:type="paragraph" w:styleId="Podtytu">
    <w:name w:val="Subtitle"/>
    <w:basedOn w:val="Normalny"/>
    <w:next w:val="Normalny"/>
    <w:link w:val="PodtytuZnak"/>
    <w:uiPriority w:val="11"/>
    <w:qFormat/>
    <w:rsid w:val="0099537C"/>
    <w:pPr>
      <w:numPr>
        <w:ilvl w:val="1"/>
      </w:numPr>
    </w:pPr>
    <w:rPr>
      <w:rFonts w:eastAsiaTheme="majorEastAsia" w:cstheme="majorBidi"/>
      <w:color w:val="595959" w:themeColor="text1" w:themeTint="A6"/>
      <w:spacing w:val="15"/>
      <w:sz w:val="28"/>
      <w:szCs w:val="28"/>
    </w:rPr>
  </w:style>
  <w:style w:type="character" w:customStyle="1" w:styleId="PodtytuZnak">
    <w:name w:val="Podtytuł Znak"/>
    <w:basedOn w:val="Domylnaczcionkaakapitu"/>
    <w:link w:val="Podtytu"/>
    <w:uiPriority w:val="11"/>
    <w:rsid w:val="0099537C"/>
    <w:rPr>
      <w:rFonts w:eastAsiaTheme="majorEastAsia" w:cstheme="majorBidi"/>
      <w:color w:val="595959" w:themeColor="text1" w:themeTint="A6"/>
      <w:spacing w:val="15"/>
      <w:sz w:val="28"/>
      <w:szCs w:val="28"/>
    </w:rPr>
  </w:style>
  <w:style w:type="paragraph" w:styleId="Cytat">
    <w:name w:val="Quote"/>
    <w:basedOn w:val="Normalny"/>
    <w:next w:val="Normalny"/>
    <w:link w:val="CytatZnak"/>
    <w:uiPriority w:val="29"/>
    <w:qFormat/>
    <w:rsid w:val="0099537C"/>
    <w:pPr>
      <w:spacing w:before="160"/>
      <w:jc w:val="center"/>
    </w:pPr>
    <w:rPr>
      <w:i/>
      <w:iCs/>
      <w:color w:val="404040" w:themeColor="text1" w:themeTint="BF"/>
    </w:rPr>
  </w:style>
  <w:style w:type="character" w:customStyle="1" w:styleId="CytatZnak">
    <w:name w:val="Cytat Znak"/>
    <w:basedOn w:val="Domylnaczcionkaakapitu"/>
    <w:link w:val="Cytat"/>
    <w:uiPriority w:val="29"/>
    <w:rsid w:val="0099537C"/>
    <w:rPr>
      <w:i/>
      <w:iCs/>
      <w:color w:val="404040" w:themeColor="text1" w:themeTint="BF"/>
    </w:rPr>
  </w:style>
  <w:style w:type="paragraph" w:styleId="Akapitzlist">
    <w:name w:val="List Paragraph"/>
    <w:basedOn w:val="Normalny"/>
    <w:uiPriority w:val="34"/>
    <w:qFormat/>
    <w:rsid w:val="0099537C"/>
    <w:pPr>
      <w:ind w:left="720"/>
      <w:contextualSpacing/>
    </w:pPr>
  </w:style>
  <w:style w:type="character" w:styleId="Wyrnienieintensywne">
    <w:name w:val="Intense Emphasis"/>
    <w:basedOn w:val="Domylnaczcionkaakapitu"/>
    <w:uiPriority w:val="21"/>
    <w:qFormat/>
    <w:rsid w:val="0099537C"/>
    <w:rPr>
      <w:i/>
      <w:iCs/>
      <w:color w:val="374C80" w:themeColor="accent1" w:themeShade="BF"/>
    </w:rPr>
  </w:style>
  <w:style w:type="paragraph" w:styleId="Cytatintensywny">
    <w:name w:val="Intense Quote"/>
    <w:basedOn w:val="Normalny"/>
    <w:next w:val="Normalny"/>
    <w:link w:val="CytatintensywnyZnak"/>
    <w:uiPriority w:val="30"/>
    <w:qFormat/>
    <w:rsid w:val="0099537C"/>
    <w:pPr>
      <w:pBdr>
        <w:top w:val="single" w:sz="4" w:space="10" w:color="374C80" w:themeColor="accent1" w:themeShade="BF"/>
        <w:bottom w:val="single" w:sz="4" w:space="10" w:color="374C80" w:themeColor="accent1" w:themeShade="BF"/>
      </w:pBdr>
      <w:spacing w:before="360" w:after="360"/>
      <w:ind w:left="864" w:right="864"/>
      <w:jc w:val="center"/>
    </w:pPr>
    <w:rPr>
      <w:i/>
      <w:iCs/>
      <w:color w:val="374C80" w:themeColor="accent1" w:themeShade="BF"/>
    </w:rPr>
  </w:style>
  <w:style w:type="character" w:customStyle="1" w:styleId="CytatintensywnyZnak">
    <w:name w:val="Cytat intensywny Znak"/>
    <w:basedOn w:val="Domylnaczcionkaakapitu"/>
    <w:link w:val="Cytatintensywny"/>
    <w:uiPriority w:val="30"/>
    <w:rsid w:val="0099537C"/>
    <w:rPr>
      <w:i/>
      <w:iCs/>
      <w:color w:val="374C80" w:themeColor="accent1" w:themeShade="BF"/>
    </w:rPr>
  </w:style>
  <w:style w:type="character" w:styleId="Odwoanieintensywne">
    <w:name w:val="Intense Reference"/>
    <w:basedOn w:val="Domylnaczcionkaakapitu"/>
    <w:uiPriority w:val="32"/>
    <w:qFormat/>
    <w:rsid w:val="0099537C"/>
    <w:rPr>
      <w:b/>
      <w:bCs/>
      <w:smallCaps/>
      <w:color w:val="374C80" w:themeColor="accent1" w:themeShade="BF"/>
      <w:spacing w:val="5"/>
    </w:rPr>
  </w:style>
  <w:style w:type="table" w:styleId="Tabela-Siatka">
    <w:name w:val="Table Grid"/>
    <w:basedOn w:val="Standardowy"/>
    <w:uiPriority w:val="39"/>
    <w:rsid w:val="00DF72A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kstprzypisudolnego">
    <w:name w:val="footnote text"/>
    <w:basedOn w:val="Normalny"/>
    <w:link w:val="TekstprzypisudolnegoZnak"/>
    <w:uiPriority w:val="99"/>
    <w:semiHidden/>
    <w:unhideWhenUsed/>
    <w:rsid w:val="00733600"/>
    <w:pPr>
      <w:spacing w:after="0" w:line="240" w:lineRule="auto"/>
    </w:pPr>
    <w:rPr>
      <w:sz w:val="20"/>
      <w:szCs w:val="20"/>
    </w:rPr>
  </w:style>
  <w:style w:type="character" w:customStyle="1" w:styleId="TekstprzypisudolnegoZnak">
    <w:name w:val="Tekst przypisu dolnego Znak"/>
    <w:basedOn w:val="Domylnaczcionkaakapitu"/>
    <w:link w:val="Tekstprzypisudolnego"/>
    <w:uiPriority w:val="99"/>
    <w:semiHidden/>
    <w:rsid w:val="00733600"/>
    <w:rPr>
      <w:sz w:val="20"/>
      <w:szCs w:val="20"/>
    </w:rPr>
  </w:style>
  <w:style w:type="character" w:styleId="Odwoanieprzypisudolnego">
    <w:name w:val="footnote reference"/>
    <w:basedOn w:val="Domylnaczcionkaakapitu"/>
    <w:uiPriority w:val="99"/>
    <w:semiHidden/>
    <w:unhideWhenUsed/>
    <w:rsid w:val="00733600"/>
    <w:rPr>
      <w:vertAlign w:val="superscript"/>
    </w:rPr>
  </w:style>
  <w:style w:type="character" w:styleId="Odwoaniedokomentarza">
    <w:name w:val="annotation reference"/>
    <w:basedOn w:val="Domylnaczcionkaakapitu"/>
    <w:uiPriority w:val="99"/>
    <w:semiHidden/>
    <w:unhideWhenUsed/>
    <w:rsid w:val="00E81A58"/>
    <w:rPr>
      <w:sz w:val="16"/>
      <w:szCs w:val="16"/>
    </w:rPr>
  </w:style>
  <w:style w:type="paragraph" w:styleId="Tekstkomentarza">
    <w:name w:val="annotation text"/>
    <w:basedOn w:val="Normalny"/>
    <w:link w:val="TekstkomentarzaZnak"/>
    <w:uiPriority w:val="99"/>
    <w:unhideWhenUsed/>
    <w:rsid w:val="00E81A58"/>
    <w:pPr>
      <w:spacing w:line="240" w:lineRule="auto"/>
    </w:pPr>
    <w:rPr>
      <w:sz w:val="20"/>
      <w:szCs w:val="20"/>
    </w:rPr>
  </w:style>
  <w:style w:type="character" w:customStyle="1" w:styleId="TekstkomentarzaZnak">
    <w:name w:val="Tekst komentarza Znak"/>
    <w:basedOn w:val="Domylnaczcionkaakapitu"/>
    <w:link w:val="Tekstkomentarza"/>
    <w:uiPriority w:val="99"/>
    <w:rsid w:val="00E81A58"/>
    <w:rPr>
      <w:sz w:val="20"/>
      <w:szCs w:val="20"/>
    </w:rPr>
  </w:style>
  <w:style w:type="paragraph" w:styleId="Tematkomentarza">
    <w:name w:val="annotation subject"/>
    <w:basedOn w:val="Tekstkomentarza"/>
    <w:next w:val="Tekstkomentarza"/>
    <w:link w:val="TematkomentarzaZnak"/>
    <w:uiPriority w:val="99"/>
    <w:semiHidden/>
    <w:unhideWhenUsed/>
    <w:rsid w:val="00E81A58"/>
    <w:rPr>
      <w:b/>
      <w:bCs/>
    </w:rPr>
  </w:style>
  <w:style w:type="character" w:customStyle="1" w:styleId="TematkomentarzaZnak">
    <w:name w:val="Temat komentarza Znak"/>
    <w:basedOn w:val="TekstkomentarzaZnak"/>
    <w:link w:val="Tematkomentarza"/>
    <w:uiPriority w:val="99"/>
    <w:semiHidden/>
    <w:rsid w:val="00E81A58"/>
    <w:rPr>
      <w:b/>
      <w:bCs/>
      <w:sz w:val="20"/>
      <w:szCs w:val="20"/>
    </w:rPr>
  </w:style>
  <w:style w:type="paragraph" w:customStyle="1" w:styleId="Default">
    <w:name w:val="Default"/>
    <w:rsid w:val="009E663E"/>
    <w:pPr>
      <w:autoSpaceDE w:val="0"/>
      <w:autoSpaceDN w:val="0"/>
      <w:adjustRightInd w:val="0"/>
      <w:spacing w:after="0" w:line="240" w:lineRule="auto"/>
    </w:pPr>
    <w:rPr>
      <w:rFonts w:ascii="Calibri" w:hAnsi="Calibri" w:cs="Calibri"/>
      <w:color w:val="000000"/>
      <w:kern w:val="0"/>
      <w:sz w:val="24"/>
      <w:szCs w:val="24"/>
    </w:rPr>
  </w:style>
  <w:style w:type="paragraph" w:styleId="Poprawka">
    <w:name w:val="Revision"/>
    <w:hidden/>
    <w:uiPriority w:val="99"/>
    <w:semiHidden/>
    <w:rsid w:val="00C71658"/>
    <w:pPr>
      <w:spacing w:after="0" w:line="240" w:lineRule="auto"/>
    </w:pPr>
  </w:style>
  <w:style w:type="paragraph" w:styleId="Tekstprzypisukocowego">
    <w:name w:val="endnote text"/>
    <w:basedOn w:val="Normalny"/>
    <w:link w:val="TekstprzypisukocowegoZnak"/>
    <w:uiPriority w:val="99"/>
    <w:semiHidden/>
    <w:unhideWhenUsed/>
    <w:rsid w:val="004E35F4"/>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4E35F4"/>
    <w:rPr>
      <w:sz w:val="20"/>
      <w:szCs w:val="20"/>
    </w:rPr>
  </w:style>
  <w:style w:type="character" w:styleId="Odwoanieprzypisukocowego">
    <w:name w:val="endnote reference"/>
    <w:basedOn w:val="Domylnaczcionkaakapitu"/>
    <w:uiPriority w:val="99"/>
    <w:semiHidden/>
    <w:unhideWhenUsed/>
    <w:rsid w:val="004E35F4"/>
    <w:rPr>
      <w:vertAlign w:val="superscript"/>
    </w:rPr>
  </w:style>
  <w:style w:type="paragraph" w:styleId="NormalnyWeb">
    <w:name w:val="Normal (Web)"/>
    <w:basedOn w:val="Normalny"/>
    <w:uiPriority w:val="99"/>
    <w:semiHidden/>
    <w:unhideWhenUsed/>
    <w:rsid w:val="00BC6B83"/>
    <w:rPr>
      <w:rFonts w:ascii="Times New Roman" w:hAnsi="Times New Roman" w:cs="Times New Roman"/>
      <w:sz w:val="24"/>
      <w:szCs w:val="24"/>
    </w:rPr>
  </w:style>
  <w:style w:type="paragraph" w:styleId="Tekstdymka">
    <w:name w:val="Balloon Text"/>
    <w:basedOn w:val="Normalny"/>
    <w:link w:val="TekstdymkaZnak"/>
    <w:uiPriority w:val="99"/>
    <w:semiHidden/>
    <w:unhideWhenUsed/>
    <w:rsid w:val="00CE2A0F"/>
    <w:pPr>
      <w:spacing w:after="0"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semiHidden/>
    <w:rsid w:val="00CE2A0F"/>
    <w:rPr>
      <w:rFonts w:ascii="Segoe UI" w:hAnsi="Segoe UI" w:cs="Segoe UI"/>
      <w:sz w:val="18"/>
      <w:szCs w:val="18"/>
    </w:rPr>
  </w:style>
  <w:style w:type="paragraph" w:styleId="Nagwek">
    <w:name w:val="header"/>
    <w:basedOn w:val="Normalny"/>
    <w:link w:val="NagwekZnak"/>
    <w:uiPriority w:val="99"/>
    <w:unhideWhenUsed/>
    <w:qFormat/>
    <w:rsid w:val="00B44E6F"/>
    <w:pPr>
      <w:tabs>
        <w:tab w:val="center" w:pos="4536"/>
        <w:tab w:val="right" w:pos="9072"/>
      </w:tabs>
      <w:spacing w:after="0" w:line="240" w:lineRule="auto"/>
    </w:pPr>
  </w:style>
  <w:style w:type="character" w:customStyle="1" w:styleId="NagwekZnak">
    <w:name w:val="Nagłówek Znak"/>
    <w:basedOn w:val="Domylnaczcionkaakapitu"/>
    <w:link w:val="Nagwek"/>
    <w:uiPriority w:val="99"/>
    <w:qFormat/>
    <w:rsid w:val="00B44E6F"/>
  </w:style>
  <w:style w:type="paragraph" w:styleId="Stopka">
    <w:name w:val="footer"/>
    <w:basedOn w:val="Normalny"/>
    <w:link w:val="StopkaZnak"/>
    <w:uiPriority w:val="99"/>
    <w:unhideWhenUsed/>
    <w:qFormat/>
    <w:rsid w:val="00B44E6F"/>
    <w:pPr>
      <w:tabs>
        <w:tab w:val="center" w:pos="4536"/>
        <w:tab w:val="right" w:pos="9072"/>
      </w:tabs>
      <w:spacing w:after="0" w:line="240" w:lineRule="auto"/>
    </w:pPr>
  </w:style>
  <w:style w:type="character" w:customStyle="1" w:styleId="StopkaZnak">
    <w:name w:val="Stopka Znak"/>
    <w:basedOn w:val="Domylnaczcionkaakapitu"/>
    <w:link w:val="Stopka"/>
    <w:uiPriority w:val="99"/>
    <w:qFormat/>
    <w:rsid w:val="00B44E6F"/>
  </w:style>
  <w:style w:type="character" w:styleId="Hipercze">
    <w:name w:val="Hyperlink"/>
    <w:basedOn w:val="Domylnaczcionkaakapitu"/>
    <w:uiPriority w:val="99"/>
    <w:unhideWhenUsed/>
    <w:rsid w:val="00F00832"/>
    <w:rPr>
      <w:color w:val="A20000" w:themeColor="hyperlink"/>
      <w:u w:val="single"/>
    </w:rPr>
  </w:style>
  <w:style w:type="paragraph" w:styleId="Spistreci1">
    <w:name w:val="toc 1"/>
    <w:basedOn w:val="Normalny"/>
    <w:next w:val="Normalny"/>
    <w:autoRedefine/>
    <w:uiPriority w:val="39"/>
    <w:unhideWhenUsed/>
    <w:rsid w:val="00F00832"/>
    <w:pPr>
      <w:spacing w:before="240" w:after="0" w:line="360" w:lineRule="auto"/>
    </w:pPr>
    <w:rPr>
      <w:b/>
      <w:color w:val="4A66AC" w:themeColor="accent1"/>
    </w:rPr>
  </w:style>
  <w:style w:type="paragraph" w:styleId="Spistreci2">
    <w:name w:val="toc 2"/>
    <w:basedOn w:val="Normalny"/>
    <w:next w:val="Normalny"/>
    <w:autoRedefine/>
    <w:uiPriority w:val="39"/>
    <w:unhideWhenUsed/>
    <w:rsid w:val="00F00832"/>
    <w:pPr>
      <w:spacing w:after="0"/>
      <w:ind w:left="221"/>
    </w:pPr>
    <w:rPr>
      <w:rFonts w:ascii="Calibri" w:hAnsi="Calibri"/>
    </w:rPr>
  </w:style>
  <w:style w:type="paragraph" w:styleId="Legenda">
    <w:name w:val="caption"/>
    <w:basedOn w:val="Normalny"/>
    <w:next w:val="Normalny"/>
    <w:uiPriority w:val="35"/>
    <w:unhideWhenUsed/>
    <w:qFormat/>
    <w:rsid w:val="0053573F"/>
    <w:pPr>
      <w:spacing w:after="200" w:line="240" w:lineRule="auto"/>
    </w:pPr>
    <w:rPr>
      <w:i/>
      <w:iCs/>
      <w:color w:val="242852" w:themeColor="text2"/>
      <w:sz w:val="18"/>
      <w:szCs w:val="18"/>
    </w:rPr>
  </w:style>
  <w:style w:type="character" w:customStyle="1" w:styleId="Nierozpoznanawzmianka1">
    <w:name w:val="Nierozpoznana wzmianka1"/>
    <w:basedOn w:val="Domylnaczcionkaakapitu"/>
    <w:uiPriority w:val="99"/>
    <w:semiHidden/>
    <w:unhideWhenUsed/>
    <w:rsid w:val="00643646"/>
    <w:rPr>
      <w:color w:val="605E5C"/>
      <w:shd w:val="clear" w:color="auto" w:fill="E1DFDD"/>
    </w:rPr>
  </w:style>
  <w:style w:type="paragraph" w:styleId="Nagwekspisutreci">
    <w:name w:val="TOC Heading"/>
    <w:basedOn w:val="Nagwek1"/>
    <w:next w:val="Normalny"/>
    <w:uiPriority w:val="39"/>
    <w:unhideWhenUsed/>
    <w:qFormat/>
    <w:rsid w:val="00653D49"/>
    <w:pPr>
      <w:spacing w:before="240" w:line="259" w:lineRule="auto"/>
      <w:outlineLvl w:val="9"/>
    </w:pPr>
    <w:rPr>
      <w:rFonts w:asciiTheme="majorHAnsi" w:hAnsiTheme="majorHAnsi" w:cstheme="majorBidi"/>
      <w:b w:val="0"/>
      <w:color w:val="374C80" w:themeColor="accent1" w:themeShade="BF"/>
      <w:kern w:val="0"/>
      <w:sz w:val="32"/>
      <w:szCs w:val="32"/>
      <w:lang w:eastAsia="pl-PL"/>
      <w14:ligatures w14:val="none"/>
    </w:rPr>
  </w:style>
  <w:style w:type="paragraph" w:customStyle="1" w:styleId="nad">
    <w:name w:val="nad"/>
    <w:basedOn w:val="Normalny"/>
    <w:link w:val="nadZnak"/>
    <w:qFormat/>
    <w:rsid w:val="00A65BB0"/>
    <w:pPr>
      <w:spacing w:after="0"/>
    </w:pPr>
    <w:rPr>
      <w:i/>
      <w:iCs/>
      <w:sz w:val="18"/>
    </w:rPr>
  </w:style>
  <w:style w:type="character" w:customStyle="1" w:styleId="nadZnak">
    <w:name w:val="nad Znak"/>
    <w:basedOn w:val="Domylnaczcionkaakapitu"/>
    <w:link w:val="nad"/>
    <w:rsid w:val="00A65BB0"/>
    <w:rPr>
      <w:i/>
      <w:iCs/>
      <w:sz w:val="18"/>
    </w:rPr>
  </w:style>
  <w:style w:type="character" w:styleId="Pogrubienie">
    <w:name w:val="Strong"/>
    <w:basedOn w:val="Domylnaczcionkaakapitu"/>
    <w:uiPriority w:val="22"/>
    <w:qFormat/>
    <w:rsid w:val="008F33EB"/>
    <w:rPr>
      <w:b/>
      <w:bCs/>
    </w:rPr>
  </w:style>
  <w:style w:type="paragraph" w:styleId="Spistreci3">
    <w:name w:val="toc 3"/>
    <w:basedOn w:val="Normalny"/>
    <w:next w:val="Normalny"/>
    <w:autoRedefine/>
    <w:uiPriority w:val="39"/>
    <w:unhideWhenUsed/>
    <w:rsid w:val="00C06E4C"/>
    <w:pPr>
      <w:spacing w:after="100"/>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994098">
      <w:bodyDiv w:val="1"/>
      <w:marLeft w:val="0"/>
      <w:marRight w:val="0"/>
      <w:marTop w:val="0"/>
      <w:marBottom w:val="0"/>
      <w:divBdr>
        <w:top w:val="none" w:sz="0" w:space="0" w:color="auto"/>
        <w:left w:val="none" w:sz="0" w:space="0" w:color="auto"/>
        <w:bottom w:val="none" w:sz="0" w:space="0" w:color="auto"/>
        <w:right w:val="none" w:sz="0" w:space="0" w:color="auto"/>
      </w:divBdr>
    </w:div>
    <w:div w:id="24713950">
      <w:bodyDiv w:val="1"/>
      <w:marLeft w:val="0"/>
      <w:marRight w:val="0"/>
      <w:marTop w:val="0"/>
      <w:marBottom w:val="0"/>
      <w:divBdr>
        <w:top w:val="none" w:sz="0" w:space="0" w:color="auto"/>
        <w:left w:val="none" w:sz="0" w:space="0" w:color="auto"/>
        <w:bottom w:val="none" w:sz="0" w:space="0" w:color="auto"/>
        <w:right w:val="none" w:sz="0" w:space="0" w:color="auto"/>
      </w:divBdr>
    </w:div>
    <w:div w:id="33895830">
      <w:bodyDiv w:val="1"/>
      <w:marLeft w:val="0"/>
      <w:marRight w:val="0"/>
      <w:marTop w:val="0"/>
      <w:marBottom w:val="0"/>
      <w:divBdr>
        <w:top w:val="none" w:sz="0" w:space="0" w:color="auto"/>
        <w:left w:val="none" w:sz="0" w:space="0" w:color="auto"/>
        <w:bottom w:val="none" w:sz="0" w:space="0" w:color="auto"/>
        <w:right w:val="none" w:sz="0" w:space="0" w:color="auto"/>
      </w:divBdr>
    </w:div>
    <w:div w:id="34044719">
      <w:bodyDiv w:val="1"/>
      <w:marLeft w:val="0"/>
      <w:marRight w:val="0"/>
      <w:marTop w:val="0"/>
      <w:marBottom w:val="0"/>
      <w:divBdr>
        <w:top w:val="none" w:sz="0" w:space="0" w:color="auto"/>
        <w:left w:val="none" w:sz="0" w:space="0" w:color="auto"/>
        <w:bottom w:val="none" w:sz="0" w:space="0" w:color="auto"/>
        <w:right w:val="none" w:sz="0" w:space="0" w:color="auto"/>
      </w:divBdr>
    </w:div>
    <w:div w:id="54666411">
      <w:bodyDiv w:val="1"/>
      <w:marLeft w:val="0"/>
      <w:marRight w:val="0"/>
      <w:marTop w:val="0"/>
      <w:marBottom w:val="0"/>
      <w:divBdr>
        <w:top w:val="none" w:sz="0" w:space="0" w:color="auto"/>
        <w:left w:val="none" w:sz="0" w:space="0" w:color="auto"/>
        <w:bottom w:val="none" w:sz="0" w:space="0" w:color="auto"/>
        <w:right w:val="none" w:sz="0" w:space="0" w:color="auto"/>
      </w:divBdr>
    </w:div>
    <w:div w:id="88502076">
      <w:bodyDiv w:val="1"/>
      <w:marLeft w:val="0"/>
      <w:marRight w:val="0"/>
      <w:marTop w:val="0"/>
      <w:marBottom w:val="0"/>
      <w:divBdr>
        <w:top w:val="none" w:sz="0" w:space="0" w:color="auto"/>
        <w:left w:val="none" w:sz="0" w:space="0" w:color="auto"/>
        <w:bottom w:val="none" w:sz="0" w:space="0" w:color="auto"/>
        <w:right w:val="none" w:sz="0" w:space="0" w:color="auto"/>
      </w:divBdr>
    </w:div>
    <w:div w:id="110054995">
      <w:bodyDiv w:val="1"/>
      <w:marLeft w:val="0"/>
      <w:marRight w:val="0"/>
      <w:marTop w:val="0"/>
      <w:marBottom w:val="0"/>
      <w:divBdr>
        <w:top w:val="none" w:sz="0" w:space="0" w:color="auto"/>
        <w:left w:val="none" w:sz="0" w:space="0" w:color="auto"/>
        <w:bottom w:val="none" w:sz="0" w:space="0" w:color="auto"/>
        <w:right w:val="none" w:sz="0" w:space="0" w:color="auto"/>
      </w:divBdr>
    </w:div>
    <w:div w:id="111021088">
      <w:bodyDiv w:val="1"/>
      <w:marLeft w:val="0"/>
      <w:marRight w:val="0"/>
      <w:marTop w:val="0"/>
      <w:marBottom w:val="0"/>
      <w:divBdr>
        <w:top w:val="none" w:sz="0" w:space="0" w:color="auto"/>
        <w:left w:val="none" w:sz="0" w:space="0" w:color="auto"/>
        <w:bottom w:val="none" w:sz="0" w:space="0" w:color="auto"/>
        <w:right w:val="none" w:sz="0" w:space="0" w:color="auto"/>
      </w:divBdr>
    </w:div>
    <w:div w:id="214506027">
      <w:bodyDiv w:val="1"/>
      <w:marLeft w:val="0"/>
      <w:marRight w:val="0"/>
      <w:marTop w:val="0"/>
      <w:marBottom w:val="0"/>
      <w:divBdr>
        <w:top w:val="none" w:sz="0" w:space="0" w:color="auto"/>
        <w:left w:val="none" w:sz="0" w:space="0" w:color="auto"/>
        <w:bottom w:val="none" w:sz="0" w:space="0" w:color="auto"/>
        <w:right w:val="none" w:sz="0" w:space="0" w:color="auto"/>
      </w:divBdr>
    </w:div>
    <w:div w:id="228998904">
      <w:bodyDiv w:val="1"/>
      <w:marLeft w:val="0"/>
      <w:marRight w:val="0"/>
      <w:marTop w:val="0"/>
      <w:marBottom w:val="0"/>
      <w:divBdr>
        <w:top w:val="none" w:sz="0" w:space="0" w:color="auto"/>
        <w:left w:val="none" w:sz="0" w:space="0" w:color="auto"/>
        <w:bottom w:val="none" w:sz="0" w:space="0" w:color="auto"/>
        <w:right w:val="none" w:sz="0" w:space="0" w:color="auto"/>
      </w:divBdr>
    </w:div>
    <w:div w:id="254558614">
      <w:bodyDiv w:val="1"/>
      <w:marLeft w:val="0"/>
      <w:marRight w:val="0"/>
      <w:marTop w:val="0"/>
      <w:marBottom w:val="0"/>
      <w:divBdr>
        <w:top w:val="none" w:sz="0" w:space="0" w:color="auto"/>
        <w:left w:val="none" w:sz="0" w:space="0" w:color="auto"/>
        <w:bottom w:val="none" w:sz="0" w:space="0" w:color="auto"/>
        <w:right w:val="none" w:sz="0" w:space="0" w:color="auto"/>
      </w:divBdr>
    </w:div>
    <w:div w:id="262760226">
      <w:bodyDiv w:val="1"/>
      <w:marLeft w:val="0"/>
      <w:marRight w:val="0"/>
      <w:marTop w:val="0"/>
      <w:marBottom w:val="0"/>
      <w:divBdr>
        <w:top w:val="none" w:sz="0" w:space="0" w:color="auto"/>
        <w:left w:val="none" w:sz="0" w:space="0" w:color="auto"/>
        <w:bottom w:val="none" w:sz="0" w:space="0" w:color="auto"/>
        <w:right w:val="none" w:sz="0" w:space="0" w:color="auto"/>
      </w:divBdr>
    </w:div>
    <w:div w:id="272245480">
      <w:bodyDiv w:val="1"/>
      <w:marLeft w:val="0"/>
      <w:marRight w:val="0"/>
      <w:marTop w:val="0"/>
      <w:marBottom w:val="0"/>
      <w:divBdr>
        <w:top w:val="none" w:sz="0" w:space="0" w:color="auto"/>
        <w:left w:val="none" w:sz="0" w:space="0" w:color="auto"/>
        <w:bottom w:val="none" w:sz="0" w:space="0" w:color="auto"/>
        <w:right w:val="none" w:sz="0" w:space="0" w:color="auto"/>
      </w:divBdr>
    </w:div>
    <w:div w:id="331765190">
      <w:bodyDiv w:val="1"/>
      <w:marLeft w:val="0"/>
      <w:marRight w:val="0"/>
      <w:marTop w:val="0"/>
      <w:marBottom w:val="0"/>
      <w:divBdr>
        <w:top w:val="none" w:sz="0" w:space="0" w:color="auto"/>
        <w:left w:val="none" w:sz="0" w:space="0" w:color="auto"/>
        <w:bottom w:val="none" w:sz="0" w:space="0" w:color="auto"/>
        <w:right w:val="none" w:sz="0" w:space="0" w:color="auto"/>
      </w:divBdr>
    </w:div>
    <w:div w:id="375398253">
      <w:bodyDiv w:val="1"/>
      <w:marLeft w:val="0"/>
      <w:marRight w:val="0"/>
      <w:marTop w:val="0"/>
      <w:marBottom w:val="0"/>
      <w:divBdr>
        <w:top w:val="none" w:sz="0" w:space="0" w:color="auto"/>
        <w:left w:val="none" w:sz="0" w:space="0" w:color="auto"/>
        <w:bottom w:val="none" w:sz="0" w:space="0" w:color="auto"/>
        <w:right w:val="none" w:sz="0" w:space="0" w:color="auto"/>
      </w:divBdr>
    </w:div>
    <w:div w:id="385495011">
      <w:bodyDiv w:val="1"/>
      <w:marLeft w:val="0"/>
      <w:marRight w:val="0"/>
      <w:marTop w:val="0"/>
      <w:marBottom w:val="0"/>
      <w:divBdr>
        <w:top w:val="none" w:sz="0" w:space="0" w:color="auto"/>
        <w:left w:val="none" w:sz="0" w:space="0" w:color="auto"/>
        <w:bottom w:val="none" w:sz="0" w:space="0" w:color="auto"/>
        <w:right w:val="none" w:sz="0" w:space="0" w:color="auto"/>
      </w:divBdr>
    </w:div>
    <w:div w:id="395058655">
      <w:bodyDiv w:val="1"/>
      <w:marLeft w:val="0"/>
      <w:marRight w:val="0"/>
      <w:marTop w:val="0"/>
      <w:marBottom w:val="0"/>
      <w:divBdr>
        <w:top w:val="none" w:sz="0" w:space="0" w:color="auto"/>
        <w:left w:val="none" w:sz="0" w:space="0" w:color="auto"/>
        <w:bottom w:val="none" w:sz="0" w:space="0" w:color="auto"/>
        <w:right w:val="none" w:sz="0" w:space="0" w:color="auto"/>
      </w:divBdr>
    </w:div>
    <w:div w:id="411392114">
      <w:bodyDiv w:val="1"/>
      <w:marLeft w:val="0"/>
      <w:marRight w:val="0"/>
      <w:marTop w:val="0"/>
      <w:marBottom w:val="0"/>
      <w:divBdr>
        <w:top w:val="none" w:sz="0" w:space="0" w:color="auto"/>
        <w:left w:val="none" w:sz="0" w:space="0" w:color="auto"/>
        <w:bottom w:val="none" w:sz="0" w:space="0" w:color="auto"/>
        <w:right w:val="none" w:sz="0" w:space="0" w:color="auto"/>
      </w:divBdr>
    </w:div>
    <w:div w:id="532546671">
      <w:bodyDiv w:val="1"/>
      <w:marLeft w:val="0"/>
      <w:marRight w:val="0"/>
      <w:marTop w:val="0"/>
      <w:marBottom w:val="0"/>
      <w:divBdr>
        <w:top w:val="none" w:sz="0" w:space="0" w:color="auto"/>
        <w:left w:val="none" w:sz="0" w:space="0" w:color="auto"/>
        <w:bottom w:val="none" w:sz="0" w:space="0" w:color="auto"/>
        <w:right w:val="none" w:sz="0" w:space="0" w:color="auto"/>
      </w:divBdr>
    </w:div>
    <w:div w:id="537670338">
      <w:bodyDiv w:val="1"/>
      <w:marLeft w:val="0"/>
      <w:marRight w:val="0"/>
      <w:marTop w:val="0"/>
      <w:marBottom w:val="0"/>
      <w:divBdr>
        <w:top w:val="none" w:sz="0" w:space="0" w:color="auto"/>
        <w:left w:val="none" w:sz="0" w:space="0" w:color="auto"/>
        <w:bottom w:val="none" w:sz="0" w:space="0" w:color="auto"/>
        <w:right w:val="none" w:sz="0" w:space="0" w:color="auto"/>
      </w:divBdr>
    </w:div>
    <w:div w:id="540437290">
      <w:bodyDiv w:val="1"/>
      <w:marLeft w:val="0"/>
      <w:marRight w:val="0"/>
      <w:marTop w:val="0"/>
      <w:marBottom w:val="0"/>
      <w:divBdr>
        <w:top w:val="none" w:sz="0" w:space="0" w:color="auto"/>
        <w:left w:val="none" w:sz="0" w:space="0" w:color="auto"/>
        <w:bottom w:val="none" w:sz="0" w:space="0" w:color="auto"/>
        <w:right w:val="none" w:sz="0" w:space="0" w:color="auto"/>
      </w:divBdr>
    </w:div>
    <w:div w:id="614286993">
      <w:bodyDiv w:val="1"/>
      <w:marLeft w:val="0"/>
      <w:marRight w:val="0"/>
      <w:marTop w:val="0"/>
      <w:marBottom w:val="0"/>
      <w:divBdr>
        <w:top w:val="none" w:sz="0" w:space="0" w:color="auto"/>
        <w:left w:val="none" w:sz="0" w:space="0" w:color="auto"/>
        <w:bottom w:val="none" w:sz="0" w:space="0" w:color="auto"/>
        <w:right w:val="none" w:sz="0" w:space="0" w:color="auto"/>
      </w:divBdr>
    </w:div>
    <w:div w:id="624508509">
      <w:bodyDiv w:val="1"/>
      <w:marLeft w:val="0"/>
      <w:marRight w:val="0"/>
      <w:marTop w:val="0"/>
      <w:marBottom w:val="0"/>
      <w:divBdr>
        <w:top w:val="none" w:sz="0" w:space="0" w:color="auto"/>
        <w:left w:val="none" w:sz="0" w:space="0" w:color="auto"/>
        <w:bottom w:val="none" w:sz="0" w:space="0" w:color="auto"/>
        <w:right w:val="none" w:sz="0" w:space="0" w:color="auto"/>
      </w:divBdr>
    </w:div>
    <w:div w:id="628172201">
      <w:bodyDiv w:val="1"/>
      <w:marLeft w:val="0"/>
      <w:marRight w:val="0"/>
      <w:marTop w:val="0"/>
      <w:marBottom w:val="0"/>
      <w:divBdr>
        <w:top w:val="none" w:sz="0" w:space="0" w:color="auto"/>
        <w:left w:val="none" w:sz="0" w:space="0" w:color="auto"/>
        <w:bottom w:val="none" w:sz="0" w:space="0" w:color="auto"/>
        <w:right w:val="none" w:sz="0" w:space="0" w:color="auto"/>
      </w:divBdr>
    </w:div>
    <w:div w:id="639001551">
      <w:bodyDiv w:val="1"/>
      <w:marLeft w:val="0"/>
      <w:marRight w:val="0"/>
      <w:marTop w:val="0"/>
      <w:marBottom w:val="0"/>
      <w:divBdr>
        <w:top w:val="none" w:sz="0" w:space="0" w:color="auto"/>
        <w:left w:val="none" w:sz="0" w:space="0" w:color="auto"/>
        <w:bottom w:val="none" w:sz="0" w:space="0" w:color="auto"/>
        <w:right w:val="none" w:sz="0" w:space="0" w:color="auto"/>
      </w:divBdr>
    </w:div>
    <w:div w:id="712123214">
      <w:bodyDiv w:val="1"/>
      <w:marLeft w:val="0"/>
      <w:marRight w:val="0"/>
      <w:marTop w:val="0"/>
      <w:marBottom w:val="0"/>
      <w:divBdr>
        <w:top w:val="none" w:sz="0" w:space="0" w:color="auto"/>
        <w:left w:val="none" w:sz="0" w:space="0" w:color="auto"/>
        <w:bottom w:val="none" w:sz="0" w:space="0" w:color="auto"/>
        <w:right w:val="none" w:sz="0" w:space="0" w:color="auto"/>
      </w:divBdr>
    </w:div>
    <w:div w:id="720249221">
      <w:bodyDiv w:val="1"/>
      <w:marLeft w:val="0"/>
      <w:marRight w:val="0"/>
      <w:marTop w:val="0"/>
      <w:marBottom w:val="0"/>
      <w:divBdr>
        <w:top w:val="none" w:sz="0" w:space="0" w:color="auto"/>
        <w:left w:val="none" w:sz="0" w:space="0" w:color="auto"/>
        <w:bottom w:val="none" w:sz="0" w:space="0" w:color="auto"/>
        <w:right w:val="none" w:sz="0" w:space="0" w:color="auto"/>
      </w:divBdr>
      <w:divsChild>
        <w:div w:id="1969360256">
          <w:marLeft w:val="0"/>
          <w:marRight w:val="0"/>
          <w:marTop w:val="0"/>
          <w:marBottom w:val="0"/>
          <w:divBdr>
            <w:top w:val="none" w:sz="0" w:space="0" w:color="auto"/>
            <w:left w:val="none" w:sz="0" w:space="0" w:color="auto"/>
            <w:bottom w:val="none" w:sz="0" w:space="0" w:color="auto"/>
            <w:right w:val="none" w:sz="0" w:space="0" w:color="auto"/>
          </w:divBdr>
        </w:div>
        <w:div w:id="1818036808">
          <w:marLeft w:val="0"/>
          <w:marRight w:val="0"/>
          <w:marTop w:val="0"/>
          <w:marBottom w:val="0"/>
          <w:divBdr>
            <w:top w:val="none" w:sz="0" w:space="0" w:color="auto"/>
            <w:left w:val="none" w:sz="0" w:space="0" w:color="auto"/>
            <w:bottom w:val="none" w:sz="0" w:space="0" w:color="auto"/>
            <w:right w:val="none" w:sz="0" w:space="0" w:color="auto"/>
          </w:divBdr>
        </w:div>
        <w:div w:id="109210119">
          <w:marLeft w:val="0"/>
          <w:marRight w:val="0"/>
          <w:marTop w:val="0"/>
          <w:marBottom w:val="0"/>
          <w:divBdr>
            <w:top w:val="none" w:sz="0" w:space="0" w:color="auto"/>
            <w:left w:val="none" w:sz="0" w:space="0" w:color="auto"/>
            <w:bottom w:val="none" w:sz="0" w:space="0" w:color="auto"/>
            <w:right w:val="none" w:sz="0" w:space="0" w:color="auto"/>
          </w:divBdr>
        </w:div>
        <w:div w:id="934364663">
          <w:marLeft w:val="0"/>
          <w:marRight w:val="0"/>
          <w:marTop w:val="0"/>
          <w:marBottom w:val="0"/>
          <w:divBdr>
            <w:top w:val="none" w:sz="0" w:space="0" w:color="auto"/>
            <w:left w:val="none" w:sz="0" w:space="0" w:color="auto"/>
            <w:bottom w:val="none" w:sz="0" w:space="0" w:color="auto"/>
            <w:right w:val="none" w:sz="0" w:space="0" w:color="auto"/>
          </w:divBdr>
        </w:div>
      </w:divsChild>
    </w:div>
    <w:div w:id="730081305">
      <w:bodyDiv w:val="1"/>
      <w:marLeft w:val="0"/>
      <w:marRight w:val="0"/>
      <w:marTop w:val="0"/>
      <w:marBottom w:val="0"/>
      <w:divBdr>
        <w:top w:val="none" w:sz="0" w:space="0" w:color="auto"/>
        <w:left w:val="none" w:sz="0" w:space="0" w:color="auto"/>
        <w:bottom w:val="none" w:sz="0" w:space="0" w:color="auto"/>
        <w:right w:val="none" w:sz="0" w:space="0" w:color="auto"/>
      </w:divBdr>
    </w:div>
    <w:div w:id="766265602">
      <w:bodyDiv w:val="1"/>
      <w:marLeft w:val="0"/>
      <w:marRight w:val="0"/>
      <w:marTop w:val="0"/>
      <w:marBottom w:val="0"/>
      <w:divBdr>
        <w:top w:val="none" w:sz="0" w:space="0" w:color="auto"/>
        <w:left w:val="none" w:sz="0" w:space="0" w:color="auto"/>
        <w:bottom w:val="none" w:sz="0" w:space="0" w:color="auto"/>
        <w:right w:val="none" w:sz="0" w:space="0" w:color="auto"/>
      </w:divBdr>
    </w:div>
    <w:div w:id="777720250">
      <w:bodyDiv w:val="1"/>
      <w:marLeft w:val="0"/>
      <w:marRight w:val="0"/>
      <w:marTop w:val="0"/>
      <w:marBottom w:val="0"/>
      <w:divBdr>
        <w:top w:val="none" w:sz="0" w:space="0" w:color="auto"/>
        <w:left w:val="none" w:sz="0" w:space="0" w:color="auto"/>
        <w:bottom w:val="none" w:sz="0" w:space="0" w:color="auto"/>
        <w:right w:val="none" w:sz="0" w:space="0" w:color="auto"/>
      </w:divBdr>
    </w:div>
    <w:div w:id="797336299">
      <w:bodyDiv w:val="1"/>
      <w:marLeft w:val="0"/>
      <w:marRight w:val="0"/>
      <w:marTop w:val="0"/>
      <w:marBottom w:val="0"/>
      <w:divBdr>
        <w:top w:val="none" w:sz="0" w:space="0" w:color="auto"/>
        <w:left w:val="none" w:sz="0" w:space="0" w:color="auto"/>
        <w:bottom w:val="none" w:sz="0" w:space="0" w:color="auto"/>
        <w:right w:val="none" w:sz="0" w:space="0" w:color="auto"/>
      </w:divBdr>
    </w:div>
    <w:div w:id="810172902">
      <w:bodyDiv w:val="1"/>
      <w:marLeft w:val="0"/>
      <w:marRight w:val="0"/>
      <w:marTop w:val="0"/>
      <w:marBottom w:val="0"/>
      <w:divBdr>
        <w:top w:val="none" w:sz="0" w:space="0" w:color="auto"/>
        <w:left w:val="none" w:sz="0" w:space="0" w:color="auto"/>
        <w:bottom w:val="none" w:sz="0" w:space="0" w:color="auto"/>
        <w:right w:val="none" w:sz="0" w:space="0" w:color="auto"/>
      </w:divBdr>
    </w:div>
    <w:div w:id="812213476">
      <w:bodyDiv w:val="1"/>
      <w:marLeft w:val="0"/>
      <w:marRight w:val="0"/>
      <w:marTop w:val="0"/>
      <w:marBottom w:val="0"/>
      <w:divBdr>
        <w:top w:val="none" w:sz="0" w:space="0" w:color="auto"/>
        <w:left w:val="none" w:sz="0" w:space="0" w:color="auto"/>
        <w:bottom w:val="none" w:sz="0" w:space="0" w:color="auto"/>
        <w:right w:val="none" w:sz="0" w:space="0" w:color="auto"/>
      </w:divBdr>
    </w:div>
    <w:div w:id="812873071">
      <w:bodyDiv w:val="1"/>
      <w:marLeft w:val="0"/>
      <w:marRight w:val="0"/>
      <w:marTop w:val="0"/>
      <w:marBottom w:val="0"/>
      <w:divBdr>
        <w:top w:val="none" w:sz="0" w:space="0" w:color="auto"/>
        <w:left w:val="none" w:sz="0" w:space="0" w:color="auto"/>
        <w:bottom w:val="none" w:sz="0" w:space="0" w:color="auto"/>
        <w:right w:val="none" w:sz="0" w:space="0" w:color="auto"/>
      </w:divBdr>
    </w:div>
    <w:div w:id="818569989">
      <w:bodyDiv w:val="1"/>
      <w:marLeft w:val="0"/>
      <w:marRight w:val="0"/>
      <w:marTop w:val="0"/>
      <w:marBottom w:val="0"/>
      <w:divBdr>
        <w:top w:val="none" w:sz="0" w:space="0" w:color="auto"/>
        <w:left w:val="none" w:sz="0" w:space="0" w:color="auto"/>
        <w:bottom w:val="none" w:sz="0" w:space="0" w:color="auto"/>
        <w:right w:val="none" w:sz="0" w:space="0" w:color="auto"/>
      </w:divBdr>
    </w:div>
    <w:div w:id="826822164">
      <w:bodyDiv w:val="1"/>
      <w:marLeft w:val="0"/>
      <w:marRight w:val="0"/>
      <w:marTop w:val="0"/>
      <w:marBottom w:val="0"/>
      <w:divBdr>
        <w:top w:val="none" w:sz="0" w:space="0" w:color="auto"/>
        <w:left w:val="none" w:sz="0" w:space="0" w:color="auto"/>
        <w:bottom w:val="none" w:sz="0" w:space="0" w:color="auto"/>
        <w:right w:val="none" w:sz="0" w:space="0" w:color="auto"/>
      </w:divBdr>
    </w:div>
    <w:div w:id="849834165">
      <w:bodyDiv w:val="1"/>
      <w:marLeft w:val="0"/>
      <w:marRight w:val="0"/>
      <w:marTop w:val="0"/>
      <w:marBottom w:val="0"/>
      <w:divBdr>
        <w:top w:val="none" w:sz="0" w:space="0" w:color="auto"/>
        <w:left w:val="none" w:sz="0" w:space="0" w:color="auto"/>
        <w:bottom w:val="none" w:sz="0" w:space="0" w:color="auto"/>
        <w:right w:val="none" w:sz="0" w:space="0" w:color="auto"/>
      </w:divBdr>
    </w:div>
    <w:div w:id="869537512">
      <w:bodyDiv w:val="1"/>
      <w:marLeft w:val="0"/>
      <w:marRight w:val="0"/>
      <w:marTop w:val="0"/>
      <w:marBottom w:val="0"/>
      <w:divBdr>
        <w:top w:val="none" w:sz="0" w:space="0" w:color="auto"/>
        <w:left w:val="none" w:sz="0" w:space="0" w:color="auto"/>
        <w:bottom w:val="none" w:sz="0" w:space="0" w:color="auto"/>
        <w:right w:val="none" w:sz="0" w:space="0" w:color="auto"/>
      </w:divBdr>
    </w:div>
    <w:div w:id="918950738">
      <w:bodyDiv w:val="1"/>
      <w:marLeft w:val="0"/>
      <w:marRight w:val="0"/>
      <w:marTop w:val="0"/>
      <w:marBottom w:val="0"/>
      <w:divBdr>
        <w:top w:val="none" w:sz="0" w:space="0" w:color="auto"/>
        <w:left w:val="none" w:sz="0" w:space="0" w:color="auto"/>
        <w:bottom w:val="none" w:sz="0" w:space="0" w:color="auto"/>
        <w:right w:val="none" w:sz="0" w:space="0" w:color="auto"/>
      </w:divBdr>
    </w:div>
    <w:div w:id="921527570">
      <w:bodyDiv w:val="1"/>
      <w:marLeft w:val="0"/>
      <w:marRight w:val="0"/>
      <w:marTop w:val="0"/>
      <w:marBottom w:val="0"/>
      <w:divBdr>
        <w:top w:val="none" w:sz="0" w:space="0" w:color="auto"/>
        <w:left w:val="none" w:sz="0" w:space="0" w:color="auto"/>
        <w:bottom w:val="none" w:sz="0" w:space="0" w:color="auto"/>
        <w:right w:val="none" w:sz="0" w:space="0" w:color="auto"/>
      </w:divBdr>
    </w:div>
    <w:div w:id="969896622">
      <w:bodyDiv w:val="1"/>
      <w:marLeft w:val="0"/>
      <w:marRight w:val="0"/>
      <w:marTop w:val="0"/>
      <w:marBottom w:val="0"/>
      <w:divBdr>
        <w:top w:val="none" w:sz="0" w:space="0" w:color="auto"/>
        <w:left w:val="none" w:sz="0" w:space="0" w:color="auto"/>
        <w:bottom w:val="none" w:sz="0" w:space="0" w:color="auto"/>
        <w:right w:val="none" w:sz="0" w:space="0" w:color="auto"/>
      </w:divBdr>
    </w:div>
    <w:div w:id="987585953">
      <w:bodyDiv w:val="1"/>
      <w:marLeft w:val="0"/>
      <w:marRight w:val="0"/>
      <w:marTop w:val="0"/>
      <w:marBottom w:val="0"/>
      <w:divBdr>
        <w:top w:val="none" w:sz="0" w:space="0" w:color="auto"/>
        <w:left w:val="none" w:sz="0" w:space="0" w:color="auto"/>
        <w:bottom w:val="none" w:sz="0" w:space="0" w:color="auto"/>
        <w:right w:val="none" w:sz="0" w:space="0" w:color="auto"/>
      </w:divBdr>
    </w:div>
    <w:div w:id="993070064">
      <w:bodyDiv w:val="1"/>
      <w:marLeft w:val="0"/>
      <w:marRight w:val="0"/>
      <w:marTop w:val="0"/>
      <w:marBottom w:val="0"/>
      <w:divBdr>
        <w:top w:val="none" w:sz="0" w:space="0" w:color="auto"/>
        <w:left w:val="none" w:sz="0" w:space="0" w:color="auto"/>
        <w:bottom w:val="none" w:sz="0" w:space="0" w:color="auto"/>
        <w:right w:val="none" w:sz="0" w:space="0" w:color="auto"/>
      </w:divBdr>
    </w:div>
    <w:div w:id="994147623">
      <w:bodyDiv w:val="1"/>
      <w:marLeft w:val="0"/>
      <w:marRight w:val="0"/>
      <w:marTop w:val="0"/>
      <w:marBottom w:val="0"/>
      <w:divBdr>
        <w:top w:val="none" w:sz="0" w:space="0" w:color="auto"/>
        <w:left w:val="none" w:sz="0" w:space="0" w:color="auto"/>
        <w:bottom w:val="none" w:sz="0" w:space="0" w:color="auto"/>
        <w:right w:val="none" w:sz="0" w:space="0" w:color="auto"/>
      </w:divBdr>
    </w:div>
    <w:div w:id="999038522">
      <w:bodyDiv w:val="1"/>
      <w:marLeft w:val="0"/>
      <w:marRight w:val="0"/>
      <w:marTop w:val="0"/>
      <w:marBottom w:val="0"/>
      <w:divBdr>
        <w:top w:val="none" w:sz="0" w:space="0" w:color="auto"/>
        <w:left w:val="none" w:sz="0" w:space="0" w:color="auto"/>
        <w:bottom w:val="none" w:sz="0" w:space="0" w:color="auto"/>
        <w:right w:val="none" w:sz="0" w:space="0" w:color="auto"/>
      </w:divBdr>
    </w:div>
    <w:div w:id="1035933667">
      <w:bodyDiv w:val="1"/>
      <w:marLeft w:val="0"/>
      <w:marRight w:val="0"/>
      <w:marTop w:val="0"/>
      <w:marBottom w:val="0"/>
      <w:divBdr>
        <w:top w:val="none" w:sz="0" w:space="0" w:color="auto"/>
        <w:left w:val="none" w:sz="0" w:space="0" w:color="auto"/>
        <w:bottom w:val="none" w:sz="0" w:space="0" w:color="auto"/>
        <w:right w:val="none" w:sz="0" w:space="0" w:color="auto"/>
      </w:divBdr>
    </w:div>
    <w:div w:id="1083643140">
      <w:bodyDiv w:val="1"/>
      <w:marLeft w:val="0"/>
      <w:marRight w:val="0"/>
      <w:marTop w:val="0"/>
      <w:marBottom w:val="0"/>
      <w:divBdr>
        <w:top w:val="none" w:sz="0" w:space="0" w:color="auto"/>
        <w:left w:val="none" w:sz="0" w:space="0" w:color="auto"/>
        <w:bottom w:val="none" w:sz="0" w:space="0" w:color="auto"/>
        <w:right w:val="none" w:sz="0" w:space="0" w:color="auto"/>
      </w:divBdr>
    </w:div>
    <w:div w:id="1111511320">
      <w:bodyDiv w:val="1"/>
      <w:marLeft w:val="0"/>
      <w:marRight w:val="0"/>
      <w:marTop w:val="0"/>
      <w:marBottom w:val="0"/>
      <w:divBdr>
        <w:top w:val="none" w:sz="0" w:space="0" w:color="auto"/>
        <w:left w:val="none" w:sz="0" w:space="0" w:color="auto"/>
        <w:bottom w:val="none" w:sz="0" w:space="0" w:color="auto"/>
        <w:right w:val="none" w:sz="0" w:space="0" w:color="auto"/>
      </w:divBdr>
    </w:div>
    <w:div w:id="1159466522">
      <w:bodyDiv w:val="1"/>
      <w:marLeft w:val="0"/>
      <w:marRight w:val="0"/>
      <w:marTop w:val="0"/>
      <w:marBottom w:val="0"/>
      <w:divBdr>
        <w:top w:val="none" w:sz="0" w:space="0" w:color="auto"/>
        <w:left w:val="none" w:sz="0" w:space="0" w:color="auto"/>
        <w:bottom w:val="none" w:sz="0" w:space="0" w:color="auto"/>
        <w:right w:val="none" w:sz="0" w:space="0" w:color="auto"/>
      </w:divBdr>
    </w:div>
    <w:div w:id="1164516863">
      <w:bodyDiv w:val="1"/>
      <w:marLeft w:val="0"/>
      <w:marRight w:val="0"/>
      <w:marTop w:val="0"/>
      <w:marBottom w:val="0"/>
      <w:divBdr>
        <w:top w:val="none" w:sz="0" w:space="0" w:color="auto"/>
        <w:left w:val="none" w:sz="0" w:space="0" w:color="auto"/>
        <w:bottom w:val="none" w:sz="0" w:space="0" w:color="auto"/>
        <w:right w:val="none" w:sz="0" w:space="0" w:color="auto"/>
      </w:divBdr>
    </w:div>
    <w:div w:id="1173958701">
      <w:bodyDiv w:val="1"/>
      <w:marLeft w:val="0"/>
      <w:marRight w:val="0"/>
      <w:marTop w:val="0"/>
      <w:marBottom w:val="0"/>
      <w:divBdr>
        <w:top w:val="none" w:sz="0" w:space="0" w:color="auto"/>
        <w:left w:val="none" w:sz="0" w:space="0" w:color="auto"/>
        <w:bottom w:val="none" w:sz="0" w:space="0" w:color="auto"/>
        <w:right w:val="none" w:sz="0" w:space="0" w:color="auto"/>
      </w:divBdr>
    </w:div>
    <w:div w:id="1179779458">
      <w:bodyDiv w:val="1"/>
      <w:marLeft w:val="0"/>
      <w:marRight w:val="0"/>
      <w:marTop w:val="0"/>
      <w:marBottom w:val="0"/>
      <w:divBdr>
        <w:top w:val="none" w:sz="0" w:space="0" w:color="auto"/>
        <w:left w:val="none" w:sz="0" w:space="0" w:color="auto"/>
        <w:bottom w:val="none" w:sz="0" w:space="0" w:color="auto"/>
        <w:right w:val="none" w:sz="0" w:space="0" w:color="auto"/>
      </w:divBdr>
    </w:div>
    <w:div w:id="1208641048">
      <w:bodyDiv w:val="1"/>
      <w:marLeft w:val="0"/>
      <w:marRight w:val="0"/>
      <w:marTop w:val="0"/>
      <w:marBottom w:val="0"/>
      <w:divBdr>
        <w:top w:val="none" w:sz="0" w:space="0" w:color="auto"/>
        <w:left w:val="none" w:sz="0" w:space="0" w:color="auto"/>
        <w:bottom w:val="none" w:sz="0" w:space="0" w:color="auto"/>
        <w:right w:val="none" w:sz="0" w:space="0" w:color="auto"/>
      </w:divBdr>
    </w:div>
    <w:div w:id="1210923614">
      <w:bodyDiv w:val="1"/>
      <w:marLeft w:val="0"/>
      <w:marRight w:val="0"/>
      <w:marTop w:val="0"/>
      <w:marBottom w:val="0"/>
      <w:divBdr>
        <w:top w:val="none" w:sz="0" w:space="0" w:color="auto"/>
        <w:left w:val="none" w:sz="0" w:space="0" w:color="auto"/>
        <w:bottom w:val="none" w:sz="0" w:space="0" w:color="auto"/>
        <w:right w:val="none" w:sz="0" w:space="0" w:color="auto"/>
      </w:divBdr>
    </w:div>
    <w:div w:id="1297369020">
      <w:bodyDiv w:val="1"/>
      <w:marLeft w:val="0"/>
      <w:marRight w:val="0"/>
      <w:marTop w:val="0"/>
      <w:marBottom w:val="0"/>
      <w:divBdr>
        <w:top w:val="none" w:sz="0" w:space="0" w:color="auto"/>
        <w:left w:val="none" w:sz="0" w:space="0" w:color="auto"/>
        <w:bottom w:val="none" w:sz="0" w:space="0" w:color="auto"/>
        <w:right w:val="none" w:sz="0" w:space="0" w:color="auto"/>
      </w:divBdr>
    </w:div>
    <w:div w:id="1303346748">
      <w:bodyDiv w:val="1"/>
      <w:marLeft w:val="0"/>
      <w:marRight w:val="0"/>
      <w:marTop w:val="0"/>
      <w:marBottom w:val="0"/>
      <w:divBdr>
        <w:top w:val="none" w:sz="0" w:space="0" w:color="auto"/>
        <w:left w:val="none" w:sz="0" w:space="0" w:color="auto"/>
        <w:bottom w:val="none" w:sz="0" w:space="0" w:color="auto"/>
        <w:right w:val="none" w:sz="0" w:space="0" w:color="auto"/>
      </w:divBdr>
    </w:div>
    <w:div w:id="1327781276">
      <w:bodyDiv w:val="1"/>
      <w:marLeft w:val="0"/>
      <w:marRight w:val="0"/>
      <w:marTop w:val="0"/>
      <w:marBottom w:val="0"/>
      <w:divBdr>
        <w:top w:val="none" w:sz="0" w:space="0" w:color="auto"/>
        <w:left w:val="none" w:sz="0" w:space="0" w:color="auto"/>
        <w:bottom w:val="none" w:sz="0" w:space="0" w:color="auto"/>
        <w:right w:val="none" w:sz="0" w:space="0" w:color="auto"/>
      </w:divBdr>
    </w:div>
    <w:div w:id="1337999858">
      <w:bodyDiv w:val="1"/>
      <w:marLeft w:val="0"/>
      <w:marRight w:val="0"/>
      <w:marTop w:val="0"/>
      <w:marBottom w:val="0"/>
      <w:divBdr>
        <w:top w:val="none" w:sz="0" w:space="0" w:color="auto"/>
        <w:left w:val="none" w:sz="0" w:space="0" w:color="auto"/>
        <w:bottom w:val="none" w:sz="0" w:space="0" w:color="auto"/>
        <w:right w:val="none" w:sz="0" w:space="0" w:color="auto"/>
      </w:divBdr>
    </w:div>
    <w:div w:id="1338845464">
      <w:bodyDiv w:val="1"/>
      <w:marLeft w:val="0"/>
      <w:marRight w:val="0"/>
      <w:marTop w:val="0"/>
      <w:marBottom w:val="0"/>
      <w:divBdr>
        <w:top w:val="none" w:sz="0" w:space="0" w:color="auto"/>
        <w:left w:val="none" w:sz="0" w:space="0" w:color="auto"/>
        <w:bottom w:val="none" w:sz="0" w:space="0" w:color="auto"/>
        <w:right w:val="none" w:sz="0" w:space="0" w:color="auto"/>
      </w:divBdr>
    </w:div>
    <w:div w:id="1365011632">
      <w:bodyDiv w:val="1"/>
      <w:marLeft w:val="0"/>
      <w:marRight w:val="0"/>
      <w:marTop w:val="0"/>
      <w:marBottom w:val="0"/>
      <w:divBdr>
        <w:top w:val="none" w:sz="0" w:space="0" w:color="auto"/>
        <w:left w:val="none" w:sz="0" w:space="0" w:color="auto"/>
        <w:bottom w:val="none" w:sz="0" w:space="0" w:color="auto"/>
        <w:right w:val="none" w:sz="0" w:space="0" w:color="auto"/>
      </w:divBdr>
    </w:div>
    <w:div w:id="1399942303">
      <w:bodyDiv w:val="1"/>
      <w:marLeft w:val="0"/>
      <w:marRight w:val="0"/>
      <w:marTop w:val="0"/>
      <w:marBottom w:val="0"/>
      <w:divBdr>
        <w:top w:val="none" w:sz="0" w:space="0" w:color="auto"/>
        <w:left w:val="none" w:sz="0" w:space="0" w:color="auto"/>
        <w:bottom w:val="none" w:sz="0" w:space="0" w:color="auto"/>
        <w:right w:val="none" w:sz="0" w:space="0" w:color="auto"/>
      </w:divBdr>
    </w:div>
    <w:div w:id="1413156838">
      <w:bodyDiv w:val="1"/>
      <w:marLeft w:val="0"/>
      <w:marRight w:val="0"/>
      <w:marTop w:val="0"/>
      <w:marBottom w:val="0"/>
      <w:divBdr>
        <w:top w:val="none" w:sz="0" w:space="0" w:color="auto"/>
        <w:left w:val="none" w:sz="0" w:space="0" w:color="auto"/>
        <w:bottom w:val="none" w:sz="0" w:space="0" w:color="auto"/>
        <w:right w:val="none" w:sz="0" w:space="0" w:color="auto"/>
      </w:divBdr>
    </w:div>
    <w:div w:id="1558320791">
      <w:bodyDiv w:val="1"/>
      <w:marLeft w:val="0"/>
      <w:marRight w:val="0"/>
      <w:marTop w:val="0"/>
      <w:marBottom w:val="0"/>
      <w:divBdr>
        <w:top w:val="none" w:sz="0" w:space="0" w:color="auto"/>
        <w:left w:val="none" w:sz="0" w:space="0" w:color="auto"/>
        <w:bottom w:val="none" w:sz="0" w:space="0" w:color="auto"/>
        <w:right w:val="none" w:sz="0" w:space="0" w:color="auto"/>
      </w:divBdr>
    </w:div>
    <w:div w:id="1591353446">
      <w:bodyDiv w:val="1"/>
      <w:marLeft w:val="0"/>
      <w:marRight w:val="0"/>
      <w:marTop w:val="0"/>
      <w:marBottom w:val="0"/>
      <w:divBdr>
        <w:top w:val="none" w:sz="0" w:space="0" w:color="auto"/>
        <w:left w:val="none" w:sz="0" w:space="0" w:color="auto"/>
        <w:bottom w:val="none" w:sz="0" w:space="0" w:color="auto"/>
        <w:right w:val="none" w:sz="0" w:space="0" w:color="auto"/>
      </w:divBdr>
    </w:div>
    <w:div w:id="1591813560">
      <w:bodyDiv w:val="1"/>
      <w:marLeft w:val="0"/>
      <w:marRight w:val="0"/>
      <w:marTop w:val="0"/>
      <w:marBottom w:val="0"/>
      <w:divBdr>
        <w:top w:val="none" w:sz="0" w:space="0" w:color="auto"/>
        <w:left w:val="none" w:sz="0" w:space="0" w:color="auto"/>
        <w:bottom w:val="none" w:sz="0" w:space="0" w:color="auto"/>
        <w:right w:val="none" w:sz="0" w:space="0" w:color="auto"/>
      </w:divBdr>
    </w:div>
    <w:div w:id="1635019302">
      <w:bodyDiv w:val="1"/>
      <w:marLeft w:val="0"/>
      <w:marRight w:val="0"/>
      <w:marTop w:val="0"/>
      <w:marBottom w:val="0"/>
      <w:divBdr>
        <w:top w:val="none" w:sz="0" w:space="0" w:color="auto"/>
        <w:left w:val="none" w:sz="0" w:space="0" w:color="auto"/>
        <w:bottom w:val="none" w:sz="0" w:space="0" w:color="auto"/>
        <w:right w:val="none" w:sz="0" w:space="0" w:color="auto"/>
      </w:divBdr>
    </w:div>
    <w:div w:id="1663312074">
      <w:bodyDiv w:val="1"/>
      <w:marLeft w:val="0"/>
      <w:marRight w:val="0"/>
      <w:marTop w:val="0"/>
      <w:marBottom w:val="0"/>
      <w:divBdr>
        <w:top w:val="none" w:sz="0" w:space="0" w:color="auto"/>
        <w:left w:val="none" w:sz="0" w:space="0" w:color="auto"/>
        <w:bottom w:val="none" w:sz="0" w:space="0" w:color="auto"/>
        <w:right w:val="none" w:sz="0" w:space="0" w:color="auto"/>
      </w:divBdr>
    </w:div>
    <w:div w:id="1679112111">
      <w:bodyDiv w:val="1"/>
      <w:marLeft w:val="0"/>
      <w:marRight w:val="0"/>
      <w:marTop w:val="0"/>
      <w:marBottom w:val="0"/>
      <w:divBdr>
        <w:top w:val="none" w:sz="0" w:space="0" w:color="auto"/>
        <w:left w:val="none" w:sz="0" w:space="0" w:color="auto"/>
        <w:bottom w:val="none" w:sz="0" w:space="0" w:color="auto"/>
        <w:right w:val="none" w:sz="0" w:space="0" w:color="auto"/>
      </w:divBdr>
    </w:div>
    <w:div w:id="1692950509">
      <w:bodyDiv w:val="1"/>
      <w:marLeft w:val="0"/>
      <w:marRight w:val="0"/>
      <w:marTop w:val="0"/>
      <w:marBottom w:val="0"/>
      <w:divBdr>
        <w:top w:val="none" w:sz="0" w:space="0" w:color="auto"/>
        <w:left w:val="none" w:sz="0" w:space="0" w:color="auto"/>
        <w:bottom w:val="none" w:sz="0" w:space="0" w:color="auto"/>
        <w:right w:val="none" w:sz="0" w:space="0" w:color="auto"/>
      </w:divBdr>
    </w:div>
    <w:div w:id="1708989370">
      <w:bodyDiv w:val="1"/>
      <w:marLeft w:val="0"/>
      <w:marRight w:val="0"/>
      <w:marTop w:val="0"/>
      <w:marBottom w:val="0"/>
      <w:divBdr>
        <w:top w:val="none" w:sz="0" w:space="0" w:color="auto"/>
        <w:left w:val="none" w:sz="0" w:space="0" w:color="auto"/>
        <w:bottom w:val="none" w:sz="0" w:space="0" w:color="auto"/>
        <w:right w:val="none" w:sz="0" w:space="0" w:color="auto"/>
      </w:divBdr>
    </w:div>
    <w:div w:id="1729960018">
      <w:bodyDiv w:val="1"/>
      <w:marLeft w:val="0"/>
      <w:marRight w:val="0"/>
      <w:marTop w:val="0"/>
      <w:marBottom w:val="0"/>
      <w:divBdr>
        <w:top w:val="none" w:sz="0" w:space="0" w:color="auto"/>
        <w:left w:val="none" w:sz="0" w:space="0" w:color="auto"/>
        <w:bottom w:val="none" w:sz="0" w:space="0" w:color="auto"/>
        <w:right w:val="none" w:sz="0" w:space="0" w:color="auto"/>
      </w:divBdr>
    </w:div>
    <w:div w:id="1842234535">
      <w:bodyDiv w:val="1"/>
      <w:marLeft w:val="0"/>
      <w:marRight w:val="0"/>
      <w:marTop w:val="0"/>
      <w:marBottom w:val="0"/>
      <w:divBdr>
        <w:top w:val="none" w:sz="0" w:space="0" w:color="auto"/>
        <w:left w:val="none" w:sz="0" w:space="0" w:color="auto"/>
        <w:bottom w:val="none" w:sz="0" w:space="0" w:color="auto"/>
        <w:right w:val="none" w:sz="0" w:space="0" w:color="auto"/>
      </w:divBdr>
    </w:div>
    <w:div w:id="1874071731">
      <w:bodyDiv w:val="1"/>
      <w:marLeft w:val="0"/>
      <w:marRight w:val="0"/>
      <w:marTop w:val="0"/>
      <w:marBottom w:val="0"/>
      <w:divBdr>
        <w:top w:val="none" w:sz="0" w:space="0" w:color="auto"/>
        <w:left w:val="none" w:sz="0" w:space="0" w:color="auto"/>
        <w:bottom w:val="none" w:sz="0" w:space="0" w:color="auto"/>
        <w:right w:val="none" w:sz="0" w:space="0" w:color="auto"/>
      </w:divBdr>
    </w:div>
    <w:div w:id="1874150901">
      <w:bodyDiv w:val="1"/>
      <w:marLeft w:val="0"/>
      <w:marRight w:val="0"/>
      <w:marTop w:val="0"/>
      <w:marBottom w:val="0"/>
      <w:divBdr>
        <w:top w:val="none" w:sz="0" w:space="0" w:color="auto"/>
        <w:left w:val="none" w:sz="0" w:space="0" w:color="auto"/>
        <w:bottom w:val="none" w:sz="0" w:space="0" w:color="auto"/>
        <w:right w:val="none" w:sz="0" w:space="0" w:color="auto"/>
      </w:divBdr>
    </w:div>
    <w:div w:id="1932471037">
      <w:bodyDiv w:val="1"/>
      <w:marLeft w:val="0"/>
      <w:marRight w:val="0"/>
      <w:marTop w:val="0"/>
      <w:marBottom w:val="0"/>
      <w:divBdr>
        <w:top w:val="none" w:sz="0" w:space="0" w:color="auto"/>
        <w:left w:val="none" w:sz="0" w:space="0" w:color="auto"/>
        <w:bottom w:val="none" w:sz="0" w:space="0" w:color="auto"/>
        <w:right w:val="none" w:sz="0" w:space="0" w:color="auto"/>
      </w:divBdr>
    </w:div>
    <w:div w:id="1952468644">
      <w:bodyDiv w:val="1"/>
      <w:marLeft w:val="0"/>
      <w:marRight w:val="0"/>
      <w:marTop w:val="0"/>
      <w:marBottom w:val="0"/>
      <w:divBdr>
        <w:top w:val="none" w:sz="0" w:space="0" w:color="auto"/>
        <w:left w:val="none" w:sz="0" w:space="0" w:color="auto"/>
        <w:bottom w:val="none" w:sz="0" w:space="0" w:color="auto"/>
        <w:right w:val="none" w:sz="0" w:space="0" w:color="auto"/>
      </w:divBdr>
    </w:div>
    <w:div w:id="1956474348">
      <w:bodyDiv w:val="1"/>
      <w:marLeft w:val="0"/>
      <w:marRight w:val="0"/>
      <w:marTop w:val="0"/>
      <w:marBottom w:val="0"/>
      <w:divBdr>
        <w:top w:val="none" w:sz="0" w:space="0" w:color="auto"/>
        <w:left w:val="none" w:sz="0" w:space="0" w:color="auto"/>
        <w:bottom w:val="none" w:sz="0" w:space="0" w:color="auto"/>
        <w:right w:val="none" w:sz="0" w:space="0" w:color="auto"/>
      </w:divBdr>
    </w:div>
    <w:div w:id="2007124648">
      <w:bodyDiv w:val="1"/>
      <w:marLeft w:val="0"/>
      <w:marRight w:val="0"/>
      <w:marTop w:val="0"/>
      <w:marBottom w:val="0"/>
      <w:divBdr>
        <w:top w:val="none" w:sz="0" w:space="0" w:color="auto"/>
        <w:left w:val="none" w:sz="0" w:space="0" w:color="auto"/>
        <w:bottom w:val="none" w:sz="0" w:space="0" w:color="auto"/>
        <w:right w:val="none" w:sz="0" w:space="0" w:color="auto"/>
      </w:divBdr>
    </w:div>
    <w:div w:id="2022854155">
      <w:bodyDiv w:val="1"/>
      <w:marLeft w:val="0"/>
      <w:marRight w:val="0"/>
      <w:marTop w:val="0"/>
      <w:marBottom w:val="0"/>
      <w:divBdr>
        <w:top w:val="none" w:sz="0" w:space="0" w:color="auto"/>
        <w:left w:val="none" w:sz="0" w:space="0" w:color="auto"/>
        <w:bottom w:val="none" w:sz="0" w:space="0" w:color="auto"/>
        <w:right w:val="none" w:sz="0" w:space="0" w:color="auto"/>
      </w:divBdr>
    </w:div>
    <w:div w:id="2130313455">
      <w:bodyDiv w:val="1"/>
      <w:marLeft w:val="0"/>
      <w:marRight w:val="0"/>
      <w:marTop w:val="0"/>
      <w:marBottom w:val="0"/>
      <w:divBdr>
        <w:top w:val="none" w:sz="0" w:space="0" w:color="auto"/>
        <w:left w:val="none" w:sz="0" w:space="0" w:color="auto"/>
        <w:bottom w:val="none" w:sz="0" w:space="0" w:color="auto"/>
        <w:right w:val="none" w:sz="0" w:space="0" w:color="auto"/>
      </w:divBdr>
    </w:div>
    <w:div w:id="2130732605">
      <w:bodyDiv w:val="1"/>
      <w:marLeft w:val="0"/>
      <w:marRight w:val="0"/>
      <w:marTop w:val="0"/>
      <w:marBottom w:val="0"/>
      <w:divBdr>
        <w:top w:val="none" w:sz="0" w:space="0" w:color="auto"/>
        <w:left w:val="none" w:sz="0" w:space="0" w:color="auto"/>
        <w:bottom w:val="none" w:sz="0" w:space="0" w:color="auto"/>
        <w:right w:val="none" w:sz="0" w:space="0" w:color="auto"/>
      </w:divBdr>
    </w:div>
    <w:div w:id="21335532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1.xml"/><Relationship Id="rId18" Type="http://schemas.openxmlformats.org/officeDocument/2006/relationships/image" Target="media/image7.png"/><Relationship Id="rId3" Type="http://schemas.openxmlformats.org/officeDocument/2006/relationships/styles" Target="styles.xml"/><Relationship Id="rId21" Type="http://schemas.openxmlformats.org/officeDocument/2006/relationships/image" Target="media/image10.png"/><Relationship Id="rId7" Type="http://schemas.openxmlformats.org/officeDocument/2006/relationships/endnotes" Target="endnotes.xml"/><Relationship Id="rId12" Type="http://schemas.openxmlformats.org/officeDocument/2006/relationships/header" Target="header2.xml"/><Relationship Id="rId17" Type="http://schemas.openxmlformats.org/officeDocument/2006/relationships/image" Target="media/image6.pn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png"/><Relationship Id="rId10" Type="http://schemas.openxmlformats.org/officeDocument/2006/relationships/image" Target="media/image3.png"/><Relationship Id="rId19" Type="http://schemas.openxmlformats.org/officeDocument/2006/relationships/image" Target="media/image8.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footer" Target="footer2.xml"/><Relationship Id="rId22" Type="http://schemas.openxmlformats.org/officeDocument/2006/relationships/image" Target="media/image11.png"/></Relationships>
</file>

<file path=word/theme/theme1.xml><?xml version="1.0" encoding="utf-8"?>
<a:theme xmlns:a="http://schemas.openxmlformats.org/drawingml/2006/main" name="Motyw pakietu Office">
  <a:themeElements>
    <a:clrScheme name="Niestandardowy 2">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AC6C6C"/>
      </a:accent6>
      <a:hlink>
        <a:srgbClr val="A20000"/>
      </a:hlink>
      <a:folHlink>
        <a:srgbClr val="3EBBF0"/>
      </a:folHlink>
    </a:clrScheme>
    <a:fontScheme name="Calibri">
      <a:maj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2013 - 2022"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22DA30C-F453-487D-9657-CB4C678E82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1388</TotalTime>
  <Pages>89</Pages>
  <Words>23149</Words>
  <Characters>138898</Characters>
  <Application>Microsoft Office Word</Application>
  <DocSecurity>0</DocSecurity>
  <Lines>1157</Lines>
  <Paragraphs>323</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161724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Agnieszka Grendus</dc:creator>
  <cp:keywords/>
  <dc:description/>
  <cp:lastModifiedBy>Agnieszka Grendus</cp:lastModifiedBy>
  <cp:revision>49</cp:revision>
  <dcterms:created xsi:type="dcterms:W3CDTF">2025-10-07T10:09:00Z</dcterms:created>
  <dcterms:modified xsi:type="dcterms:W3CDTF">2026-01-07T10:51:00Z</dcterms:modified>
</cp:coreProperties>
</file>